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lang w:val="en-GB"/>
        </w:rPr>
        <w:id w:val="-1296670098"/>
        <w:docPartObj>
          <w:docPartGallery w:val="Cover Pages"/>
          <w:docPartUnique/>
        </w:docPartObj>
      </w:sdtPr>
      <w:sdtEndPr/>
      <w:sdtContent>
        <w:bookmarkStart w:id="1" w:name="OLE_LINK3" w:displacedByCustomXml="prev"/>
        <w:p w14:paraId="57E11F6A" w14:textId="77777777" w:rsidR="002B0DF2" w:rsidRPr="005A183C" w:rsidRDefault="002B0DF2" w:rsidP="002B0DF2">
          <w:pPr>
            <w:spacing w:after="0"/>
            <w:jc w:val="center"/>
            <w:rPr>
              <w:rFonts w:ascii="Book Antiqua" w:eastAsia="Calibri" w:hAnsi="Book Antiqua" w:cs="Book Antiqua"/>
              <w:b/>
              <w:bCs/>
              <w:color w:val="000000"/>
              <w:sz w:val="32"/>
              <w:szCs w:val="32"/>
              <w:lang w:val="en-GB"/>
            </w:rPr>
          </w:pPr>
        </w:p>
        <w:p w14:paraId="727F0770" w14:textId="77777777" w:rsidR="002B0DF2" w:rsidRPr="005A183C" w:rsidRDefault="002B0DF2" w:rsidP="002B0DF2">
          <w:pPr>
            <w:spacing w:after="0" w:line="240" w:lineRule="auto"/>
            <w:jc w:val="center"/>
            <w:rPr>
              <w:rFonts w:ascii="Book Antiqua" w:eastAsia="Calibri" w:hAnsi="Book Antiqua" w:cs="Book Antiqua"/>
              <w:b/>
              <w:bCs/>
              <w:color w:val="000000"/>
              <w:sz w:val="32"/>
              <w:szCs w:val="32"/>
              <w:lang w:val="en-GB"/>
            </w:rPr>
          </w:pPr>
          <w:r w:rsidRPr="005A183C">
            <w:rPr>
              <w:noProof/>
              <w:lang w:eastAsia="en-US"/>
            </w:rPr>
            <w:drawing>
              <wp:inline distT="0" distB="0" distL="0" distR="0" wp14:anchorId="7A1A2BF0" wp14:editId="5914860E">
                <wp:extent cx="1056640" cy="1139639"/>
                <wp:effectExtent l="0" t="0" r="0" b="3810"/>
                <wp:docPr id="11" name="Picture 11" descr="C:\Users\luljeta.ibishi\Desktop\1200px-Coat_of_arms_of_Kosov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ljeta.ibishi\Desktop\1200px-Coat_of_arms_of_Kosovo.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6640" cy="1139639"/>
                        </a:xfrm>
                        <a:prstGeom prst="rect">
                          <a:avLst/>
                        </a:prstGeom>
                        <a:noFill/>
                        <a:ln>
                          <a:noFill/>
                        </a:ln>
                      </pic:spPr>
                    </pic:pic>
                  </a:graphicData>
                </a:graphic>
              </wp:inline>
            </w:drawing>
          </w:r>
        </w:p>
        <w:p w14:paraId="0E4D3D0A" w14:textId="77777777" w:rsidR="002B0DF2" w:rsidRPr="005A183C" w:rsidRDefault="002B0DF2" w:rsidP="002B0DF2">
          <w:pPr>
            <w:spacing w:after="0" w:line="240" w:lineRule="auto"/>
            <w:jc w:val="center"/>
            <w:rPr>
              <w:rFonts w:ascii="Book Antiqua" w:eastAsia="Batang" w:hAnsi="Book Antiqua" w:cs="Times New Roman"/>
              <w:b/>
              <w:bCs/>
              <w:color w:val="auto"/>
              <w:sz w:val="32"/>
              <w:szCs w:val="32"/>
              <w:lang w:val="en-GB"/>
            </w:rPr>
          </w:pPr>
          <w:r w:rsidRPr="005A183C">
            <w:rPr>
              <w:rFonts w:ascii="Book Antiqua" w:eastAsia="Calibri" w:hAnsi="Book Antiqua" w:cs="Book Antiqua"/>
              <w:b/>
              <w:bCs/>
              <w:color w:val="auto"/>
              <w:sz w:val="32"/>
              <w:szCs w:val="32"/>
              <w:lang w:val="en-GB"/>
            </w:rPr>
            <w:t>Republika e Kosovës</w:t>
          </w:r>
        </w:p>
        <w:p w14:paraId="442B6B18" w14:textId="77777777" w:rsidR="002B0DF2" w:rsidRPr="005A183C" w:rsidRDefault="002B0DF2" w:rsidP="002B0DF2">
          <w:pPr>
            <w:spacing w:after="0" w:line="240" w:lineRule="auto"/>
            <w:jc w:val="center"/>
            <w:rPr>
              <w:rFonts w:ascii="Book Antiqua" w:eastAsia="Calibri" w:hAnsi="Book Antiqua" w:cs="Book Antiqua"/>
              <w:b/>
              <w:bCs/>
              <w:color w:val="auto"/>
              <w:sz w:val="28"/>
              <w:szCs w:val="28"/>
              <w:lang w:val="en-GB"/>
            </w:rPr>
          </w:pPr>
          <w:r w:rsidRPr="005A183C">
            <w:rPr>
              <w:rFonts w:ascii="Book Antiqua" w:eastAsia="Batang" w:hAnsi="Book Antiqua" w:cs="Book Antiqua"/>
              <w:b/>
              <w:bCs/>
              <w:color w:val="auto"/>
              <w:sz w:val="28"/>
              <w:szCs w:val="28"/>
              <w:lang w:val="en-GB"/>
            </w:rPr>
            <w:t>Republika Kosova-</w:t>
          </w:r>
          <w:r w:rsidRPr="005A183C">
            <w:rPr>
              <w:rFonts w:ascii="Book Antiqua" w:eastAsia="Calibri" w:hAnsi="Book Antiqua" w:cs="Book Antiqua"/>
              <w:b/>
              <w:bCs/>
              <w:color w:val="auto"/>
              <w:sz w:val="28"/>
              <w:szCs w:val="28"/>
              <w:lang w:val="en-GB"/>
            </w:rPr>
            <w:t>Republic of Kosovo</w:t>
          </w:r>
        </w:p>
        <w:p w14:paraId="50B855FA" w14:textId="77777777" w:rsidR="002B0DF2" w:rsidRPr="005A183C" w:rsidRDefault="002B0DF2" w:rsidP="002B0DF2">
          <w:pPr>
            <w:spacing w:after="0" w:line="240" w:lineRule="auto"/>
            <w:jc w:val="center"/>
            <w:rPr>
              <w:rFonts w:ascii="Book Antiqua" w:eastAsia="Calibri" w:hAnsi="Book Antiqua" w:cs="Book Antiqua"/>
              <w:b/>
              <w:bCs/>
              <w:iCs/>
              <w:color w:val="auto"/>
              <w:sz w:val="28"/>
              <w:szCs w:val="28"/>
              <w:lang w:val="en-GB"/>
            </w:rPr>
          </w:pPr>
          <w:r w:rsidRPr="005A183C">
            <w:rPr>
              <w:rFonts w:ascii="Book Antiqua" w:eastAsia="Calibri" w:hAnsi="Book Antiqua" w:cs="Book Antiqua"/>
              <w:b/>
              <w:bCs/>
              <w:iCs/>
              <w:color w:val="auto"/>
              <w:sz w:val="28"/>
              <w:szCs w:val="28"/>
              <w:lang w:val="en-GB"/>
            </w:rPr>
            <w:t>Qeveria –Vlada - Government</w:t>
          </w:r>
          <w:bookmarkEnd w:id="1"/>
        </w:p>
        <w:p w14:paraId="4AC744FE" w14:textId="77777777" w:rsidR="002B0DF2" w:rsidRPr="005A183C" w:rsidRDefault="002B0DF2" w:rsidP="002B0DF2">
          <w:pPr>
            <w:spacing w:after="0" w:line="240" w:lineRule="auto"/>
            <w:rPr>
              <w:rFonts w:ascii="Calibri" w:eastAsia="Calibri" w:hAnsi="Calibri" w:cs="Times New Roman"/>
              <w:color w:val="auto"/>
              <w:lang w:val="en-GB"/>
            </w:rPr>
          </w:pPr>
        </w:p>
        <w:p w14:paraId="59AE90B3" w14:textId="77777777" w:rsidR="002B0DF2" w:rsidRPr="005A183C" w:rsidRDefault="002B0DF2" w:rsidP="002B0DF2">
          <w:pPr>
            <w:spacing w:after="0" w:line="240" w:lineRule="auto"/>
            <w:jc w:val="center"/>
            <w:rPr>
              <w:rFonts w:ascii="Book Antiqua" w:eastAsia="Calibri" w:hAnsi="Book Antiqua" w:cs="Times New Roman"/>
              <w:i/>
              <w:color w:val="auto"/>
              <w:sz w:val="24"/>
              <w:szCs w:val="24"/>
              <w:lang w:val="en-GB"/>
            </w:rPr>
          </w:pPr>
          <w:r w:rsidRPr="005A183C">
            <w:rPr>
              <w:rFonts w:ascii="Book Antiqua" w:eastAsia="Calibri" w:hAnsi="Book Antiqua" w:cs="Times New Roman"/>
              <w:i/>
              <w:color w:val="auto"/>
              <w:sz w:val="24"/>
              <w:szCs w:val="24"/>
              <w:lang w:val="en-GB"/>
            </w:rPr>
            <w:t>Ministria e Administrimit të Pushtetit Lokal</w:t>
          </w:r>
        </w:p>
        <w:p w14:paraId="18F2075C" w14:textId="77777777" w:rsidR="002B0DF2" w:rsidRPr="005A183C" w:rsidRDefault="002B0DF2" w:rsidP="002B0DF2">
          <w:pPr>
            <w:spacing w:after="0" w:line="240" w:lineRule="auto"/>
            <w:jc w:val="center"/>
            <w:rPr>
              <w:rFonts w:ascii="Book Antiqua" w:eastAsia="Calibri" w:hAnsi="Book Antiqua" w:cs="Times New Roman"/>
              <w:i/>
              <w:color w:val="auto"/>
              <w:sz w:val="24"/>
              <w:szCs w:val="24"/>
              <w:lang w:val="en-GB"/>
            </w:rPr>
          </w:pPr>
          <w:r w:rsidRPr="005A183C">
            <w:rPr>
              <w:rFonts w:ascii="Book Antiqua" w:eastAsia="Calibri" w:hAnsi="Book Antiqua" w:cs="Times New Roman"/>
              <w:i/>
              <w:color w:val="auto"/>
              <w:sz w:val="24"/>
              <w:szCs w:val="24"/>
              <w:lang w:val="en-GB"/>
            </w:rPr>
            <w:t>Ministarstvo Administracije Lokalne Samouprave</w:t>
          </w:r>
        </w:p>
        <w:p w14:paraId="18111038" w14:textId="77777777" w:rsidR="002B0DF2" w:rsidRPr="005A183C" w:rsidRDefault="002B0DF2" w:rsidP="002B0DF2">
          <w:pPr>
            <w:pBdr>
              <w:bottom w:val="single" w:sz="4" w:space="1" w:color="auto"/>
            </w:pBdr>
            <w:spacing w:after="0" w:line="240" w:lineRule="auto"/>
            <w:jc w:val="center"/>
            <w:rPr>
              <w:rFonts w:ascii="Book Antiqua" w:eastAsia="Calibri" w:hAnsi="Book Antiqua" w:cs="Times New Roman"/>
              <w:i/>
              <w:color w:val="auto"/>
              <w:sz w:val="24"/>
              <w:szCs w:val="24"/>
              <w:lang w:val="en-GB"/>
            </w:rPr>
          </w:pPr>
          <w:r w:rsidRPr="005A183C">
            <w:rPr>
              <w:rFonts w:ascii="Book Antiqua" w:eastAsia="Calibri" w:hAnsi="Book Antiqua" w:cs="Times New Roman"/>
              <w:i/>
              <w:color w:val="auto"/>
              <w:sz w:val="24"/>
              <w:szCs w:val="24"/>
              <w:lang w:val="en-GB"/>
            </w:rPr>
            <w:t>Ministry of Local Government Administration</w:t>
          </w:r>
        </w:p>
        <w:p w14:paraId="61A7E5DF" w14:textId="77777777" w:rsidR="002B0DF2" w:rsidRPr="005A183C" w:rsidRDefault="002B0DF2" w:rsidP="002B0DF2">
          <w:pPr>
            <w:pBdr>
              <w:bottom w:val="single" w:sz="4" w:space="1" w:color="auto"/>
            </w:pBdr>
            <w:spacing w:after="0" w:line="240" w:lineRule="auto"/>
            <w:jc w:val="center"/>
            <w:rPr>
              <w:rFonts w:ascii="Book Antiqua" w:eastAsia="Calibri" w:hAnsi="Book Antiqua" w:cs="Times New Roman"/>
              <w:i/>
              <w:color w:val="auto"/>
              <w:sz w:val="24"/>
              <w:szCs w:val="24"/>
              <w:lang w:val="en-GB"/>
            </w:rPr>
          </w:pPr>
        </w:p>
        <w:p w14:paraId="012A7854" w14:textId="77777777" w:rsidR="00772ECC" w:rsidRPr="005A183C" w:rsidRDefault="00772ECC">
          <w:pPr>
            <w:rPr>
              <w:lang w:val="en-GB"/>
            </w:rPr>
          </w:pPr>
        </w:p>
        <w:p w14:paraId="5556D999" w14:textId="77777777" w:rsidR="00772ECC" w:rsidRPr="005A183C" w:rsidRDefault="006956CF" w:rsidP="006956CF">
          <w:pPr>
            <w:tabs>
              <w:tab w:val="left" w:pos="540"/>
              <w:tab w:val="left" w:pos="1140"/>
              <w:tab w:val="left" w:pos="1410"/>
              <w:tab w:val="left" w:pos="5580"/>
            </w:tabs>
            <w:rPr>
              <w:lang w:val="en-GB"/>
            </w:rPr>
          </w:pPr>
          <w:r w:rsidRPr="005A183C">
            <w:rPr>
              <w:lang w:val="en-GB"/>
            </w:rPr>
            <w:tab/>
          </w:r>
        </w:p>
        <w:p w14:paraId="7FE6AD6D" w14:textId="77777777" w:rsidR="00772ECC" w:rsidRPr="005A183C" w:rsidRDefault="00772ECC">
          <w:pPr>
            <w:rPr>
              <w:rFonts w:cstheme="minorHAnsi"/>
              <w:lang w:val="en-GB"/>
            </w:rPr>
          </w:pPr>
        </w:p>
        <w:p w14:paraId="4F983B03" w14:textId="77777777" w:rsidR="0008579E" w:rsidRPr="005A183C" w:rsidRDefault="0008579E" w:rsidP="00901340">
          <w:pPr>
            <w:tabs>
              <w:tab w:val="left" w:pos="4740"/>
              <w:tab w:val="left" w:pos="6150"/>
              <w:tab w:val="left" w:pos="6465"/>
              <w:tab w:val="left" w:pos="7770"/>
            </w:tabs>
            <w:spacing w:after="70"/>
            <w:jc w:val="center"/>
            <w:rPr>
              <w:rFonts w:cstheme="minorHAnsi"/>
              <w:b/>
              <w:color w:val="FFFFFF" w:themeColor="background1"/>
              <w:sz w:val="40"/>
              <w:szCs w:val="40"/>
              <w:lang w:val="en-GB"/>
            </w:rPr>
          </w:pPr>
        </w:p>
        <w:p w14:paraId="1E1CCB37" w14:textId="77777777" w:rsidR="0008579E" w:rsidRPr="005A183C" w:rsidRDefault="0008579E" w:rsidP="00901340">
          <w:pPr>
            <w:tabs>
              <w:tab w:val="left" w:pos="4740"/>
              <w:tab w:val="left" w:pos="6150"/>
              <w:tab w:val="left" w:pos="6465"/>
              <w:tab w:val="left" w:pos="7770"/>
            </w:tabs>
            <w:spacing w:after="70"/>
            <w:jc w:val="center"/>
            <w:rPr>
              <w:rFonts w:cstheme="minorHAnsi"/>
              <w:b/>
              <w:color w:val="806000" w:themeColor="accent4" w:themeShade="80"/>
              <w:sz w:val="40"/>
              <w:szCs w:val="40"/>
              <w:lang w:val="en-GB"/>
            </w:rPr>
          </w:pPr>
        </w:p>
        <w:p w14:paraId="66DF8CA6" w14:textId="77777777" w:rsidR="004D72DB" w:rsidRPr="005A183C" w:rsidRDefault="004D72DB" w:rsidP="004D72DB">
          <w:pPr>
            <w:tabs>
              <w:tab w:val="left" w:pos="4740"/>
              <w:tab w:val="left" w:pos="6150"/>
              <w:tab w:val="left" w:pos="6465"/>
              <w:tab w:val="left" w:pos="7770"/>
            </w:tabs>
            <w:spacing w:after="70"/>
            <w:jc w:val="center"/>
            <w:rPr>
              <w:rFonts w:ascii="Calibri" w:hAnsi="Calibri" w:cstheme="minorHAnsi"/>
              <w:b/>
              <w:color w:val="806000" w:themeColor="accent4" w:themeShade="80"/>
              <w:sz w:val="48"/>
              <w:szCs w:val="48"/>
              <w:lang w:val="en-GB"/>
            </w:rPr>
          </w:pPr>
          <w:r w:rsidRPr="005A183C">
            <w:rPr>
              <w:rFonts w:ascii="Calibri" w:hAnsi="Calibri" w:cstheme="minorHAnsi"/>
              <w:b/>
              <w:color w:val="806000" w:themeColor="accent4" w:themeShade="80"/>
              <w:sz w:val="48"/>
              <w:szCs w:val="48"/>
              <w:lang w:val="en-GB"/>
            </w:rPr>
            <w:t>Promotion of Human Rights in Municipalities</w:t>
          </w:r>
        </w:p>
        <w:p w14:paraId="2923A50E" w14:textId="77777777" w:rsidR="004D72DB" w:rsidRPr="005A183C" w:rsidRDefault="004D72DB" w:rsidP="004D72DB">
          <w:pPr>
            <w:tabs>
              <w:tab w:val="left" w:pos="4740"/>
              <w:tab w:val="left" w:pos="6150"/>
              <w:tab w:val="left" w:pos="6465"/>
              <w:tab w:val="left" w:pos="7770"/>
            </w:tabs>
            <w:spacing w:after="70"/>
            <w:rPr>
              <w:color w:val="806000" w:themeColor="accent4" w:themeShade="80"/>
              <w:lang w:val="en-GB"/>
            </w:rPr>
          </w:pPr>
        </w:p>
        <w:p w14:paraId="577FE160" w14:textId="77777777" w:rsidR="004D72DB" w:rsidRPr="005A183C" w:rsidRDefault="004D72DB" w:rsidP="004D72DB">
          <w:pPr>
            <w:jc w:val="center"/>
            <w:rPr>
              <w:rFonts w:ascii="Calibri" w:hAnsi="Calibri" w:cs="Segoe UI Light"/>
              <w:color w:val="806000" w:themeColor="accent4" w:themeShade="80"/>
              <w:sz w:val="28"/>
              <w:szCs w:val="28"/>
              <w:lang w:val="en-GB"/>
            </w:rPr>
          </w:pPr>
          <w:r w:rsidRPr="005A183C">
            <w:rPr>
              <w:rFonts w:ascii="Calibri" w:hAnsi="Calibri" w:cs="Segoe UI Light"/>
              <w:color w:val="806000" w:themeColor="accent4" w:themeShade="80"/>
              <w:sz w:val="28"/>
              <w:szCs w:val="28"/>
              <w:lang w:val="en-GB"/>
            </w:rPr>
            <w:t>Report on the Activities of the Unit for Human Rights in Municipalities, January - December 2023</w:t>
          </w:r>
        </w:p>
        <w:p w14:paraId="5FF6112A" w14:textId="77777777" w:rsidR="004D72DB" w:rsidRPr="005A183C" w:rsidRDefault="004D72DB" w:rsidP="004D72DB">
          <w:pPr>
            <w:jc w:val="center"/>
            <w:rPr>
              <w:rFonts w:ascii="Calibri" w:hAnsi="Calibri" w:cs="Segoe UI Light"/>
              <w:color w:val="806000" w:themeColor="accent4" w:themeShade="80"/>
              <w:sz w:val="28"/>
              <w:szCs w:val="28"/>
              <w:lang w:val="en-GB"/>
            </w:rPr>
          </w:pPr>
        </w:p>
        <w:p w14:paraId="7DFD6AAB" w14:textId="77777777" w:rsidR="004D72DB" w:rsidRPr="005A183C" w:rsidRDefault="004D72DB" w:rsidP="004D72DB">
          <w:pPr>
            <w:jc w:val="center"/>
            <w:rPr>
              <w:rFonts w:ascii="Calibri" w:hAnsi="Calibri" w:cs="Segoe UI Light"/>
              <w:color w:val="806000" w:themeColor="accent4" w:themeShade="80"/>
              <w:sz w:val="28"/>
              <w:szCs w:val="28"/>
              <w:lang w:val="en-GB"/>
            </w:rPr>
          </w:pPr>
        </w:p>
        <w:p w14:paraId="7DF23055" w14:textId="77777777" w:rsidR="004D72DB" w:rsidRPr="005A183C" w:rsidRDefault="004D72DB" w:rsidP="004D72DB">
          <w:pPr>
            <w:jc w:val="center"/>
            <w:rPr>
              <w:rFonts w:ascii="Calibri" w:hAnsi="Calibri" w:cs="Segoe UI Light"/>
              <w:color w:val="806000" w:themeColor="accent4" w:themeShade="80"/>
              <w:sz w:val="28"/>
              <w:szCs w:val="28"/>
              <w:lang w:val="en-GB"/>
            </w:rPr>
          </w:pPr>
        </w:p>
        <w:p w14:paraId="15C7D63F" w14:textId="4F3523CA" w:rsidR="00982661" w:rsidRPr="005A183C" w:rsidRDefault="004D72DB" w:rsidP="004D72DB">
          <w:pPr>
            <w:jc w:val="center"/>
            <w:rPr>
              <w:rFonts w:ascii="Calibri" w:eastAsiaTheme="majorEastAsia" w:hAnsi="Calibri" w:cstheme="majorBidi"/>
              <w:color w:val="806000" w:themeColor="accent4" w:themeShade="80"/>
              <w:sz w:val="28"/>
              <w:szCs w:val="28"/>
              <w:lang w:val="en-GB"/>
            </w:rPr>
          </w:pPr>
          <w:r w:rsidRPr="005A183C">
            <w:rPr>
              <w:rFonts w:ascii="Calibri" w:hAnsi="Calibri" w:cs="Segoe UI Light"/>
              <w:color w:val="806000" w:themeColor="accent4" w:themeShade="80"/>
              <w:sz w:val="28"/>
              <w:szCs w:val="28"/>
              <w:lang w:val="en-GB"/>
            </w:rPr>
            <w:t>March 2024</w:t>
          </w:r>
        </w:p>
        <w:p w14:paraId="2E72E3DD" w14:textId="77777777" w:rsidR="002B0DF2" w:rsidRPr="005A183C" w:rsidRDefault="00174E93" w:rsidP="00174E93">
          <w:pPr>
            <w:tabs>
              <w:tab w:val="left" w:pos="4740"/>
              <w:tab w:val="left" w:pos="6150"/>
              <w:tab w:val="left" w:pos="6465"/>
              <w:tab w:val="left" w:pos="7770"/>
            </w:tabs>
            <w:spacing w:after="70"/>
            <w:rPr>
              <w:lang w:val="en-GB"/>
            </w:rPr>
          </w:pPr>
          <w:r w:rsidRPr="005A183C">
            <w:rPr>
              <w:lang w:val="en-GB"/>
            </w:rPr>
            <w:tab/>
          </w:r>
          <w:r w:rsidRPr="005A183C">
            <w:rPr>
              <w:lang w:val="en-GB"/>
            </w:rPr>
            <w:tab/>
          </w:r>
          <w:r w:rsidRPr="005A183C">
            <w:rPr>
              <w:lang w:val="en-GB"/>
            </w:rPr>
            <w:tab/>
          </w:r>
        </w:p>
        <w:p w14:paraId="089C58E0" w14:textId="77777777" w:rsidR="002B0DF2" w:rsidRPr="005A183C" w:rsidRDefault="002B0DF2" w:rsidP="00174E93">
          <w:pPr>
            <w:tabs>
              <w:tab w:val="left" w:pos="4785"/>
              <w:tab w:val="left" w:pos="5895"/>
              <w:tab w:val="left" w:pos="6090"/>
              <w:tab w:val="left" w:pos="6690"/>
              <w:tab w:val="left" w:pos="6840"/>
            </w:tabs>
            <w:spacing w:after="70"/>
            <w:rPr>
              <w:lang w:val="en-GB"/>
            </w:rPr>
          </w:pPr>
          <w:r w:rsidRPr="005A183C">
            <w:rPr>
              <w:lang w:val="en-GB"/>
            </w:rPr>
            <w:tab/>
          </w:r>
          <w:r w:rsidR="00174E93" w:rsidRPr="005A183C">
            <w:rPr>
              <w:lang w:val="en-GB"/>
            </w:rPr>
            <w:tab/>
          </w:r>
          <w:r w:rsidRPr="005A183C">
            <w:rPr>
              <w:lang w:val="en-GB"/>
            </w:rPr>
            <w:tab/>
            <w:t xml:space="preserve"> </w:t>
          </w:r>
          <w:r w:rsidR="00174E93" w:rsidRPr="005A183C">
            <w:rPr>
              <w:lang w:val="en-GB"/>
            </w:rPr>
            <w:tab/>
          </w:r>
          <w:r w:rsidR="00174E93" w:rsidRPr="005A183C">
            <w:rPr>
              <w:lang w:val="en-GB"/>
            </w:rPr>
            <w:tab/>
          </w:r>
        </w:p>
        <w:p w14:paraId="710A36B4" w14:textId="77777777" w:rsidR="002B0DF2" w:rsidRPr="005A183C" w:rsidRDefault="00963E7D" w:rsidP="002B0DF2">
          <w:pPr>
            <w:tabs>
              <w:tab w:val="left" w:pos="6840"/>
            </w:tabs>
            <w:spacing w:after="70"/>
            <w:rPr>
              <w:lang w:val="en-GB"/>
            </w:rPr>
          </w:pPr>
          <w:r w:rsidRPr="005A183C">
            <w:rPr>
              <w:lang w:val="en-GB"/>
            </w:rPr>
            <w:br w:type="page"/>
          </w:r>
          <w:r w:rsidR="002B0DF2" w:rsidRPr="005A183C">
            <w:rPr>
              <w:lang w:val="en-GB"/>
            </w:rPr>
            <w:lastRenderedPageBreak/>
            <w:tab/>
          </w:r>
        </w:p>
        <w:sdt>
          <w:sdtPr>
            <w:rPr>
              <w:lang w:val="en-GB"/>
            </w:rPr>
            <w:id w:val="900717790"/>
            <w:docPartObj>
              <w:docPartGallery w:val="Table of Contents"/>
              <w:docPartUnique/>
            </w:docPartObj>
          </w:sdtPr>
          <w:sdtEndPr>
            <w:rPr>
              <w:b/>
              <w:bCs/>
            </w:rPr>
          </w:sdtEndPr>
          <w:sdtContent>
            <w:p w14:paraId="2FE19379" w14:textId="6093EF2C" w:rsidR="00B6797E" w:rsidRPr="005A183C" w:rsidRDefault="004D72DB" w:rsidP="0039133C">
              <w:pPr>
                <w:rPr>
                  <w:rFonts w:ascii="Book Antiqua" w:hAnsi="Book Antiqua"/>
                  <w:color w:val="806000" w:themeColor="accent4" w:themeShade="80"/>
                  <w:sz w:val="40"/>
                  <w:szCs w:val="40"/>
                  <w:lang w:val="en-GB"/>
                </w:rPr>
              </w:pPr>
              <w:r w:rsidRPr="005A183C">
                <w:rPr>
                  <w:rFonts w:ascii="Book Antiqua" w:hAnsi="Book Antiqua"/>
                  <w:color w:val="806000" w:themeColor="accent4" w:themeShade="80"/>
                  <w:sz w:val="40"/>
                  <w:szCs w:val="40"/>
                  <w:lang w:val="en-GB"/>
                </w:rPr>
                <w:t>Table of contents</w:t>
              </w:r>
            </w:p>
            <w:p w14:paraId="4505E2E1" w14:textId="2232661C" w:rsidR="005A183C" w:rsidRPr="005A183C" w:rsidRDefault="00B6797E">
              <w:pPr>
                <w:pStyle w:val="TOC2"/>
                <w:tabs>
                  <w:tab w:val="left" w:pos="660"/>
                  <w:tab w:val="right" w:leader="dot" w:pos="9350"/>
                </w:tabs>
                <w:rPr>
                  <w:rFonts w:cstheme="minorBidi"/>
                  <w:kern w:val="2"/>
                  <w:lang w:val="en-GB"/>
                  <w14:ligatures w14:val="standardContextual"/>
                </w:rPr>
              </w:pPr>
              <w:r w:rsidRPr="005A183C">
                <w:rPr>
                  <w:lang w:val="en-GB"/>
                </w:rPr>
                <w:fldChar w:fldCharType="begin"/>
              </w:r>
              <w:r w:rsidRPr="005A183C">
                <w:rPr>
                  <w:lang w:val="en-GB"/>
                </w:rPr>
                <w:instrText xml:space="preserve"> TOC \o "1-3" \h \z \u </w:instrText>
              </w:r>
              <w:r w:rsidRPr="005A183C">
                <w:rPr>
                  <w:lang w:val="en-GB"/>
                </w:rPr>
                <w:fldChar w:fldCharType="separate"/>
              </w:r>
              <w:hyperlink w:anchor="_Toc162492245" w:history="1">
                <w:r w:rsidR="005A183C" w:rsidRPr="005A183C">
                  <w:rPr>
                    <w:rStyle w:val="Hyperlink"/>
                    <w:rFonts w:ascii="FSJoey-Bold" w:hAnsi="FSJoey-Bold" w:cs="FSJoey-Bold"/>
                    <w:b/>
                    <w:bCs/>
                    <w:lang w:val="en-GB"/>
                  </w:rPr>
                  <w:t>2.</w:t>
                </w:r>
                <w:r w:rsidR="005A183C" w:rsidRPr="005A183C">
                  <w:rPr>
                    <w:rFonts w:cstheme="minorBidi"/>
                    <w:kern w:val="2"/>
                    <w:lang w:val="en-GB"/>
                    <w14:ligatures w14:val="standardContextual"/>
                  </w:rPr>
                  <w:tab/>
                </w:r>
                <w:r w:rsidR="005A183C" w:rsidRPr="005A183C">
                  <w:rPr>
                    <w:rStyle w:val="Hyperlink"/>
                    <w:rFonts w:ascii="FSJoey-Bold" w:hAnsi="FSJoey-Bold" w:cs="FSJoey-Bold"/>
                    <w:b/>
                    <w:bCs/>
                    <w:lang w:val="en-GB"/>
                  </w:rPr>
                  <w:t>GENDER EQUALITY</w:t>
                </w:r>
                <w:r w:rsidR="005A183C" w:rsidRPr="005A183C">
                  <w:rPr>
                    <w:webHidden/>
                    <w:lang w:val="en-GB"/>
                  </w:rPr>
                  <w:tab/>
                </w:r>
                <w:r w:rsidR="005A183C" w:rsidRPr="005A183C">
                  <w:rPr>
                    <w:webHidden/>
                    <w:lang w:val="en-GB"/>
                  </w:rPr>
                  <w:fldChar w:fldCharType="begin"/>
                </w:r>
                <w:r w:rsidR="005A183C" w:rsidRPr="005A183C">
                  <w:rPr>
                    <w:webHidden/>
                    <w:lang w:val="en-GB"/>
                  </w:rPr>
                  <w:instrText xml:space="preserve"> PAGEREF _Toc162492245 \h </w:instrText>
                </w:r>
                <w:r w:rsidR="005A183C" w:rsidRPr="005A183C">
                  <w:rPr>
                    <w:webHidden/>
                    <w:lang w:val="en-GB"/>
                  </w:rPr>
                </w:r>
                <w:r w:rsidR="005A183C" w:rsidRPr="005A183C">
                  <w:rPr>
                    <w:webHidden/>
                    <w:lang w:val="en-GB"/>
                  </w:rPr>
                  <w:fldChar w:fldCharType="separate"/>
                </w:r>
                <w:r w:rsidR="005A183C" w:rsidRPr="005A183C">
                  <w:rPr>
                    <w:webHidden/>
                    <w:lang w:val="en-GB"/>
                  </w:rPr>
                  <w:t>22</w:t>
                </w:r>
                <w:r w:rsidR="005A183C" w:rsidRPr="005A183C">
                  <w:rPr>
                    <w:webHidden/>
                    <w:lang w:val="en-GB"/>
                  </w:rPr>
                  <w:fldChar w:fldCharType="end"/>
                </w:r>
              </w:hyperlink>
            </w:p>
            <w:p w14:paraId="0DDDB0AD" w14:textId="28A41FF3" w:rsidR="005A183C" w:rsidRPr="005A183C" w:rsidRDefault="005A7125">
              <w:pPr>
                <w:pStyle w:val="TOC2"/>
                <w:tabs>
                  <w:tab w:val="right" w:leader="dot" w:pos="9350"/>
                </w:tabs>
                <w:rPr>
                  <w:rFonts w:cstheme="minorBidi"/>
                  <w:kern w:val="2"/>
                  <w:lang w:val="en-GB"/>
                  <w14:ligatures w14:val="standardContextual"/>
                </w:rPr>
              </w:pPr>
              <w:hyperlink w:anchor="_Toc162492246" w:history="1">
                <w:r w:rsidR="005A183C" w:rsidRPr="005A183C">
                  <w:rPr>
                    <w:rStyle w:val="Hyperlink"/>
                    <w:rFonts w:ascii="Calibri" w:hAnsi="Calibri"/>
                    <w:lang w:val="en-GB"/>
                  </w:rPr>
                  <w:t>2.1 Local mechanisms for protection from domestic violence</w:t>
                </w:r>
                <w:r w:rsidR="005A183C" w:rsidRPr="005A183C">
                  <w:rPr>
                    <w:webHidden/>
                    <w:lang w:val="en-GB"/>
                  </w:rPr>
                  <w:tab/>
                </w:r>
                <w:r w:rsidR="005A183C" w:rsidRPr="005A183C">
                  <w:rPr>
                    <w:webHidden/>
                    <w:lang w:val="en-GB"/>
                  </w:rPr>
                  <w:fldChar w:fldCharType="begin"/>
                </w:r>
                <w:r w:rsidR="005A183C" w:rsidRPr="005A183C">
                  <w:rPr>
                    <w:webHidden/>
                    <w:lang w:val="en-GB"/>
                  </w:rPr>
                  <w:instrText xml:space="preserve"> PAGEREF _Toc162492246 \h </w:instrText>
                </w:r>
                <w:r w:rsidR="005A183C" w:rsidRPr="005A183C">
                  <w:rPr>
                    <w:webHidden/>
                    <w:lang w:val="en-GB"/>
                  </w:rPr>
                </w:r>
                <w:r w:rsidR="005A183C" w:rsidRPr="005A183C">
                  <w:rPr>
                    <w:webHidden/>
                    <w:lang w:val="en-GB"/>
                  </w:rPr>
                  <w:fldChar w:fldCharType="separate"/>
                </w:r>
                <w:r w:rsidR="005A183C" w:rsidRPr="005A183C">
                  <w:rPr>
                    <w:webHidden/>
                    <w:lang w:val="en-GB"/>
                  </w:rPr>
                  <w:t>23</w:t>
                </w:r>
                <w:r w:rsidR="005A183C" w:rsidRPr="005A183C">
                  <w:rPr>
                    <w:webHidden/>
                    <w:lang w:val="en-GB"/>
                  </w:rPr>
                  <w:fldChar w:fldCharType="end"/>
                </w:r>
              </w:hyperlink>
            </w:p>
            <w:p w14:paraId="0CCF95A6" w14:textId="46A85766" w:rsidR="005A183C" w:rsidRPr="005A183C" w:rsidRDefault="005A7125">
              <w:pPr>
                <w:pStyle w:val="TOC1"/>
                <w:tabs>
                  <w:tab w:val="left" w:pos="440"/>
                  <w:tab w:val="right" w:leader="dot" w:pos="9350"/>
                </w:tabs>
                <w:rPr>
                  <w:rFonts w:cstheme="minorBidi"/>
                  <w:kern w:val="2"/>
                  <w:lang w:val="en-GB"/>
                  <w14:ligatures w14:val="standardContextual"/>
                </w:rPr>
              </w:pPr>
              <w:hyperlink w:anchor="_Toc162492248" w:history="1">
                <w:r w:rsidR="005A183C" w:rsidRPr="005A183C">
                  <w:rPr>
                    <w:rStyle w:val="Hyperlink"/>
                    <w:rFonts w:ascii="Calibri" w:hAnsi="Calibri"/>
                    <w:lang w:val="en-GB"/>
                  </w:rPr>
                  <w:t>3.</w:t>
                </w:r>
                <w:r w:rsidR="005A183C" w:rsidRPr="005A183C">
                  <w:rPr>
                    <w:rFonts w:cstheme="minorBidi"/>
                    <w:kern w:val="2"/>
                    <w:lang w:val="en-GB"/>
                    <w14:ligatures w14:val="standardContextual"/>
                  </w:rPr>
                  <w:tab/>
                </w:r>
                <w:r w:rsidR="005A183C" w:rsidRPr="005A183C">
                  <w:rPr>
                    <w:rStyle w:val="Hyperlink"/>
                    <w:rFonts w:ascii="Calibri" w:hAnsi="Calibri"/>
                    <w:lang w:val="en-GB"/>
                  </w:rPr>
                  <w:t>Protection from Discrimination in Municipalities</w:t>
                </w:r>
                <w:r w:rsidR="005A183C" w:rsidRPr="005A183C">
                  <w:rPr>
                    <w:webHidden/>
                    <w:lang w:val="en-GB"/>
                  </w:rPr>
                  <w:tab/>
                </w:r>
                <w:r w:rsidR="005A183C" w:rsidRPr="005A183C">
                  <w:rPr>
                    <w:webHidden/>
                    <w:lang w:val="en-GB"/>
                  </w:rPr>
                  <w:fldChar w:fldCharType="begin"/>
                </w:r>
                <w:r w:rsidR="005A183C" w:rsidRPr="005A183C">
                  <w:rPr>
                    <w:webHidden/>
                    <w:lang w:val="en-GB"/>
                  </w:rPr>
                  <w:instrText xml:space="preserve"> PAGEREF _Toc162492248 \h </w:instrText>
                </w:r>
                <w:r w:rsidR="005A183C" w:rsidRPr="005A183C">
                  <w:rPr>
                    <w:webHidden/>
                    <w:lang w:val="en-GB"/>
                  </w:rPr>
                </w:r>
                <w:r w:rsidR="005A183C" w:rsidRPr="005A183C">
                  <w:rPr>
                    <w:webHidden/>
                    <w:lang w:val="en-GB"/>
                  </w:rPr>
                  <w:fldChar w:fldCharType="separate"/>
                </w:r>
                <w:r w:rsidR="005A183C" w:rsidRPr="005A183C">
                  <w:rPr>
                    <w:webHidden/>
                    <w:lang w:val="en-GB"/>
                  </w:rPr>
                  <w:t>25</w:t>
                </w:r>
                <w:r w:rsidR="005A183C" w:rsidRPr="005A183C">
                  <w:rPr>
                    <w:webHidden/>
                    <w:lang w:val="en-GB"/>
                  </w:rPr>
                  <w:fldChar w:fldCharType="end"/>
                </w:r>
              </w:hyperlink>
            </w:p>
            <w:p w14:paraId="12ACA8A5" w14:textId="79202BAC" w:rsidR="005A183C" w:rsidRPr="005A183C" w:rsidRDefault="005A7125">
              <w:pPr>
                <w:pStyle w:val="TOC1"/>
                <w:tabs>
                  <w:tab w:val="left" w:pos="440"/>
                  <w:tab w:val="right" w:leader="dot" w:pos="9350"/>
                </w:tabs>
                <w:rPr>
                  <w:rFonts w:cstheme="minorBidi"/>
                  <w:kern w:val="2"/>
                  <w:lang w:val="en-GB"/>
                  <w14:ligatures w14:val="standardContextual"/>
                </w:rPr>
              </w:pPr>
              <w:hyperlink w:anchor="_Toc162492249" w:history="1">
                <w:r w:rsidR="005A183C" w:rsidRPr="005A183C">
                  <w:rPr>
                    <w:rStyle w:val="Hyperlink"/>
                    <w:rFonts w:ascii="Calibri" w:hAnsi="Calibri"/>
                    <w:lang w:val="en-GB"/>
                  </w:rPr>
                  <w:t>4.</w:t>
                </w:r>
                <w:r w:rsidR="005A183C" w:rsidRPr="005A183C">
                  <w:rPr>
                    <w:rFonts w:cstheme="minorBidi"/>
                    <w:kern w:val="2"/>
                    <w:lang w:val="en-GB"/>
                    <w14:ligatures w14:val="standardContextual"/>
                  </w:rPr>
                  <w:tab/>
                </w:r>
                <w:r w:rsidR="005A183C" w:rsidRPr="005A183C">
                  <w:rPr>
                    <w:rStyle w:val="Hyperlink"/>
                    <w:rFonts w:ascii="Calibri" w:hAnsi="Calibri"/>
                    <w:lang w:val="en-GB"/>
                  </w:rPr>
                  <w:t>Rights of Persons with Disabilities</w:t>
                </w:r>
                <w:r w:rsidR="005A183C" w:rsidRPr="005A183C">
                  <w:rPr>
                    <w:webHidden/>
                    <w:lang w:val="en-GB"/>
                  </w:rPr>
                  <w:tab/>
                </w:r>
                <w:r w:rsidR="005A183C" w:rsidRPr="005A183C">
                  <w:rPr>
                    <w:webHidden/>
                    <w:lang w:val="en-GB"/>
                  </w:rPr>
                  <w:fldChar w:fldCharType="begin"/>
                </w:r>
                <w:r w:rsidR="005A183C" w:rsidRPr="005A183C">
                  <w:rPr>
                    <w:webHidden/>
                    <w:lang w:val="en-GB"/>
                  </w:rPr>
                  <w:instrText xml:space="preserve"> PAGEREF _Toc162492249 \h </w:instrText>
                </w:r>
                <w:r w:rsidR="005A183C" w:rsidRPr="005A183C">
                  <w:rPr>
                    <w:webHidden/>
                    <w:lang w:val="en-GB"/>
                  </w:rPr>
                </w:r>
                <w:r w:rsidR="005A183C" w:rsidRPr="005A183C">
                  <w:rPr>
                    <w:webHidden/>
                    <w:lang w:val="en-GB"/>
                  </w:rPr>
                  <w:fldChar w:fldCharType="separate"/>
                </w:r>
                <w:r w:rsidR="005A183C" w:rsidRPr="005A183C">
                  <w:rPr>
                    <w:webHidden/>
                    <w:lang w:val="en-GB"/>
                  </w:rPr>
                  <w:t>26</w:t>
                </w:r>
                <w:r w:rsidR="005A183C" w:rsidRPr="005A183C">
                  <w:rPr>
                    <w:webHidden/>
                    <w:lang w:val="en-GB"/>
                  </w:rPr>
                  <w:fldChar w:fldCharType="end"/>
                </w:r>
              </w:hyperlink>
            </w:p>
            <w:p w14:paraId="04CE8348" w14:textId="09119D64" w:rsidR="005A183C" w:rsidRPr="005A183C" w:rsidRDefault="005A7125">
              <w:pPr>
                <w:pStyle w:val="TOC1"/>
                <w:tabs>
                  <w:tab w:val="left" w:pos="440"/>
                  <w:tab w:val="right" w:leader="dot" w:pos="9350"/>
                </w:tabs>
                <w:rPr>
                  <w:rFonts w:cstheme="minorBidi"/>
                  <w:kern w:val="2"/>
                  <w:lang w:val="en-GB"/>
                  <w14:ligatures w14:val="standardContextual"/>
                </w:rPr>
              </w:pPr>
              <w:hyperlink w:anchor="_Toc162492250" w:history="1">
                <w:r w:rsidR="005A183C" w:rsidRPr="005A183C">
                  <w:rPr>
                    <w:rStyle w:val="Hyperlink"/>
                    <w:rFonts w:ascii="Calibri" w:hAnsi="Calibri"/>
                    <w:lang w:val="en-GB"/>
                  </w:rPr>
                  <w:t>5.</w:t>
                </w:r>
                <w:r w:rsidR="005A183C" w:rsidRPr="005A183C">
                  <w:rPr>
                    <w:rFonts w:cstheme="minorBidi"/>
                    <w:kern w:val="2"/>
                    <w:lang w:val="en-GB"/>
                    <w14:ligatures w14:val="standardContextual"/>
                  </w:rPr>
                  <w:tab/>
                </w:r>
                <w:r w:rsidR="005A183C" w:rsidRPr="005A183C">
                  <w:rPr>
                    <w:rStyle w:val="Hyperlink"/>
                    <w:rFonts w:ascii="Calibri" w:hAnsi="Calibri"/>
                    <w:lang w:val="en-GB"/>
                  </w:rPr>
                  <w:t>Children's rights</w:t>
                </w:r>
                <w:r w:rsidR="005A183C" w:rsidRPr="005A183C">
                  <w:rPr>
                    <w:webHidden/>
                    <w:lang w:val="en-GB"/>
                  </w:rPr>
                  <w:tab/>
                </w:r>
                <w:r w:rsidR="005A183C" w:rsidRPr="005A183C">
                  <w:rPr>
                    <w:webHidden/>
                    <w:lang w:val="en-GB"/>
                  </w:rPr>
                  <w:fldChar w:fldCharType="begin"/>
                </w:r>
                <w:r w:rsidR="005A183C" w:rsidRPr="005A183C">
                  <w:rPr>
                    <w:webHidden/>
                    <w:lang w:val="en-GB"/>
                  </w:rPr>
                  <w:instrText xml:space="preserve"> PAGEREF _Toc162492250 \h </w:instrText>
                </w:r>
                <w:r w:rsidR="005A183C" w:rsidRPr="005A183C">
                  <w:rPr>
                    <w:webHidden/>
                    <w:lang w:val="en-GB"/>
                  </w:rPr>
                </w:r>
                <w:r w:rsidR="005A183C" w:rsidRPr="005A183C">
                  <w:rPr>
                    <w:webHidden/>
                    <w:lang w:val="en-GB"/>
                  </w:rPr>
                  <w:fldChar w:fldCharType="separate"/>
                </w:r>
                <w:r w:rsidR="005A183C" w:rsidRPr="005A183C">
                  <w:rPr>
                    <w:webHidden/>
                    <w:lang w:val="en-GB"/>
                  </w:rPr>
                  <w:t>27</w:t>
                </w:r>
                <w:r w:rsidR="005A183C" w:rsidRPr="005A183C">
                  <w:rPr>
                    <w:webHidden/>
                    <w:lang w:val="en-GB"/>
                  </w:rPr>
                  <w:fldChar w:fldCharType="end"/>
                </w:r>
              </w:hyperlink>
            </w:p>
            <w:p w14:paraId="018F239F" w14:textId="111BD637" w:rsidR="005A183C" w:rsidRPr="005A183C" w:rsidRDefault="005A7125">
              <w:pPr>
                <w:pStyle w:val="TOC1"/>
                <w:tabs>
                  <w:tab w:val="left" w:pos="440"/>
                  <w:tab w:val="right" w:leader="dot" w:pos="9350"/>
                </w:tabs>
                <w:rPr>
                  <w:rFonts w:cstheme="minorBidi"/>
                  <w:kern w:val="2"/>
                  <w:lang w:val="en-GB"/>
                  <w14:ligatures w14:val="standardContextual"/>
                </w:rPr>
              </w:pPr>
              <w:hyperlink w:anchor="_Toc162492251" w:history="1">
                <w:r w:rsidR="005A183C" w:rsidRPr="005A183C">
                  <w:rPr>
                    <w:rStyle w:val="Hyperlink"/>
                    <w:lang w:val="en-GB"/>
                  </w:rPr>
                  <w:t>6.</w:t>
                </w:r>
                <w:r w:rsidR="005A183C" w:rsidRPr="005A183C">
                  <w:rPr>
                    <w:rFonts w:cstheme="minorBidi"/>
                    <w:kern w:val="2"/>
                    <w:lang w:val="en-GB"/>
                    <w14:ligatures w14:val="standardContextual"/>
                  </w:rPr>
                  <w:tab/>
                </w:r>
                <w:r w:rsidR="005A183C" w:rsidRPr="005A183C">
                  <w:rPr>
                    <w:rStyle w:val="Hyperlink"/>
                    <w:lang w:val="en-GB"/>
                  </w:rPr>
                  <w:t>Prevention of Human Trafficking</w:t>
                </w:r>
                <w:r w:rsidR="005A183C" w:rsidRPr="005A183C">
                  <w:rPr>
                    <w:webHidden/>
                    <w:lang w:val="en-GB"/>
                  </w:rPr>
                  <w:tab/>
                </w:r>
                <w:r w:rsidR="005A183C" w:rsidRPr="005A183C">
                  <w:rPr>
                    <w:webHidden/>
                    <w:lang w:val="en-GB"/>
                  </w:rPr>
                  <w:fldChar w:fldCharType="begin"/>
                </w:r>
                <w:r w:rsidR="005A183C" w:rsidRPr="005A183C">
                  <w:rPr>
                    <w:webHidden/>
                    <w:lang w:val="en-GB"/>
                  </w:rPr>
                  <w:instrText xml:space="preserve"> PAGEREF _Toc162492251 \h </w:instrText>
                </w:r>
                <w:r w:rsidR="005A183C" w:rsidRPr="005A183C">
                  <w:rPr>
                    <w:webHidden/>
                    <w:lang w:val="en-GB"/>
                  </w:rPr>
                </w:r>
                <w:r w:rsidR="005A183C" w:rsidRPr="005A183C">
                  <w:rPr>
                    <w:webHidden/>
                    <w:lang w:val="en-GB"/>
                  </w:rPr>
                  <w:fldChar w:fldCharType="separate"/>
                </w:r>
                <w:r w:rsidR="005A183C" w:rsidRPr="005A183C">
                  <w:rPr>
                    <w:webHidden/>
                    <w:lang w:val="en-GB"/>
                  </w:rPr>
                  <w:t>29</w:t>
                </w:r>
                <w:r w:rsidR="005A183C" w:rsidRPr="005A183C">
                  <w:rPr>
                    <w:webHidden/>
                    <w:lang w:val="en-GB"/>
                  </w:rPr>
                  <w:fldChar w:fldCharType="end"/>
                </w:r>
              </w:hyperlink>
            </w:p>
            <w:p w14:paraId="6B5642A8" w14:textId="132F13BC" w:rsidR="005A183C" w:rsidRPr="005A183C" w:rsidRDefault="005A7125">
              <w:pPr>
                <w:pStyle w:val="TOC1"/>
                <w:tabs>
                  <w:tab w:val="left" w:pos="440"/>
                  <w:tab w:val="right" w:leader="dot" w:pos="9350"/>
                </w:tabs>
                <w:rPr>
                  <w:rFonts w:cstheme="minorBidi"/>
                  <w:kern w:val="2"/>
                  <w:lang w:val="en-GB"/>
                  <w14:ligatures w14:val="standardContextual"/>
                </w:rPr>
              </w:pPr>
              <w:hyperlink w:anchor="_Toc162492252" w:history="1">
                <w:r w:rsidR="005A183C" w:rsidRPr="005A183C">
                  <w:rPr>
                    <w:rStyle w:val="Hyperlink"/>
                    <w:lang w:val="en-GB"/>
                  </w:rPr>
                  <w:t>7.</w:t>
                </w:r>
                <w:r w:rsidR="005A183C" w:rsidRPr="005A183C">
                  <w:rPr>
                    <w:rFonts w:cstheme="minorBidi"/>
                    <w:kern w:val="2"/>
                    <w:lang w:val="en-GB"/>
                    <w14:ligatures w14:val="standardContextual"/>
                  </w:rPr>
                  <w:tab/>
                </w:r>
                <w:r w:rsidR="005A183C" w:rsidRPr="005A183C">
                  <w:rPr>
                    <w:rStyle w:val="Hyperlink"/>
                    <w:lang w:val="en-GB"/>
                  </w:rPr>
                  <w:t>Rights of the Roma, Ashkali and Egyptian Community</w:t>
                </w:r>
                <w:r w:rsidR="005A183C" w:rsidRPr="005A183C">
                  <w:rPr>
                    <w:webHidden/>
                    <w:lang w:val="en-GB"/>
                  </w:rPr>
                  <w:tab/>
                </w:r>
                <w:r w:rsidR="005A183C" w:rsidRPr="005A183C">
                  <w:rPr>
                    <w:webHidden/>
                    <w:lang w:val="en-GB"/>
                  </w:rPr>
                  <w:fldChar w:fldCharType="begin"/>
                </w:r>
                <w:r w:rsidR="005A183C" w:rsidRPr="005A183C">
                  <w:rPr>
                    <w:webHidden/>
                    <w:lang w:val="en-GB"/>
                  </w:rPr>
                  <w:instrText xml:space="preserve"> PAGEREF _Toc162492252 \h </w:instrText>
                </w:r>
                <w:r w:rsidR="005A183C" w:rsidRPr="005A183C">
                  <w:rPr>
                    <w:webHidden/>
                    <w:lang w:val="en-GB"/>
                  </w:rPr>
                </w:r>
                <w:r w:rsidR="005A183C" w:rsidRPr="005A183C">
                  <w:rPr>
                    <w:webHidden/>
                    <w:lang w:val="en-GB"/>
                  </w:rPr>
                  <w:fldChar w:fldCharType="separate"/>
                </w:r>
                <w:r w:rsidR="005A183C" w:rsidRPr="005A183C">
                  <w:rPr>
                    <w:webHidden/>
                    <w:lang w:val="en-GB"/>
                  </w:rPr>
                  <w:t>30</w:t>
                </w:r>
                <w:r w:rsidR="005A183C" w:rsidRPr="005A183C">
                  <w:rPr>
                    <w:webHidden/>
                    <w:lang w:val="en-GB"/>
                  </w:rPr>
                  <w:fldChar w:fldCharType="end"/>
                </w:r>
              </w:hyperlink>
            </w:p>
            <w:p w14:paraId="5E9B6952" w14:textId="4938985A" w:rsidR="005A183C" w:rsidRPr="005A183C" w:rsidRDefault="005A7125">
              <w:pPr>
                <w:pStyle w:val="TOC1"/>
                <w:tabs>
                  <w:tab w:val="right" w:leader="dot" w:pos="9350"/>
                </w:tabs>
                <w:rPr>
                  <w:rFonts w:cstheme="minorBidi"/>
                  <w:kern w:val="2"/>
                  <w:lang w:val="en-GB"/>
                  <w14:ligatures w14:val="standardContextual"/>
                </w:rPr>
              </w:pPr>
              <w:hyperlink w:anchor="_Toc162492256" w:history="1">
                <w:r w:rsidR="005A183C" w:rsidRPr="005A183C">
                  <w:rPr>
                    <w:rStyle w:val="Hyperlink"/>
                    <w:lang w:val="en-GB"/>
                  </w:rPr>
                  <w:t>10. Language rights</w:t>
                </w:r>
                <w:r w:rsidR="005A183C" w:rsidRPr="005A183C">
                  <w:rPr>
                    <w:webHidden/>
                    <w:lang w:val="en-GB"/>
                  </w:rPr>
                  <w:tab/>
                </w:r>
                <w:r w:rsidR="005A183C" w:rsidRPr="005A183C">
                  <w:rPr>
                    <w:webHidden/>
                    <w:lang w:val="en-GB"/>
                  </w:rPr>
                  <w:fldChar w:fldCharType="begin"/>
                </w:r>
                <w:r w:rsidR="005A183C" w:rsidRPr="005A183C">
                  <w:rPr>
                    <w:webHidden/>
                    <w:lang w:val="en-GB"/>
                  </w:rPr>
                  <w:instrText xml:space="preserve"> PAGEREF _Toc162492256 \h </w:instrText>
                </w:r>
                <w:r w:rsidR="005A183C" w:rsidRPr="005A183C">
                  <w:rPr>
                    <w:webHidden/>
                    <w:lang w:val="en-GB"/>
                  </w:rPr>
                </w:r>
                <w:r w:rsidR="005A183C" w:rsidRPr="005A183C">
                  <w:rPr>
                    <w:webHidden/>
                    <w:lang w:val="en-GB"/>
                  </w:rPr>
                  <w:fldChar w:fldCharType="separate"/>
                </w:r>
                <w:r w:rsidR="005A183C" w:rsidRPr="005A183C">
                  <w:rPr>
                    <w:webHidden/>
                    <w:lang w:val="en-GB"/>
                  </w:rPr>
                  <w:t>33</w:t>
                </w:r>
                <w:r w:rsidR="005A183C" w:rsidRPr="005A183C">
                  <w:rPr>
                    <w:webHidden/>
                    <w:lang w:val="en-GB"/>
                  </w:rPr>
                  <w:fldChar w:fldCharType="end"/>
                </w:r>
              </w:hyperlink>
            </w:p>
            <w:p w14:paraId="0B245A64" w14:textId="6C410546" w:rsidR="005A183C" w:rsidRPr="005A183C" w:rsidRDefault="005A7125">
              <w:pPr>
                <w:pStyle w:val="TOC1"/>
                <w:tabs>
                  <w:tab w:val="right" w:leader="dot" w:pos="9350"/>
                </w:tabs>
                <w:rPr>
                  <w:rFonts w:cstheme="minorBidi"/>
                  <w:kern w:val="2"/>
                  <w:lang w:val="en-GB"/>
                  <w14:ligatures w14:val="standardContextual"/>
                </w:rPr>
              </w:pPr>
              <w:hyperlink w:anchor="_Toc162492257" w:history="1">
                <w:r w:rsidR="005A183C" w:rsidRPr="005A183C">
                  <w:rPr>
                    <w:rStyle w:val="Hyperlink"/>
                    <w:rFonts w:ascii="Calibri" w:hAnsi="Calibri" w:cs="Calibri"/>
                    <w:lang w:val="en-GB"/>
                  </w:rPr>
                  <w:t>RECOMMENDATIONS</w:t>
                </w:r>
                <w:r w:rsidR="005A183C" w:rsidRPr="005A183C">
                  <w:rPr>
                    <w:webHidden/>
                    <w:lang w:val="en-GB"/>
                  </w:rPr>
                  <w:tab/>
                </w:r>
                <w:r w:rsidR="005A183C" w:rsidRPr="005A183C">
                  <w:rPr>
                    <w:webHidden/>
                    <w:lang w:val="en-GB"/>
                  </w:rPr>
                  <w:fldChar w:fldCharType="begin"/>
                </w:r>
                <w:r w:rsidR="005A183C" w:rsidRPr="005A183C">
                  <w:rPr>
                    <w:webHidden/>
                    <w:lang w:val="en-GB"/>
                  </w:rPr>
                  <w:instrText xml:space="preserve"> PAGEREF _Toc162492257 \h </w:instrText>
                </w:r>
                <w:r w:rsidR="005A183C" w:rsidRPr="005A183C">
                  <w:rPr>
                    <w:webHidden/>
                    <w:lang w:val="en-GB"/>
                  </w:rPr>
                </w:r>
                <w:r w:rsidR="005A183C" w:rsidRPr="005A183C">
                  <w:rPr>
                    <w:webHidden/>
                    <w:lang w:val="en-GB"/>
                  </w:rPr>
                  <w:fldChar w:fldCharType="separate"/>
                </w:r>
                <w:r w:rsidR="005A183C" w:rsidRPr="005A183C">
                  <w:rPr>
                    <w:webHidden/>
                    <w:lang w:val="en-GB"/>
                  </w:rPr>
                  <w:t>35</w:t>
                </w:r>
                <w:r w:rsidR="005A183C" w:rsidRPr="005A183C">
                  <w:rPr>
                    <w:webHidden/>
                    <w:lang w:val="en-GB"/>
                  </w:rPr>
                  <w:fldChar w:fldCharType="end"/>
                </w:r>
              </w:hyperlink>
            </w:p>
            <w:p w14:paraId="568C26B6" w14:textId="0CAC5B83" w:rsidR="00B6797E" w:rsidRPr="005A183C" w:rsidRDefault="00B6797E" w:rsidP="00B6797E">
              <w:pPr>
                <w:rPr>
                  <w:lang w:val="en-GB"/>
                </w:rPr>
              </w:pPr>
              <w:r w:rsidRPr="005A183C">
                <w:rPr>
                  <w:b/>
                  <w:bCs/>
                  <w:lang w:val="en-GB"/>
                </w:rPr>
                <w:fldChar w:fldCharType="end"/>
              </w:r>
            </w:p>
          </w:sdtContent>
        </w:sdt>
        <w:p w14:paraId="59B5E5DD" w14:textId="77777777" w:rsidR="00B6797E" w:rsidRPr="005A183C" w:rsidRDefault="00B6797E" w:rsidP="00B6797E">
          <w:pPr>
            <w:rPr>
              <w:lang w:val="en-GB"/>
            </w:rPr>
          </w:pPr>
          <w:r w:rsidRPr="005A183C">
            <w:rPr>
              <w:lang w:val="en-GB"/>
            </w:rPr>
            <w:br w:type="page"/>
          </w:r>
        </w:p>
        <w:p w14:paraId="32402FA5" w14:textId="77777777" w:rsidR="00772ECC" w:rsidRPr="005A183C" w:rsidRDefault="002B0DF2" w:rsidP="002B0DF2">
          <w:pPr>
            <w:tabs>
              <w:tab w:val="left" w:pos="7770"/>
            </w:tabs>
            <w:spacing w:after="70"/>
            <w:rPr>
              <w:lang w:val="en-GB"/>
            </w:rPr>
          </w:pPr>
          <w:r w:rsidRPr="005A183C">
            <w:rPr>
              <w:lang w:val="en-GB"/>
            </w:rPr>
            <w:lastRenderedPageBreak/>
            <w:tab/>
          </w:r>
        </w:p>
      </w:sdtContent>
    </w:sdt>
    <w:p w14:paraId="6370970B" w14:textId="77777777" w:rsidR="00AB03D0" w:rsidRPr="005A183C" w:rsidRDefault="00AB03D0">
      <w:pPr>
        <w:pStyle w:val="Heading1"/>
        <w:numPr>
          <w:ilvl w:val="0"/>
          <w:numId w:val="2"/>
        </w:numPr>
        <w:ind w:left="630"/>
        <w:rPr>
          <w:sz w:val="44"/>
          <w:szCs w:val="44"/>
          <w:lang w:val="en-GB"/>
        </w:rPr>
        <w:sectPr w:rsidR="00AB03D0" w:rsidRPr="005A183C" w:rsidSect="00B72C24">
          <w:headerReference w:type="default" r:id="rId12"/>
          <w:footerReference w:type="default" r:id="rId13"/>
          <w:pgSz w:w="12240" w:h="15840"/>
          <w:pgMar w:top="1440" w:right="1440" w:bottom="1440" w:left="1440" w:header="720" w:footer="720" w:gutter="0"/>
          <w:pgNumType w:start="0"/>
          <w:cols w:space="720"/>
          <w:titlePg/>
          <w:docGrid w:linePitch="360"/>
        </w:sectPr>
      </w:pPr>
    </w:p>
    <w:p w14:paraId="715F737C" w14:textId="5DE93D60" w:rsidR="007709EE" w:rsidRPr="005A183C" w:rsidRDefault="004D72DB" w:rsidP="007709EE">
      <w:pPr>
        <w:autoSpaceDE w:val="0"/>
        <w:autoSpaceDN w:val="0"/>
        <w:adjustRightInd w:val="0"/>
        <w:spacing w:after="0" w:line="240" w:lineRule="auto"/>
        <w:rPr>
          <w:rFonts w:ascii="FSJoey-Bold" w:hAnsi="FSJoey-Bold" w:cs="FSJoey-Bold"/>
          <w:b/>
          <w:bCs/>
          <w:color w:val="806000" w:themeColor="accent4" w:themeShade="80"/>
          <w:sz w:val="52"/>
          <w:szCs w:val="52"/>
          <w:lang w:val="en-GB"/>
        </w:rPr>
      </w:pPr>
      <w:bookmarkStart w:id="2" w:name="_Read_mode"/>
      <w:bookmarkStart w:id="3" w:name="_Toc319937544"/>
      <w:bookmarkEnd w:id="2"/>
      <w:r w:rsidRPr="005A183C">
        <w:rPr>
          <w:rFonts w:ascii="FSJoey-Bold" w:hAnsi="FSJoey-Bold" w:cs="FSJoey-Bold"/>
          <w:b/>
          <w:bCs/>
          <w:color w:val="806000" w:themeColor="accent4" w:themeShade="80"/>
          <w:sz w:val="52"/>
          <w:szCs w:val="52"/>
          <w:lang w:val="en-GB"/>
        </w:rPr>
        <w:lastRenderedPageBreak/>
        <w:t>PREFACE</w:t>
      </w:r>
    </w:p>
    <w:p w14:paraId="75DE4ADD" w14:textId="77777777" w:rsidR="0018063E" w:rsidRPr="005A183C" w:rsidRDefault="0018063E" w:rsidP="0018063E">
      <w:pPr>
        <w:spacing w:after="0" w:line="240" w:lineRule="auto"/>
        <w:rPr>
          <w:rFonts w:ascii="Calibri" w:hAnsi="Calibri"/>
          <w:lang w:val="en-GB"/>
        </w:rPr>
      </w:pPr>
    </w:p>
    <w:p w14:paraId="3D3EA183" w14:textId="77777777" w:rsidR="004D72DB" w:rsidRPr="005A183C" w:rsidRDefault="004D72DB" w:rsidP="004D72DB">
      <w:pPr>
        <w:spacing w:after="0" w:line="240" w:lineRule="auto"/>
        <w:jc w:val="both"/>
        <w:rPr>
          <w:rFonts w:ascii="Calibri" w:hAnsi="Calibri"/>
          <w:color w:val="auto"/>
          <w:lang w:val="en-GB"/>
        </w:rPr>
      </w:pPr>
      <w:r w:rsidRPr="005A183C">
        <w:rPr>
          <w:rFonts w:ascii="Calibri" w:hAnsi="Calibri"/>
          <w:color w:val="auto"/>
          <w:lang w:val="en-GB"/>
        </w:rPr>
        <w:t>The Division for the Advancement of Human Rights in Municipalities, within the Legal and Monitoring Department of Municipalities, during 2023 as well, was committed to the implementation of its priorities according to the Work Plan in order to support and advance local self-government, in particular the Unit for Human Rights in Municipalities. In addition to the local government laws within the MLGA, in 2016 the ten-year Strategy for Local Self-Government (2016 – 2026) came into force, which provides a clear vision for the progress of the reform and development of local government.</w:t>
      </w:r>
    </w:p>
    <w:p w14:paraId="26C6E9D2" w14:textId="77777777" w:rsidR="004D72DB" w:rsidRPr="005A183C" w:rsidRDefault="004D72DB" w:rsidP="004D72DB">
      <w:pPr>
        <w:spacing w:after="0" w:line="240" w:lineRule="auto"/>
        <w:jc w:val="both"/>
        <w:rPr>
          <w:rFonts w:ascii="Calibri" w:hAnsi="Calibri"/>
          <w:color w:val="auto"/>
          <w:lang w:val="en-GB"/>
        </w:rPr>
      </w:pPr>
    </w:p>
    <w:p w14:paraId="3804DEDA" w14:textId="77777777" w:rsidR="004D72DB" w:rsidRPr="005A183C" w:rsidRDefault="004D72DB" w:rsidP="004D72DB">
      <w:pPr>
        <w:spacing w:after="0" w:line="240" w:lineRule="auto"/>
        <w:jc w:val="both"/>
        <w:rPr>
          <w:rFonts w:ascii="Calibri" w:hAnsi="Calibri"/>
          <w:color w:val="auto"/>
          <w:lang w:val="en-GB"/>
        </w:rPr>
      </w:pPr>
      <w:r w:rsidRPr="005A183C">
        <w:rPr>
          <w:rFonts w:ascii="Calibri" w:hAnsi="Calibri"/>
          <w:color w:val="auto"/>
          <w:lang w:val="en-GB"/>
        </w:rPr>
        <w:t>This report deals with some of the main achievements and challenges of human rights in municipalities such as: gender equality, children's rights, domestic violence, the rights of persons with disabilities, the rights of minorities, the prevention of human trafficking, language rights, protection from discrimination, etc.</w:t>
      </w:r>
    </w:p>
    <w:p w14:paraId="2DE62890" w14:textId="77777777" w:rsidR="004D72DB" w:rsidRPr="005A183C" w:rsidRDefault="004D72DB" w:rsidP="004D72DB">
      <w:pPr>
        <w:spacing w:after="0" w:line="240" w:lineRule="auto"/>
        <w:jc w:val="both"/>
        <w:rPr>
          <w:rFonts w:ascii="Calibri" w:hAnsi="Calibri"/>
          <w:color w:val="auto"/>
          <w:lang w:val="en-GB"/>
        </w:rPr>
      </w:pPr>
    </w:p>
    <w:p w14:paraId="0E435125" w14:textId="5EF5558C" w:rsidR="00574ADB" w:rsidRPr="005A183C" w:rsidRDefault="004D72DB" w:rsidP="004D72DB">
      <w:pPr>
        <w:spacing w:after="0" w:line="240" w:lineRule="auto"/>
        <w:jc w:val="both"/>
        <w:rPr>
          <w:rFonts w:ascii="Calibri" w:hAnsi="Calibri"/>
          <w:color w:val="auto"/>
          <w:lang w:val="en-GB"/>
        </w:rPr>
      </w:pPr>
      <w:r w:rsidRPr="005A183C">
        <w:rPr>
          <w:rFonts w:ascii="Calibri" w:hAnsi="Calibri"/>
          <w:color w:val="auto"/>
          <w:lang w:val="en-GB"/>
        </w:rPr>
        <w:t>Human rights make politics binding, this is especially true for the concerns of those who are marginalized groups</w:t>
      </w:r>
      <w:r w:rsidR="00E50AF8" w:rsidRPr="005A183C">
        <w:rPr>
          <w:rFonts w:ascii="Calibri" w:hAnsi="Calibri"/>
          <w:color w:val="auto"/>
          <w:lang w:val="en-GB"/>
        </w:rPr>
        <w:t xml:space="preserve">. </w:t>
      </w:r>
    </w:p>
    <w:p w14:paraId="478CA2ED" w14:textId="77777777" w:rsidR="009C2D13" w:rsidRPr="005A183C" w:rsidRDefault="009C2D13" w:rsidP="00B4761E">
      <w:pPr>
        <w:spacing w:after="0" w:line="240" w:lineRule="auto"/>
        <w:jc w:val="both"/>
        <w:rPr>
          <w:rFonts w:ascii="Calibri" w:hAnsi="Calibri"/>
          <w:color w:val="auto"/>
          <w:lang w:val="en-GB"/>
        </w:rPr>
      </w:pPr>
    </w:p>
    <w:p w14:paraId="427DBCDD" w14:textId="77777777" w:rsidR="004D72DB" w:rsidRPr="005A183C" w:rsidRDefault="004D72DB" w:rsidP="004D72DB">
      <w:pPr>
        <w:spacing w:after="0" w:line="240" w:lineRule="auto"/>
        <w:jc w:val="both"/>
        <w:rPr>
          <w:rFonts w:ascii="Calibri" w:hAnsi="Calibri"/>
          <w:color w:val="auto"/>
          <w:lang w:val="en-GB"/>
        </w:rPr>
      </w:pPr>
      <w:bookmarkStart w:id="4" w:name="_Toc37445112"/>
      <w:bookmarkStart w:id="5" w:name="_Toc38114426"/>
      <w:bookmarkStart w:id="6" w:name="_Toc46496701"/>
      <w:bookmarkStart w:id="7" w:name="_Toc77339286"/>
      <w:bookmarkStart w:id="8" w:name="_Toc77339564"/>
      <w:bookmarkStart w:id="9" w:name="_Toc85228638"/>
      <w:bookmarkEnd w:id="3"/>
      <w:r w:rsidRPr="005A183C">
        <w:rPr>
          <w:rFonts w:ascii="Calibri" w:hAnsi="Calibri"/>
          <w:color w:val="auto"/>
          <w:lang w:val="en-GB"/>
        </w:rPr>
        <w:t>Therefore, the Ministry of Local Government Administration (MLGA) within the framework of its Strategic and Operational Plan (SOP) for 2022, in 2023 has completed an assessment regarding the role and capacities of municipal structures mandated to work with groups marginalized in the municipality, supported by DEMOS III.</w:t>
      </w:r>
    </w:p>
    <w:p w14:paraId="6CC33F07" w14:textId="77777777" w:rsidR="004D72DB" w:rsidRPr="005A183C" w:rsidRDefault="004D72DB" w:rsidP="004D72DB">
      <w:pPr>
        <w:spacing w:after="0" w:line="240" w:lineRule="auto"/>
        <w:jc w:val="both"/>
        <w:rPr>
          <w:rFonts w:ascii="Calibri" w:hAnsi="Calibri"/>
          <w:color w:val="auto"/>
          <w:lang w:val="en-GB"/>
        </w:rPr>
      </w:pPr>
    </w:p>
    <w:p w14:paraId="1955DA18" w14:textId="076516AB" w:rsidR="004D72DB" w:rsidRPr="005A183C" w:rsidRDefault="004D72DB" w:rsidP="004D72DB">
      <w:pPr>
        <w:spacing w:after="0" w:line="240" w:lineRule="auto"/>
        <w:jc w:val="both"/>
        <w:rPr>
          <w:rFonts w:ascii="Calibri" w:hAnsi="Calibri"/>
          <w:color w:val="auto"/>
          <w:lang w:val="en-GB"/>
        </w:rPr>
      </w:pPr>
      <w:r w:rsidRPr="005A183C">
        <w:rPr>
          <w:rFonts w:ascii="Calibri" w:hAnsi="Calibri"/>
          <w:color w:val="auto"/>
          <w:lang w:val="en-GB"/>
        </w:rPr>
        <w:t xml:space="preserve">Likewise, an important step has been taken in the municipalities for the protection of the child, with the approval of the Administrative Instruction (GRK) no. 06/2022 for the establishment and operation of the child rights team, where municipalities are obliged to establish </w:t>
      </w:r>
      <w:r w:rsidR="00BC7687" w:rsidRPr="005A183C">
        <w:rPr>
          <w:rFonts w:ascii="Calibri" w:hAnsi="Calibri"/>
          <w:color w:val="auto"/>
          <w:lang w:val="en-GB"/>
        </w:rPr>
        <w:t>CRT</w:t>
      </w:r>
      <w:r w:rsidRPr="005A183C">
        <w:rPr>
          <w:rFonts w:ascii="Calibri" w:hAnsi="Calibri"/>
          <w:color w:val="auto"/>
          <w:lang w:val="en-GB"/>
        </w:rPr>
        <w:t>.</w:t>
      </w:r>
    </w:p>
    <w:p w14:paraId="0D9C8996" w14:textId="77777777" w:rsidR="004D72DB" w:rsidRPr="005A183C" w:rsidRDefault="004D72DB" w:rsidP="004D72DB">
      <w:pPr>
        <w:spacing w:after="0" w:line="240" w:lineRule="auto"/>
        <w:jc w:val="both"/>
        <w:rPr>
          <w:rFonts w:ascii="Calibri" w:hAnsi="Calibri"/>
          <w:color w:val="auto"/>
          <w:lang w:val="en-GB"/>
        </w:rPr>
      </w:pPr>
    </w:p>
    <w:p w14:paraId="6BE8BEAE" w14:textId="4957022E" w:rsidR="00FD7281" w:rsidRPr="005A183C" w:rsidRDefault="004D72DB" w:rsidP="004D72DB">
      <w:pPr>
        <w:spacing w:after="0" w:line="240" w:lineRule="auto"/>
        <w:jc w:val="both"/>
        <w:rPr>
          <w:rFonts w:ascii="Calibri" w:hAnsi="Calibri"/>
          <w:color w:val="auto"/>
          <w:lang w:val="en-GB"/>
        </w:rPr>
      </w:pPr>
      <w:r w:rsidRPr="005A183C">
        <w:rPr>
          <w:rFonts w:ascii="Calibri" w:hAnsi="Calibri"/>
          <w:color w:val="auto"/>
          <w:lang w:val="en-GB"/>
        </w:rPr>
        <w:t>Within the framework of legal obligations, municipalities are supported in raising capacities in the field of child protection, awareness campaigns have also been developed for the prevention of human trafficking and for the promotion of the team for the rights of the child, in support of international partners such as: ILO, Save the Children-Syri i Vizionit (Eye of Vision)</w:t>
      </w:r>
      <w:r w:rsidR="005C2078" w:rsidRPr="005A183C">
        <w:rPr>
          <w:rFonts w:ascii="Calibri" w:hAnsi="Calibri"/>
          <w:color w:val="auto"/>
          <w:lang w:val="en-GB"/>
        </w:rPr>
        <w:t>.</w:t>
      </w:r>
    </w:p>
    <w:p w14:paraId="5AE7FFDD" w14:textId="77777777" w:rsidR="00131BA6" w:rsidRPr="005A183C" w:rsidRDefault="00131BA6" w:rsidP="00B4761E">
      <w:pPr>
        <w:spacing w:after="0" w:line="240" w:lineRule="auto"/>
        <w:jc w:val="both"/>
        <w:rPr>
          <w:rFonts w:ascii="Calibri" w:hAnsi="Calibri"/>
          <w:color w:val="auto"/>
          <w:lang w:val="en-GB"/>
        </w:rPr>
      </w:pPr>
    </w:p>
    <w:p w14:paraId="114FAC5C" w14:textId="77777777" w:rsidR="00131BA6" w:rsidRPr="005A183C" w:rsidRDefault="00131BA6" w:rsidP="00B4761E">
      <w:pPr>
        <w:spacing w:after="0" w:line="240" w:lineRule="auto"/>
        <w:jc w:val="both"/>
        <w:rPr>
          <w:rFonts w:ascii="Calibri" w:hAnsi="Calibri"/>
          <w:color w:val="auto"/>
          <w:lang w:val="en-GB"/>
        </w:rPr>
      </w:pPr>
    </w:p>
    <w:p w14:paraId="38940E8D" w14:textId="77777777" w:rsidR="0060686B" w:rsidRPr="005A183C" w:rsidRDefault="0060686B" w:rsidP="0060686B">
      <w:pPr>
        <w:jc w:val="both"/>
        <w:rPr>
          <w:rFonts w:ascii="Calibri" w:hAnsi="Calibri"/>
          <w:color w:val="auto"/>
          <w:lang w:val="en-GB"/>
        </w:rPr>
      </w:pPr>
    </w:p>
    <w:p w14:paraId="22FF1BDA" w14:textId="77777777" w:rsidR="0060686B" w:rsidRPr="005A183C" w:rsidRDefault="0060686B" w:rsidP="00FD7281">
      <w:pPr>
        <w:jc w:val="both"/>
        <w:rPr>
          <w:lang w:val="en-GB"/>
        </w:rPr>
      </w:pPr>
      <w:r w:rsidRPr="005A183C">
        <w:rPr>
          <w:rFonts w:ascii="Calibri" w:hAnsi="Calibri"/>
          <w:color w:val="auto"/>
          <w:lang w:val="en-GB"/>
        </w:rPr>
        <w:t xml:space="preserve"> </w:t>
      </w:r>
    </w:p>
    <w:p w14:paraId="2FDC51DD" w14:textId="77777777" w:rsidR="0060686B" w:rsidRPr="005A183C" w:rsidRDefault="0060686B" w:rsidP="00B6797E">
      <w:pPr>
        <w:rPr>
          <w:lang w:val="en-GB"/>
        </w:rPr>
      </w:pPr>
    </w:p>
    <w:p w14:paraId="323D52B1" w14:textId="77777777" w:rsidR="00B6797E" w:rsidRPr="005A183C" w:rsidRDefault="00B6797E" w:rsidP="00B6797E">
      <w:pPr>
        <w:rPr>
          <w:lang w:val="en-GB"/>
        </w:rPr>
      </w:pPr>
    </w:p>
    <w:p w14:paraId="759A2E1C" w14:textId="77777777" w:rsidR="00B6797E" w:rsidRPr="005A183C" w:rsidRDefault="00B6797E" w:rsidP="00B6797E">
      <w:pPr>
        <w:rPr>
          <w:lang w:val="en-GB"/>
        </w:rPr>
      </w:pPr>
    </w:p>
    <w:p w14:paraId="36E7D1E6" w14:textId="77777777" w:rsidR="00B6797E" w:rsidRPr="005A183C" w:rsidRDefault="00B6797E" w:rsidP="00B6797E">
      <w:pPr>
        <w:rPr>
          <w:lang w:val="en-GB"/>
        </w:rPr>
      </w:pPr>
    </w:p>
    <w:p w14:paraId="766C236B" w14:textId="77777777" w:rsidR="00B6797E" w:rsidRPr="005A183C" w:rsidRDefault="00B6797E" w:rsidP="00B6797E">
      <w:pPr>
        <w:rPr>
          <w:lang w:val="en-GB"/>
        </w:rPr>
      </w:pPr>
    </w:p>
    <w:p w14:paraId="2D97A8EC" w14:textId="77777777" w:rsidR="00B6797E" w:rsidRPr="005A183C" w:rsidRDefault="00B6797E" w:rsidP="00B6797E">
      <w:pPr>
        <w:rPr>
          <w:lang w:val="en-GB"/>
        </w:rPr>
      </w:pPr>
    </w:p>
    <w:p w14:paraId="2E3832B0" w14:textId="77777777" w:rsidR="00B6797E" w:rsidRPr="005A183C" w:rsidRDefault="00B6797E" w:rsidP="00B6797E">
      <w:pPr>
        <w:rPr>
          <w:lang w:val="en-GB"/>
        </w:rPr>
      </w:pPr>
    </w:p>
    <w:p w14:paraId="3CFD5252" w14:textId="77777777" w:rsidR="007709EE" w:rsidRPr="005A183C" w:rsidRDefault="007709EE" w:rsidP="00B6797E">
      <w:pPr>
        <w:rPr>
          <w:lang w:val="en-GB"/>
        </w:rPr>
      </w:pPr>
    </w:p>
    <w:p w14:paraId="5D4BD919" w14:textId="5FBBA9B3" w:rsidR="007709EE" w:rsidRPr="005A183C" w:rsidRDefault="004D72DB" w:rsidP="007709EE">
      <w:pPr>
        <w:autoSpaceDE w:val="0"/>
        <w:autoSpaceDN w:val="0"/>
        <w:adjustRightInd w:val="0"/>
        <w:spacing w:after="0" w:line="240" w:lineRule="auto"/>
        <w:rPr>
          <w:rFonts w:ascii="FSJoey-Bold" w:hAnsi="FSJoey-Bold" w:cs="FSJoey-Bold"/>
          <w:b/>
          <w:bCs/>
          <w:color w:val="806000" w:themeColor="accent4" w:themeShade="80"/>
          <w:sz w:val="40"/>
          <w:szCs w:val="40"/>
          <w:lang w:val="en-GB"/>
        </w:rPr>
      </w:pPr>
      <w:r w:rsidRPr="005A183C">
        <w:rPr>
          <w:rFonts w:ascii="FSJoey-Bold" w:hAnsi="FSJoey-Bold" w:cs="FSJoey-Bold"/>
          <w:b/>
          <w:bCs/>
          <w:color w:val="806000" w:themeColor="accent4" w:themeShade="80"/>
          <w:sz w:val="40"/>
          <w:szCs w:val="40"/>
          <w:lang w:val="en-GB"/>
        </w:rPr>
        <w:t>Abbreviations</w:t>
      </w:r>
    </w:p>
    <w:bookmarkEnd w:id="4"/>
    <w:bookmarkEnd w:id="5"/>
    <w:bookmarkEnd w:id="6"/>
    <w:bookmarkEnd w:id="7"/>
    <w:bookmarkEnd w:id="8"/>
    <w:bookmarkEnd w:id="9"/>
    <w:p w14:paraId="41D46E98" w14:textId="77777777" w:rsidR="00173454" w:rsidRPr="005A183C" w:rsidRDefault="00173454" w:rsidP="00173454">
      <w:pPr>
        <w:pStyle w:val="NoSpacing"/>
        <w:jc w:val="both"/>
        <w:rPr>
          <w:rFonts w:ascii="Calibri" w:hAnsi="Calibri"/>
          <w:sz w:val="24"/>
          <w:szCs w:val="24"/>
          <w:lang w:val="en-GB"/>
        </w:rPr>
      </w:pPr>
    </w:p>
    <w:tbl>
      <w:tblPr>
        <w:tblStyle w:val="ListTable1Light-Accent5"/>
        <w:tblW w:w="9755" w:type="dxa"/>
        <w:shd w:val="clear" w:color="auto" w:fill="F2F2F2" w:themeFill="background1" w:themeFillShade="F2"/>
        <w:tblLook w:val="04A0" w:firstRow="1" w:lastRow="0" w:firstColumn="1" w:lastColumn="0" w:noHBand="0" w:noVBand="1"/>
      </w:tblPr>
      <w:tblGrid>
        <w:gridCol w:w="9755"/>
      </w:tblGrid>
      <w:tr w:rsidR="00BA5369" w:rsidRPr="005A183C" w14:paraId="5A53D02F" w14:textId="77777777" w:rsidTr="00F8324E">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0DA3A73F" w14:textId="5CEB209E" w:rsidR="00BA5369" w:rsidRPr="005A183C" w:rsidRDefault="00BA5369" w:rsidP="00E21071">
            <w:pPr>
              <w:pStyle w:val="NoSpacing"/>
              <w:spacing w:line="360" w:lineRule="auto"/>
              <w:jc w:val="both"/>
              <w:rPr>
                <w:rFonts w:ascii="Calibri" w:hAnsi="Calibri"/>
                <w:lang w:val="en-GB"/>
              </w:rPr>
            </w:pPr>
            <w:r w:rsidRPr="005A183C">
              <w:rPr>
                <w:rFonts w:ascii="Calibri" w:hAnsi="Calibri"/>
                <w:lang w:val="en-GB"/>
              </w:rPr>
              <w:t>L</w:t>
            </w:r>
            <w:r w:rsidR="004D72DB" w:rsidRPr="005A183C">
              <w:rPr>
                <w:rFonts w:ascii="Calibri" w:hAnsi="Calibri"/>
                <w:lang w:val="en-GB"/>
              </w:rPr>
              <w:t>LSG</w:t>
            </w:r>
            <w:r w:rsidRPr="005A183C">
              <w:rPr>
                <w:rFonts w:ascii="Calibri" w:hAnsi="Calibri"/>
                <w:lang w:val="en-GB"/>
              </w:rPr>
              <w:tab/>
            </w:r>
            <w:r w:rsidRPr="005A183C">
              <w:rPr>
                <w:rFonts w:ascii="Calibri" w:hAnsi="Calibri"/>
                <w:lang w:val="en-GB"/>
              </w:rPr>
              <w:tab/>
            </w:r>
            <w:r w:rsidR="004D72DB" w:rsidRPr="005A183C">
              <w:rPr>
                <w:rFonts w:ascii="Calibri" w:hAnsi="Calibri"/>
                <w:lang w:val="en-GB"/>
              </w:rPr>
              <w:t>Law on Local Self-Government</w:t>
            </w:r>
          </w:p>
        </w:tc>
      </w:tr>
      <w:tr w:rsidR="00BA5369" w:rsidRPr="005A183C" w14:paraId="662392B0" w14:textId="77777777"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5C669308" w14:textId="41AD8B96" w:rsidR="00BA5369" w:rsidRPr="005A183C" w:rsidRDefault="00BA5369" w:rsidP="00E21071">
            <w:pPr>
              <w:pStyle w:val="NoSpacing"/>
              <w:spacing w:line="360" w:lineRule="auto"/>
              <w:jc w:val="both"/>
              <w:rPr>
                <w:rFonts w:ascii="Calibri" w:hAnsi="Calibri"/>
                <w:lang w:val="en-GB"/>
              </w:rPr>
            </w:pPr>
            <w:r w:rsidRPr="005A183C">
              <w:rPr>
                <w:rFonts w:ascii="Calibri" w:hAnsi="Calibri"/>
                <w:lang w:val="en-GB"/>
              </w:rPr>
              <w:t>M</w:t>
            </w:r>
            <w:r w:rsidR="00B30EBD" w:rsidRPr="005A183C">
              <w:rPr>
                <w:rFonts w:ascii="Calibri" w:hAnsi="Calibri"/>
                <w:lang w:val="en-GB"/>
              </w:rPr>
              <w:t>E</w:t>
            </w:r>
            <w:r w:rsidRPr="005A183C">
              <w:rPr>
                <w:rFonts w:ascii="Calibri" w:hAnsi="Calibri"/>
                <w:lang w:val="en-GB"/>
              </w:rPr>
              <w:t>STI</w:t>
            </w:r>
            <w:r w:rsidRPr="005A183C">
              <w:rPr>
                <w:rFonts w:ascii="Calibri" w:hAnsi="Calibri"/>
                <w:lang w:val="en-GB"/>
              </w:rPr>
              <w:tab/>
            </w:r>
            <w:r w:rsidR="00B30EBD" w:rsidRPr="005A183C">
              <w:rPr>
                <w:rFonts w:ascii="Calibri" w:hAnsi="Calibri"/>
                <w:lang w:val="en-GB"/>
              </w:rPr>
              <w:t xml:space="preserve">              Ministry of Education, Science, Technology and Innovation</w:t>
            </w:r>
          </w:p>
        </w:tc>
      </w:tr>
      <w:tr w:rsidR="00BA5369" w:rsidRPr="005A183C" w14:paraId="323845AF" w14:textId="77777777" w:rsidTr="00F8324E">
        <w:trPr>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7DBF62A5" w14:textId="16BC0472" w:rsidR="00BA5369" w:rsidRPr="005A183C" w:rsidRDefault="00BA5369" w:rsidP="00E21071">
            <w:pPr>
              <w:pStyle w:val="NoSpacing"/>
              <w:spacing w:line="360" w:lineRule="auto"/>
              <w:jc w:val="both"/>
              <w:rPr>
                <w:rFonts w:ascii="Calibri" w:hAnsi="Calibri"/>
                <w:lang w:val="en-GB"/>
              </w:rPr>
            </w:pPr>
            <w:r w:rsidRPr="005A183C">
              <w:rPr>
                <w:rFonts w:ascii="Calibri" w:hAnsi="Calibri"/>
                <w:lang w:val="en-GB"/>
              </w:rPr>
              <w:t>MFT</w:t>
            </w:r>
            <w:r w:rsidRPr="005A183C">
              <w:rPr>
                <w:rFonts w:ascii="Calibri" w:hAnsi="Calibri"/>
                <w:lang w:val="en-GB"/>
              </w:rPr>
              <w:tab/>
            </w:r>
            <w:r w:rsidRPr="005A183C">
              <w:rPr>
                <w:rFonts w:ascii="Calibri" w:hAnsi="Calibri"/>
                <w:lang w:val="en-GB"/>
              </w:rPr>
              <w:tab/>
            </w:r>
            <w:r w:rsidR="00B30EBD" w:rsidRPr="005A183C">
              <w:rPr>
                <w:rFonts w:ascii="Calibri" w:hAnsi="Calibri"/>
                <w:lang w:val="en-GB"/>
              </w:rPr>
              <w:t>Ministry of Finance and Transfers</w:t>
            </w:r>
          </w:p>
        </w:tc>
      </w:tr>
      <w:tr w:rsidR="00BA5369" w:rsidRPr="005A183C" w14:paraId="37B8D9C5" w14:textId="77777777"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33D61A39" w14:textId="7221B05F" w:rsidR="00BA5369" w:rsidRPr="005A183C" w:rsidRDefault="00BA5369" w:rsidP="00E21071">
            <w:pPr>
              <w:pStyle w:val="NoSpacing"/>
              <w:spacing w:line="360" w:lineRule="auto"/>
              <w:jc w:val="both"/>
              <w:rPr>
                <w:rFonts w:ascii="Calibri" w:hAnsi="Calibri"/>
                <w:lang w:val="en-GB"/>
              </w:rPr>
            </w:pPr>
            <w:r w:rsidRPr="005A183C">
              <w:rPr>
                <w:rFonts w:ascii="Calibri" w:hAnsi="Calibri"/>
                <w:lang w:val="en-GB"/>
              </w:rPr>
              <w:t>M</w:t>
            </w:r>
            <w:r w:rsidR="00B30EBD" w:rsidRPr="005A183C">
              <w:rPr>
                <w:rFonts w:ascii="Calibri" w:hAnsi="Calibri"/>
                <w:lang w:val="en-GB"/>
              </w:rPr>
              <w:t>IA</w:t>
            </w:r>
            <w:r w:rsidRPr="005A183C">
              <w:rPr>
                <w:rFonts w:ascii="Calibri" w:hAnsi="Calibri"/>
                <w:lang w:val="en-GB"/>
              </w:rPr>
              <w:tab/>
            </w:r>
            <w:r w:rsidRPr="005A183C">
              <w:rPr>
                <w:rFonts w:ascii="Calibri" w:hAnsi="Calibri"/>
                <w:lang w:val="en-GB"/>
              </w:rPr>
              <w:tab/>
            </w:r>
            <w:r w:rsidR="00B30EBD" w:rsidRPr="005A183C">
              <w:rPr>
                <w:rFonts w:ascii="Calibri" w:hAnsi="Calibri"/>
                <w:lang w:val="en-GB"/>
              </w:rPr>
              <w:t>Ministry of Internal Affairs</w:t>
            </w:r>
            <w:r w:rsidRPr="005A183C">
              <w:rPr>
                <w:rFonts w:ascii="Calibri" w:hAnsi="Calibri"/>
                <w:lang w:val="en-GB"/>
              </w:rPr>
              <w:t xml:space="preserve"> </w:t>
            </w:r>
          </w:p>
        </w:tc>
      </w:tr>
      <w:tr w:rsidR="00BA5369" w:rsidRPr="005A183C" w14:paraId="60A22618" w14:textId="77777777"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498724F8" w14:textId="70324BF2" w:rsidR="00BA5369" w:rsidRPr="005A183C" w:rsidRDefault="00BA5369" w:rsidP="00E21071">
            <w:pPr>
              <w:pStyle w:val="NoSpacing"/>
              <w:spacing w:line="360" w:lineRule="auto"/>
              <w:jc w:val="both"/>
              <w:rPr>
                <w:rFonts w:ascii="Calibri" w:hAnsi="Calibri"/>
                <w:lang w:val="en-GB"/>
              </w:rPr>
            </w:pPr>
            <w:r w:rsidRPr="005A183C">
              <w:rPr>
                <w:rFonts w:ascii="Calibri" w:hAnsi="Calibri"/>
                <w:lang w:val="en-GB"/>
              </w:rPr>
              <w:t>M</w:t>
            </w:r>
            <w:r w:rsidR="00B30EBD" w:rsidRPr="005A183C">
              <w:rPr>
                <w:rFonts w:ascii="Calibri" w:hAnsi="Calibri"/>
                <w:lang w:val="en-GB"/>
              </w:rPr>
              <w:t>LGA</w:t>
            </w:r>
            <w:r w:rsidRPr="005A183C">
              <w:rPr>
                <w:rFonts w:ascii="Calibri" w:hAnsi="Calibri"/>
                <w:lang w:val="en-GB"/>
              </w:rPr>
              <w:tab/>
            </w:r>
            <w:r w:rsidRPr="005A183C">
              <w:rPr>
                <w:rFonts w:ascii="Calibri" w:hAnsi="Calibri"/>
                <w:lang w:val="en-GB"/>
              </w:rPr>
              <w:tab/>
            </w:r>
            <w:r w:rsidR="00B30EBD" w:rsidRPr="005A183C">
              <w:rPr>
                <w:rFonts w:ascii="Calibri" w:hAnsi="Calibri"/>
                <w:lang w:val="en-GB"/>
              </w:rPr>
              <w:t>Ministry of Local Government Administration</w:t>
            </w:r>
            <w:r w:rsidRPr="005A183C">
              <w:rPr>
                <w:rFonts w:ascii="Calibri" w:hAnsi="Calibri"/>
                <w:lang w:val="en-GB"/>
              </w:rPr>
              <w:t xml:space="preserve"> </w:t>
            </w:r>
          </w:p>
        </w:tc>
      </w:tr>
      <w:tr w:rsidR="00BA5369" w:rsidRPr="005A183C" w14:paraId="5111F7DC" w14:textId="77777777"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479C450E" w14:textId="080F7DF8" w:rsidR="00BA5369" w:rsidRPr="005A183C" w:rsidRDefault="00BA5369" w:rsidP="00E21071">
            <w:pPr>
              <w:pStyle w:val="NoSpacing"/>
              <w:spacing w:line="360" w:lineRule="auto"/>
              <w:jc w:val="both"/>
              <w:rPr>
                <w:rFonts w:ascii="Calibri" w:hAnsi="Calibri"/>
                <w:lang w:val="en-GB"/>
              </w:rPr>
            </w:pPr>
            <w:r w:rsidRPr="005A183C">
              <w:rPr>
                <w:rFonts w:ascii="Calibri" w:hAnsi="Calibri"/>
                <w:lang w:val="en-GB"/>
              </w:rPr>
              <w:t>S</w:t>
            </w:r>
            <w:r w:rsidR="00B30EBD" w:rsidRPr="005A183C">
              <w:rPr>
                <w:rFonts w:ascii="Calibri" w:hAnsi="Calibri"/>
                <w:lang w:val="en-GB"/>
              </w:rPr>
              <w:t>LSG</w:t>
            </w:r>
            <w:r w:rsidRPr="005A183C">
              <w:rPr>
                <w:rFonts w:ascii="Calibri" w:hAnsi="Calibri"/>
                <w:lang w:val="en-GB"/>
              </w:rPr>
              <w:tab/>
            </w:r>
            <w:r w:rsidRPr="005A183C">
              <w:rPr>
                <w:rFonts w:ascii="Calibri" w:hAnsi="Calibri"/>
                <w:lang w:val="en-GB"/>
              </w:rPr>
              <w:tab/>
            </w:r>
            <w:r w:rsidR="00B30EBD" w:rsidRPr="005A183C">
              <w:rPr>
                <w:rFonts w:ascii="Calibri" w:hAnsi="Calibri"/>
                <w:lang w:val="en-GB"/>
              </w:rPr>
              <w:t>Strategy for Local Self-Government</w:t>
            </w:r>
            <w:r w:rsidRPr="005A183C">
              <w:rPr>
                <w:rFonts w:ascii="Calibri" w:hAnsi="Calibri"/>
                <w:lang w:val="en-GB"/>
              </w:rPr>
              <w:t xml:space="preserve"> </w:t>
            </w:r>
          </w:p>
        </w:tc>
      </w:tr>
      <w:tr w:rsidR="00BA5369" w:rsidRPr="005A183C" w14:paraId="7E6A028E" w14:textId="77777777" w:rsidTr="00F8324E">
        <w:trPr>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395EA197" w14:textId="4CB32BCF" w:rsidR="00BA5369" w:rsidRPr="005A183C" w:rsidRDefault="00BA5369" w:rsidP="00E21071">
            <w:pPr>
              <w:spacing w:line="360" w:lineRule="auto"/>
              <w:rPr>
                <w:rFonts w:ascii="Calibri" w:hAnsi="Calibri"/>
                <w:color w:val="auto"/>
                <w:lang w:val="en-GB"/>
              </w:rPr>
            </w:pPr>
            <w:r w:rsidRPr="005A183C">
              <w:rPr>
                <w:rFonts w:ascii="Calibri" w:hAnsi="Calibri"/>
                <w:color w:val="auto"/>
                <w:lang w:val="en-GB"/>
              </w:rPr>
              <w:t>DA</w:t>
            </w:r>
            <w:r w:rsidR="00BC7687" w:rsidRPr="005A183C">
              <w:rPr>
                <w:rFonts w:ascii="Calibri" w:hAnsi="Calibri"/>
                <w:color w:val="auto"/>
                <w:lang w:val="en-GB"/>
              </w:rPr>
              <w:t>HRM</w:t>
            </w:r>
            <w:r w:rsidRPr="005A183C">
              <w:rPr>
                <w:rFonts w:ascii="Calibri" w:hAnsi="Calibri"/>
                <w:color w:val="auto"/>
                <w:lang w:val="en-GB"/>
              </w:rPr>
              <w:t xml:space="preserve">            </w:t>
            </w:r>
            <w:r w:rsidR="00F8324E" w:rsidRPr="005A183C">
              <w:rPr>
                <w:rFonts w:ascii="Calibri" w:hAnsi="Calibri"/>
                <w:color w:val="auto"/>
                <w:lang w:val="en-GB"/>
              </w:rPr>
              <w:t xml:space="preserve">  </w:t>
            </w:r>
            <w:r w:rsidR="00BC7687" w:rsidRPr="005A183C">
              <w:rPr>
                <w:rFonts w:ascii="Calibri" w:hAnsi="Calibri"/>
                <w:color w:val="auto"/>
                <w:lang w:val="en-GB"/>
              </w:rPr>
              <w:t>Division for the Advancement of Human Rights in Municipalities</w:t>
            </w:r>
          </w:p>
        </w:tc>
      </w:tr>
      <w:tr w:rsidR="00BA5369" w:rsidRPr="005A183C" w14:paraId="10966BDB" w14:textId="77777777"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43F10695" w14:textId="0938CF27" w:rsidR="00BA5369" w:rsidRPr="005A183C" w:rsidRDefault="00BC7687" w:rsidP="00E21071">
            <w:pPr>
              <w:spacing w:line="360" w:lineRule="auto"/>
              <w:rPr>
                <w:rFonts w:ascii="Calibri" w:hAnsi="Calibri"/>
                <w:color w:val="auto"/>
                <w:lang w:val="en-GB"/>
              </w:rPr>
            </w:pPr>
            <w:r w:rsidRPr="005A183C">
              <w:rPr>
                <w:rFonts w:ascii="Calibri" w:hAnsi="Calibri"/>
                <w:color w:val="auto"/>
                <w:lang w:val="en-GB"/>
              </w:rPr>
              <w:t>UHRM</w:t>
            </w:r>
            <w:r w:rsidR="00BA5369" w:rsidRPr="005A183C">
              <w:rPr>
                <w:rFonts w:ascii="Calibri" w:hAnsi="Calibri"/>
                <w:color w:val="auto"/>
                <w:lang w:val="en-GB"/>
              </w:rPr>
              <w:tab/>
            </w:r>
            <w:r w:rsidR="00F8324E" w:rsidRPr="005A183C">
              <w:rPr>
                <w:rFonts w:ascii="Calibri" w:hAnsi="Calibri"/>
                <w:color w:val="auto"/>
                <w:lang w:val="en-GB"/>
              </w:rPr>
              <w:t xml:space="preserve">              </w:t>
            </w:r>
            <w:r w:rsidRPr="005A183C">
              <w:rPr>
                <w:rFonts w:ascii="Calibri" w:hAnsi="Calibri"/>
                <w:color w:val="auto"/>
                <w:lang w:val="en-GB"/>
              </w:rPr>
              <w:t>Unit for Human Rights in Municipalities</w:t>
            </w:r>
          </w:p>
        </w:tc>
      </w:tr>
      <w:tr w:rsidR="00BA5369" w:rsidRPr="005A183C" w14:paraId="26208B6A" w14:textId="77777777"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75B46F58" w14:textId="2835F341" w:rsidR="00BA5369" w:rsidRPr="005A183C" w:rsidRDefault="00BC7687" w:rsidP="00E21071">
            <w:pPr>
              <w:spacing w:line="360" w:lineRule="auto"/>
              <w:rPr>
                <w:rFonts w:ascii="Calibri" w:hAnsi="Calibri"/>
                <w:color w:val="auto"/>
                <w:lang w:val="en-GB"/>
              </w:rPr>
            </w:pPr>
            <w:r w:rsidRPr="005A183C">
              <w:rPr>
                <w:rFonts w:ascii="Calibri" w:hAnsi="Calibri"/>
                <w:color w:val="auto"/>
                <w:lang w:val="en-GB"/>
              </w:rPr>
              <w:t>OGG</w:t>
            </w:r>
            <w:r w:rsidR="00BA5369" w:rsidRPr="005A183C">
              <w:rPr>
                <w:rFonts w:ascii="Calibri" w:hAnsi="Calibri"/>
                <w:color w:val="auto"/>
                <w:lang w:val="en-GB"/>
              </w:rPr>
              <w:tab/>
            </w:r>
            <w:r w:rsidR="00BA5369" w:rsidRPr="005A183C">
              <w:rPr>
                <w:rFonts w:ascii="Calibri" w:hAnsi="Calibri"/>
                <w:color w:val="auto"/>
                <w:lang w:val="en-GB"/>
              </w:rPr>
              <w:tab/>
            </w:r>
            <w:r w:rsidRPr="005A183C">
              <w:rPr>
                <w:rFonts w:ascii="Calibri" w:hAnsi="Calibri"/>
                <w:color w:val="auto"/>
                <w:lang w:val="en-GB"/>
              </w:rPr>
              <w:t>Office for Good Governance</w:t>
            </w:r>
          </w:p>
        </w:tc>
      </w:tr>
      <w:tr w:rsidR="00BA5369" w:rsidRPr="005A183C" w14:paraId="624B6643" w14:textId="77777777" w:rsidTr="00F8324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49913281" w14:textId="282B8BE2" w:rsidR="00BA5369" w:rsidRPr="005A183C" w:rsidRDefault="00BC7687" w:rsidP="00E21071">
            <w:pPr>
              <w:spacing w:line="360" w:lineRule="auto"/>
              <w:rPr>
                <w:rFonts w:ascii="Calibri" w:hAnsi="Calibri"/>
                <w:color w:val="auto"/>
                <w:lang w:val="en-GB"/>
              </w:rPr>
            </w:pPr>
            <w:r w:rsidRPr="005A183C">
              <w:rPr>
                <w:rFonts w:ascii="Calibri" w:hAnsi="Calibri"/>
                <w:color w:val="auto"/>
                <w:lang w:val="en-GB"/>
              </w:rPr>
              <w:t>OPM</w:t>
            </w:r>
            <w:r w:rsidR="00BA5369" w:rsidRPr="005A183C">
              <w:rPr>
                <w:rFonts w:ascii="Calibri" w:hAnsi="Calibri"/>
                <w:color w:val="auto"/>
                <w:lang w:val="en-GB"/>
              </w:rPr>
              <w:tab/>
            </w:r>
            <w:r w:rsidR="00BA5369" w:rsidRPr="005A183C">
              <w:rPr>
                <w:rFonts w:ascii="Calibri" w:hAnsi="Calibri"/>
                <w:color w:val="auto"/>
                <w:lang w:val="en-GB"/>
              </w:rPr>
              <w:tab/>
            </w:r>
            <w:r w:rsidRPr="005A183C">
              <w:rPr>
                <w:rFonts w:ascii="Calibri" w:hAnsi="Calibri"/>
                <w:color w:val="auto"/>
                <w:lang w:val="en-GB"/>
              </w:rPr>
              <w:t>Office of the Prime Minister</w:t>
            </w:r>
          </w:p>
        </w:tc>
      </w:tr>
      <w:tr w:rsidR="00BA5369" w:rsidRPr="005A183C" w14:paraId="4D8EF469" w14:textId="77777777"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019F0BA9" w14:textId="43F79141" w:rsidR="00BA5369" w:rsidRPr="005A183C" w:rsidRDefault="00BC7687" w:rsidP="00E21071">
            <w:pPr>
              <w:spacing w:line="360" w:lineRule="auto"/>
              <w:rPr>
                <w:rFonts w:ascii="Calibri" w:hAnsi="Calibri"/>
                <w:color w:val="auto"/>
                <w:lang w:val="en-GB"/>
              </w:rPr>
            </w:pPr>
            <w:r w:rsidRPr="005A183C">
              <w:rPr>
                <w:rFonts w:ascii="Calibri" w:hAnsi="Calibri"/>
                <w:color w:val="auto"/>
                <w:lang w:val="en-GB"/>
              </w:rPr>
              <w:t>MOCR</w:t>
            </w:r>
            <w:r w:rsidR="00BA5369" w:rsidRPr="005A183C">
              <w:rPr>
                <w:rFonts w:ascii="Calibri" w:hAnsi="Calibri"/>
                <w:color w:val="auto"/>
                <w:lang w:val="en-GB"/>
              </w:rPr>
              <w:tab/>
            </w:r>
            <w:r w:rsidR="00BA5369" w:rsidRPr="005A183C">
              <w:rPr>
                <w:rFonts w:ascii="Calibri" w:hAnsi="Calibri"/>
                <w:color w:val="auto"/>
                <w:lang w:val="en-GB"/>
              </w:rPr>
              <w:tab/>
            </w:r>
            <w:r w:rsidRPr="005A183C">
              <w:rPr>
                <w:rFonts w:ascii="Calibri" w:hAnsi="Calibri"/>
                <w:color w:val="auto"/>
                <w:lang w:val="en-GB"/>
              </w:rPr>
              <w:t>Municipal Office for Communities and Return</w:t>
            </w:r>
          </w:p>
        </w:tc>
      </w:tr>
      <w:tr w:rsidR="00BA5369" w:rsidRPr="005A183C" w14:paraId="30C076E8" w14:textId="77777777"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00434BD2" w14:textId="50BF5B7B" w:rsidR="00BA5369" w:rsidRPr="005A183C" w:rsidRDefault="00BC7687" w:rsidP="00E21071">
            <w:pPr>
              <w:spacing w:line="360" w:lineRule="auto"/>
              <w:rPr>
                <w:rFonts w:ascii="Calibri" w:hAnsi="Calibri"/>
                <w:color w:val="auto"/>
                <w:lang w:val="en-GB"/>
              </w:rPr>
            </w:pPr>
            <w:r w:rsidRPr="005A183C">
              <w:rPr>
                <w:rFonts w:ascii="Calibri" w:hAnsi="Calibri"/>
                <w:color w:val="auto"/>
                <w:lang w:val="en-GB"/>
              </w:rPr>
              <w:t>NA</w:t>
            </w:r>
            <w:r w:rsidR="00BA5369" w:rsidRPr="005A183C">
              <w:rPr>
                <w:rFonts w:ascii="Calibri" w:hAnsi="Calibri"/>
                <w:color w:val="auto"/>
                <w:lang w:val="en-GB"/>
              </w:rPr>
              <w:tab/>
            </w:r>
            <w:r w:rsidR="00BA5369" w:rsidRPr="005A183C">
              <w:rPr>
                <w:rFonts w:ascii="Calibri" w:hAnsi="Calibri"/>
                <w:color w:val="auto"/>
                <w:lang w:val="en-GB"/>
              </w:rPr>
              <w:tab/>
            </w:r>
            <w:r w:rsidRPr="005A183C">
              <w:rPr>
                <w:rFonts w:ascii="Calibri" w:hAnsi="Calibri"/>
                <w:color w:val="auto"/>
                <w:lang w:val="en-GB"/>
              </w:rPr>
              <w:t>National Authority Against Human Trafficking</w:t>
            </w:r>
          </w:p>
        </w:tc>
      </w:tr>
      <w:tr w:rsidR="004A63D6" w:rsidRPr="005A183C" w14:paraId="7086256F" w14:textId="77777777"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629E5DED" w14:textId="4A27A1A7" w:rsidR="004A63D6" w:rsidRPr="005A183C" w:rsidRDefault="004A63D6" w:rsidP="00E21071">
            <w:pPr>
              <w:spacing w:line="360" w:lineRule="auto"/>
              <w:rPr>
                <w:rFonts w:ascii="Calibri" w:hAnsi="Calibri"/>
                <w:color w:val="auto"/>
                <w:lang w:val="en-GB"/>
              </w:rPr>
            </w:pPr>
            <w:r w:rsidRPr="005A183C">
              <w:rPr>
                <w:rFonts w:ascii="Calibri" w:hAnsi="Calibri"/>
                <w:color w:val="auto"/>
                <w:lang w:val="en-GB"/>
              </w:rPr>
              <w:t>DEMOS</w:t>
            </w:r>
            <w:r w:rsidR="004C43E2" w:rsidRPr="005A183C">
              <w:rPr>
                <w:rFonts w:ascii="Calibri" w:hAnsi="Calibri"/>
                <w:color w:val="auto"/>
                <w:lang w:val="en-GB"/>
              </w:rPr>
              <w:t xml:space="preserve">        </w:t>
            </w:r>
            <w:r w:rsidR="006C6332" w:rsidRPr="005A183C">
              <w:rPr>
                <w:rFonts w:ascii="Calibri" w:hAnsi="Calibri"/>
                <w:color w:val="auto"/>
                <w:lang w:val="en-GB"/>
              </w:rPr>
              <w:t xml:space="preserve">    </w:t>
            </w:r>
            <w:r w:rsidR="00F8324E" w:rsidRPr="005A183C">
              <w:rPr>
                <w:rFonts w:ascii="Calibri" w:hAnsi="Calibri"/>
                <w:color w:val="auto"/>
                <w:lang w:val="en-GB"/>
              </w:rPr>
              <w:t xml:space="preserve">  </w:t>
            </w:r>
            <w:r w:rsidR="00BC7687" w:rsidRPr="005A183C">
              <w:rPr>
                <w:rFonts w:ascii="Calibri" w:hAnsi="Calibri"/>
                <w:color w:val="auto"/>
                <w:lang w:val="en-GB"/>
              </w:rPr>
              <w:t>Decentralization and municipal support</w:t>
            </w:r>
          </w:p>
        </w:tc>
      </w:tr>
      <w:tr w:rsidR="00BA218F" w:rsidRPr="005A183C" w14:paraId="597809A6" w14:textId="77777777" w:rsidTr="00F8324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65571972" w14:textId="184A0E2F" w:rsidR="00BA218F" w:rsidRPr="005A183C" w:rsidRDefault="00BC7687" w:rsidP="00E21071">
            <w:pPr>
              <w:spacing w:line="360" w:lineRule="auto"/>
              <w:rPr>
                <w:rFonts w:ascii="Calibri" w:hAnsi="Calibri"/>
                <w:color w:val="auto"/>
                <w:lang w:val="en-GB"/>
              </w:rPr>
            </w:pPr>
            <w:r w:rsidRPr="005A183C">
              <w:rPr>
                <w:rFonts w:ascii="Calibri" w:hAnsi="Calibri"/>
                <w:color w:val="auto"/>
                <w:lang w:val="en-GB"/>
              </w:rPr>
              <w:t>EC</w:t>
            </w:r>
            <w:r w:rsidR="00BA218F" w:rsidRPr="005A183C">
              <w:rPr>
                <w:rFonts w:ascii="Calibri" w:hAnsi="Calibri"/>
                <w:color w:val="auto"/>
                <w:lang w:val="en-GB"/>
              </w:rPr>
              <w:t xml:space="preserve">                     </w:t>
            </w:r>
            <w:r w:rsidR="00F8324E" w:rsidRPr="005A183C">
              <w:rPr>
                <w:rFonts w:ascii="Calibri" w:hAnsi="Calibri"/>
                <w:color w:val="auto"/>
                <w:lang w:val="en-GB"/>
              </w:rPr>
              <w:t xml:space="preserve"> </w:t>
            </w:r>
            <w:r w:rsidR="00BA218F" w:rsidRPr="005A183C">
              <w:rPr>
                <w:rFonts w:ascii="Calibri" w:hAnsi="Calibri"/>
                <w:color w:val="auto"/>
                <w:lang w:val="en-GB"/>
              </w:rPr>
              <w:t xml:space="preserve"> </w:t>
            </w:r>
            <w:r w:rsidRPr="005A183C">
              <w:rPr>
                <w:rFonts w:ascii="Calibri" w:hAnsi="Calibri"/>
                <w:color w:val="auto"/>
                <w:lang w:val="en-GB"/>
              </w:rPr>
              <w:t>European Commission</w:t>
            </w:r>
          </w:p>
        </w:tc>
      </w:tr>
      <w:tr w:rsidR="004C43E2" w:rsidRPr="005A183C" w14:paraId="2580A90A" w14:textId="77777777" w:rsidTr="00F8324E">
        <w:trPr>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6D16F9F9" w14:textId="244964E0" w:rsidR="004C43E2" w:rsidRPr="005A183C" w:rsidRDefault="004C43E2" w:rsidP="00E21071">
            <w:pPr>
              <w:spacing w:line="360" w:lineRule="auto"/>
              <w:rPr>
                <w:rFonts w:ascii="Calibri" w:hAnsi="Calibri"/>
                <w:color w:val="auto"/>
                <w:lang w:val="en-GB"/>
              </w:rPr>
            </w:pPr>
            <w:r w:rsidRPr="005A183C">
              <w:rPr>
                <w:rFonts w:ascii="Calibri" w:hAnsi="Calibri"/>
                <w:color w:val="auto"/>
                <w:lang w:val="en-GB"/>
              </w:rPr>
              <w:t xml:space="preserve">ILO                  </w:t>
            </w:r>
            <w:r w:rsidR="00F8324E" w:rsidRPr="005A183C">
              <w:rPr>
                <w:rFonts w:ascii="Calibri" w:hAnsi="Calibri"/>
                <w:color w:val="auto"/>
                <w:lang w:val="en-GB"/>
              </w:rPr>
              <w:t xml:space="preserve"> </w:t>
            </w:r>
            <w:r w:rsidRPr="005A183C">
              <w:rPr>
                <w:rFonts w:ascii="Calibri" w:hAnsi="Calibri"/>
                <w:color w:val="auto"/>
                <w:lang w:val="en-GB"/>
              </w:rPr>
              <w:t xml:space="preserve">  </w:t>
            </w:r>
            <w:r w:rsidR="00BC7687" w:rsidRPr="005A183C">
              <w:rPr>
                <w:rFonts w:ascii="Calibri" w:hAnsi="Calibri"/>
                <w:color w:val="auto"/>
                <w:lang w:val="en-GB"/>
              </w:rPr>
              <w:t>International Labour Organization</w:t>
            </w:r>
          </w:p>
        </w:tc>
      </w:tr>
      <w:tr w:rsidR="004A63D6" w:rsidRPr="005A183C" w14:paraId="12E56135" w14:textId="77777777" w:rsidTr="00F8324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53E1A78B" w14:textId="51ED7B71" w:rsidR="004A63D6" w:rsidRPr="005A183C" w:rsidRDefault="00B31AC6" w:rsidP="00E21071">
            <w:pPr>
              <w:spacing w:line="360" w:lineRule="auto"/>
              <w:rPr>
                <w:rFonts w:ascii="Calibri" w:hAnsi="Calibri"/>
                <w:color w:val="auto"/>
                <w:lang w:val="en-GB"/>
              </w:rPr>
            </w:pPr>
            <w:r w:rsidRPr="005A183C">
              <w:rPr>
                <w:rFonts w:ascii="Calibri" w:hAnsi="Calibri"/>
                <w:color w:val="auto"/>
                <w:lang w:val="en-GB"/>
              </w:rPr>
              <w:t>E</w:t>
            </w:r>
            <w:r w:rsidR="00BC7687" w:rsidRPr="005A183C">
              <w:rPr>
                <w:rFonts w:ascii="Calibri" w:hAnsi="Calibri"/>
                <w:color w:val="auto"/>
                <w:lang w:val="en-GB"/>
              </w:rPr>
              <w:t>A</w:t>
            </w:r>
            <w:r w:rsidRPr="005A183C">
              <w:rPr>
                <w:rFonts w:ascii="Calibri" w:hAnsi="Calibri"/>
                <w:color w:val="auto"/>
                <w:lang w:val="en-GB"/>
              </w:rPr>
              <w:t xml:space="preserve">                     </w:t>
            </w:r>
            <w:r w:rsidR="00F8324E" w:rsidRPr="005A183C">
              <w:rPr>
                <w:rFonts w:ascii="Calibri" w:hAnsi="Calibri"/>
                <w:color w:val="auto"/>
                <w:lang w:val="en-GB"/>
              </w:rPr>
              <w:t xml:space="preserve">  </w:t>
            </w:r>
            <w:r w:rsidR="00BC7687" w:rsidRPr="005A183C">
              <w:rPr>
                <w:rFonts w:ascii="Calibri" w:hAnsi="Calibri"/>
                <w:color w:val="auto"/>
                <w:lang w:val="en-GB"/>
              </w:rPr>
              <w:t>European Agenda</w:t>
            </w:r>
          </w:p>
        </w:tc>
      </w:tr>
      <w:tr w:rsidR="00BA5369" w:rsidRPr="005A183C" w14:paraId="66A20F91" w14:textId="77777777" w:rsidTr="00F8324E">
        <w:trPr>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04CEDC57" w14:textId="53FC81F5" w:rsidR="00BA5369" w:rsidRPr="005A183C" w:rsidRDefault="00BC7687" w:rsidP="00E21071">
            <w:pPr>
              <w:pStyle w:val="NoSpacing"/>
              <w:spacing w:line="360" w:lineRule="auto"/>
              <w:jc w:val="both"/>
              <w:rPr>
                <w:rFonts w:ascii="Calibri" w:hAnsi="Calibri"/>
                <w:lang w:val="en-GB"/>
              </w:rPr>
            </w:pPr>
            <w:r w:rsidRPr="005A183C">
              <w:rPr>
                <w:rFonts w:ascii="Calibri" w:hAnsi="Calibri"/>
                <w:lang w:val="en-GB"/>
              </w:rPr>
              <w:t>CRT</w:t>
            </w:r>
            <w:r w:rsidR="00F8324E" w:rsidRPr="005A183C">
              <w:rPr>
                <w:rFonts w:ascii="Calibri" w:hAnsi="Calibri"/>
                <w:lang w:val="en-GB"/>
              </w:rPr>
              <w:t xml:space="preserve">                     </w:t>
            </w:r>
            <w:r w:rsidRPr="005A183C">
              <w:rPr>
                <w:rFonts w:ascii="Calibri" w:hAnsi="Calibri"/>
                <w:lang w:val="en-GB"/>
              </w:rPr>
              <w:t>Child Rights Team</w:t>
            </w:r>
          </w:p>
          <w:p w14:paraId="0EE79DEC" w14:textId="73A676B1" w:rsidR="00522E2A" w:rsidRPr="005A183C" w:rsidRDefault="00BC7687" w:rsidP="00E21071">
            <w:pPr>
              <w:pStyle w:val="NoSpacing"/>
              <w:spacing w:line="360" w:lineRule="auto"/>
              <w:jc w:val="both"/>
              <w:rPr>
                <w:rFonts w:ascii="Calibri" w:hAnsi="Calibri"/>
                <w:lang w:val="en-GB"/>
              </w:rPr>
            </w:pPr>
            <w:r w:rsidRPr="005A183C">
              <w:rPr>
                <w:rFonts w:ascii="Calibri" w:hAnsi="Calibri"/>
                <w:lang w:val="en-GB"/>
              </w:rPr>
              <w:t>LAC</w:t>
            </w:r>
            <w:r w:rsidR="00522E2A" w:rsidRPr="005A183C">
              <w:rPr>
                <w:rFonts w:ascii="Calibri" w:hAnsi="Calibri"/>
                <w:lang w:val="en-GB"/>
              </w:rPr>
              <w:t xml:space="preserve">                     </w:t>
            </w:r>
            <w:r w:rsidRPr="005A183C">
              <w:rPr>
                <w:rFonts w:ascii="Calibri" w:hAnsi="Calibri"/>
                <w:lang w:val="en-GB"/>
              </w:rPr>
              <w:t>Local Action Council</w:t>
            </w:r>
          </w:p>
        </w:tc>
      </w:tr>
      <w:tr w:rsidR="009C2D13" w:rsidRPr="005A183C" w14:paraId="09B042CD" w14:textId="77777777" w:rsidTr="00F8324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755" w:type="dxa"/>
            <w:shd w:val="clear" w:color="auto" w:fill="F2F2F2" w:themeFill="background1" w:themeFillShade="F2"/>
          </w:tcPr>
          <w:p w14:paraId="723C2DA7" w14:textId="77777777" w:rsidR="009C2D13" w:rsidRPr="005A183C" w:rsidRDefault="009C2D13" w:rsidP="00F8324E">
            <w:pPr>
              <w:pStyle w:val="NoSpacing"/>
              <w:spacing w:line="360" w:lineRule="auto"/>
              <w:jc w:val="both"/>
              <w:rPr>
                <w:rFonts w:ascii="Calibri" w:hAnsi="Calibri"/>
                <w:lang w:val="en-GB"/>
              </w:rPr>
            </w:pPr>
            <w:r w:rsidRPr="005A183C">
              <w:rPr>
                <w:rFonts w:ascii="Calibri" w:hAnsi="Calibri"/>
                <w:lang w:val="en-GB"/>
              </w:rPr>
              <w:t xml:space="preserve"> </w:t>
            </w:r>
            <w:r w:rsidR="0060686B" w:rsidRPr="005A183C">
              <w:rPr>
                <w:rFonts w:ascii="Calibri" w:hAnsi="Calibri"/>
                <w:lang w:val="en-GB"/>
              </w:rPr>
              <w:t xml:space="preserve">           </w:t>
            </w:r>
          </w:p>
        </w:tc>
      </w:tr>
    </w:tbl>
    <w:p w14:paraId="49FF71F0" w14:textId="77777777" w:rsidR="004E00B7" w:rsidRPr="005A183C" w:rsidRDefault="004E00B7" w:rsidP="008A336B">
      <w:pPr>
        <w:pStyle w:val="NoSpacing"/>
        <w:spacing w:line="360" w:lineRule="auto"/>
        <w:jc w:val="both"/>
        <w:rPr>
          <w:rFonts w:ascii="Calibri" w:hAnsi="Calibri"/>
          <w:sz w:val="24"/>
          <w:szCs w:val="24"/>
          <w:lang w:val="en-GB"/>
        </w:rPr>
      </w:pPr>
    </w:p>
    <w:p w14:paraId="67C2D841" w14:textId="77777777" w:rsidR="008A336B" w:rsidRPr="005A183C" w:rsidRDefault="008A336B" w:rsidP="00173454">
      <w:pPr>
        <w:spacing w:after="0" w:line="360" w:lineRule="auto"/>
        <w:rPr>
          <w:rFonts w:ascii="Calibri" w:hAnsi="Calibri"/>
          <w:color w:val="auto"/>
          <w:sz w:val="24"/>
          <w:szCs w:val="24"/>
          <w:lang w:val="en-GB"/>
        </w:rPr>
      </w:pPr>
    </w:p>
    <w:p w14:paraId="38EF2E2C" w14:textId="77777777" w:rsidR="00173454" w:rsidRPr="005A183C" w:rsidRDefault="00173454" w:rsidP="00173454">
      <w:pPr>
        <w:spacing w:after="0" w:line="360" w:lineRule="auto"/>
        <w:rPr>
          <w:rFonts w:ascii="Calibri" w:hAnsi="Calibri"/>
          <w:color w:val="auto"/>
          <w:lang w:val="en-GB"/>
        </w:rPr>
      </w:pPr>
    </w:p>
    <w:p w14:paraId="4ACB31CA" w14:textId="77777777" w:rsidR="00173454" w:rsidRPr="005A183C" w:rsidRDefault="00173454" w:rsidP="00345341">
      <w:pPr>
        <w:rPr>
          <w:lang w:val="en-GB"/>
        </w:rPr>
      </w:pPr>
    </w:p>
    <w:p w14:paraId="7041EA1F" w14:textId="77777777" w:rsidR="00173454" w:rsidRPr="005A183C" w:rsidRDefault="00173454" w:rsidP="00345341">
      <w:pPr>
        <w:rPr>
          <w:lang w:val="en-GB"/>
        </w:rPr>
      </w:pPr>
    </w:p>
    <w:p w14:paraId="2BBF9C00" w14:textId="77777777" w:rsidR="00F62D55" w:rsidRPr="005A183C" w:rsidRDefault="00F62D55" w:rsidP="00345341">
      <w:pPr>
        <w:rPr>
          <w:lang w:val="en-GB"/>
        </w:rPr>
      </w:pPr>
    </w:p>
    <w:p w14:paraId="70D085D6" w14:textId="77777777" w:rsidR="004E00B7" w:rsidRPr="005A183C" w:rsidRDefault="004E00B7" w:rsidP="00345341">
      <w:pPr>
        <w:rPr>
          <w:lang w:val="en-GB"/>
        </w:rPr>
      </w:pPr>
    </w:p>
    <w:p w14:paraId="0AAB5AC8" w14:textId="6B403499" w:rsidR="007709EE" w:rsidRPr="005A183C" w:rsidRDefault="00BC7687" w:rsidP="007709EE">
      <w:pPr>
        <w:autoSpaceDE w:val="0"/>
        <w:autoSpaceDN w:val="0"/>
        <w:adjustRightInd w:val="0"/>
        <w:spacing w:after="0" w:line="240" w:lineRule="auto"/>
        <w:rPr>
          <w:rFonts w:ascii="FSJoey-Bold" w:hAnsi="FSJoey-Bold" w:cs="FSJoey-Bold"/>
          <w:b/>
          <w:bCs/>
          <w:color w:val="806000" w:themeColor="accent4" w:themeShade="80"/>
          <w:sz w:val="48"/>
          <w:szCs w:val="48"/>
          <w:lang w:val="en-GB"/>
        </w:rPr>
      </w:pPr>
      <w:r w:rsidRPr="005A183C">
        <w:rPr>
          <w:rFonts w:ascii="FSJoey-Bold" w:hAnsi="FSJoey-Bold" w:cs="FSJoey-Bold"/>
          <w:b/>
          <w:bCs/>
          <w:color w:val="806000" w:themeColor="accent4" w:themeShade="80"/>
          <w:sz w:val="48"/>
          <w:szCs w:val="48"/>
          <w:lang w:val="en-GB"/>
        </w:rPr>
        <w:t>INTRODUCTION</w:t>
      </w:r>
    </w:p>
    <w:p w14:paraId="6AC65DD4" w14:textId="77777777" w:rsidR="007709EE" w:rsidRPr="005A183C" w:rsidRDefault="007709EE" w:rsidP="007709EE">
      <w:pPr>
        <w:autoSpaceDE w:val="0"/>
        <w:autoSpaceDN w:val="0"/>
        <w:adjustRightInd w:val="0"/>
        <w:spacing w:after="0" w:line="240" w:lineRule="auto"/>
        <w:rPr>
          <w:rFonts w:ascii="Calibri" w:hAnsi="Calibri" w:cs="FSJoey-Bold"/>
          <w:b/>
          <w:bCs/>
          <w:color w:val="52A799"/>
          <w:lang w:val="en-GB"/>
        </w:rPr>
      </w:pPr>
      <w:r w:rsidRPr="005A183C">
        <w:rPr>
          <w:rFonts w:ascii="Calibri" w:hAnsi="Calibri" w:cs="FSJoey-Bold"/>
          <w:b/>
          <w:bCs/>
          <w:color w:val="52A799"/>
          <w:lang w:val="en-GB"/>
        </w:rPr>
        <w:t>___________________________________________________________________________________</w:t>
      </w:r>
    </w:p>
    <w:p w14:paraId="570A908A" w14:textId="77777777" w:rsidR="007709EE" w:rsidRPr="005A183C" w:rsidRDefault="007709EE" w:rsidP="001B1999">
      <w:pPr>
        <w:spacing w:after="0" w:line="240" w:lineRule="auto"/>
        <w:jc w:val="both"/>
        <w:rPr>
          <w:rFonts w:ascii="FSJoey-Heavy" w:hAnsi="FSJoey-Heavy" w:cs="FSJoey-Heavy"/>
          <w:color w:val="52A799"/>
          <w:lang w:val="en-GB"/>
        </w:rPr>
      </w:pPr>
    </w:p>
    <w:p w14:paraId="5ADEE968" w14:textId="77777777" w:rsidR="00BC7687" w:rsidRPr="005A183C" w:rsidRDefault="00BC7687" w:rsidP="00BC7687">
      <w:pPr>
        <w:spacing w:after="0" w:line="240" w:lineRule="auto"/>
        <w:jc w:val="both"/>
        <w:rPr>
          <w:rFonts w:ascii="Calibri" w:hAnsi="Calibri"/>
          <w:color w:val="auto"/>
          <w:lang w:val="en-GB"/>
        </w:rPr>
      </w:pPr>
      <w:r w:rsidRPr="005A183C">
        <w:rPr>
          <w:rFonts w:ascii="Calibri" w:hAnsi="Calibri"/>
          <w:color w:val="auto"/>
          <w:lang w:val="en-GB"/>
        </w:rPr>
        <w:t>The Human Rights Report for municipalities presents nine (9) areas that were of high importance for the reporting period (January 2023 - December 2023), for which these areas were presented through two questionnaires.</w:t>
      </w:r>
    </w:p>
    <w:p w14:paraId="34AD2E52" w14:textId="77777777" w:rsidR="00BC7687" w:rsidRPr="005A183C" w:rsidRDefault="00BC7687" w:rsidP="00BC7687">
      <w:pPr>
        <w:spacing w:after="0" w:line="240" w:lineRule="auto"/>
        <w:jc w:val="both"/>
        <w:rPr>
          <w:rFonts w:ascii="Calibri" w:hAnsi="Calibri"/>
          <w:color w:val="auto"/>
          <w:lang w:val="en-GB"/>
        </w:rPr>
      </w:pPr>
    </w:p>
    <w:p w14:paraId="72D6DD12" w14:textId="77777777" w:rsidR="00BC7687" w:rsidRPr="005A183C" w:rsidRDefault="00BC7687" w:rsidP="00BC7687">
      <w:pPr>
        <w:spacing w:after="0" w:line="240" w:lineRule="auto"/>
        <w:jc w:val="both"/>
        <w:rPr>
          <w:rFonts w:ascii="Calibri" w:hAnsi="Calibri"/>
          <w:color w:val="auto"/>
          <w:lang w:val="en-GB"/>
        </w:rPr>
      </w:pPr>
      <w:r w:rsidRPr="005A183C">
        <w:rPr>
          <w:rFonts w:ascii="Calibri" w:hAnsi="Calibri"/>
          <w:color w:val="auto"/>
          <w:lang w:val="en-GB"/>
        </w:rPr>
        <w:lastRenderedPageBreak/>
        <w:t>Doing so, we ask on the one hand, about the developments in these areas established through the questionnaire, on the other hand we evaluate the important political ones, legislative measures for human rights, achievements, challenges and the formulation of recommendations. The report presents data from those municipalities that have reported.</w:t>
      </w:r>
    </w:p>
    <w:p w14:paraId="663DA742" w14:textId="37EC0136" w:rsidR="00DF108F" w:rsidRPr="005A183C" w:rsidRDefault="00BC7687" w:rsidP="00BC7687">
      <w:pPr>
        <w:spacing w:after="0" w:line="240" w:lineRule="auto"/>
        <w:jc w:val="both"/>
        <w:rPr>
          <w:rFonts w:ascii="Calibri" w:hAnsi="Calibri"/>
          <w:color w:val="auto"/>
          <w:lang w:val="en-GB"/>
        </w:rPr>
      </w:pPr>
      <w:r w:rsidRPr="005A183C">
        <w:rPr>
          <w:rFonts w:ascii="Calibri" w:hAnsi="Calibri"/>
          <w:color w:val="auto"/>
          <w:lang w:val="en-GB"/>
        </w:rPr>
        <w:t>The report is based on comprehensive data starting from the promotion of human rights in municipalities as a whole, gender equality, prevention of domestic violence and violence against women, children's rights, Persons with Disabilities, prevention of human trafficking, protection from discrimination, the rights of the Roma, Ashkali and Egyptian communities, the functioning of the Municipal Office for Communities and Returns, and language rights</w:t>
      </w:r>
      <w:r w:rsidR="00DF108F" w:rsidRPr="005A183C">
        <w:rPr>
          <w:rFonts w:ascii="Calibri" w:hAnsi="Calibri"/>
          <w:color w:val="auto"/>
          <w:lang w:val="en-GB"/>
        </w:rPr>
        <w:t xml:space="preserve">.   </w:t>
      </w:r>
    </w:p>
    <w:p w14:paraId="664687AF" w14:textId="77777777" w:rsidR="009C2D13" w:rsidRPr="005A183C" w:rsidRDefault="009C2D13" w:rsidP="001B1999">
      <w:pPr>
        <w:spacing w:after="0" w:line="240" w:lineRule="auto"/>
        <w:jc w:val="both"/>
        <w:rPr>
          <w:rFonts w:ascii="Calibri" w:hAnsi="Calibri"/>
          <w:color w:val="auto"/>
          <w:lang w:val="en-GB"/>
        </w:rPr>
      </w:pPr>
    </w:p>
    <w:p w14:paraId="3AD03651" w14:textId="77777777" w:rsidR="001B1999" w:rsidRPr="005A183C" w:rsidRDefault="001B1999" w:rsidP="001B1999">
      <w:pPr>
        <w:spacing w:after="0" w:line="240" w:lineRule="auto"/>
        <w:jc w:val="both"/>
        <w:rPr>
          <w:rFonts w:ascii="Calibri" w:hAnsi="Calibri"/>
          <w:lang w:val="en-GB"/>
        </w:rPr>
      </w:pPr>
    </w:p>
    <w:p w14:paraId="60C090EC" w14:textId="77777777" w:rsidR="007709EE" w:rsidRPr="005A183C" w:rsidRDefault="007709EE" w:rsidP="007709EE">
      <w:pPr>
        <w:autoSpaceDE w:val="0"/>
        <w:autoSpaceDN w:val="0"/>
        <w:adjustRightInd w:val="0"/>
        <w:spacing w:after="0" w:line="240" w:lineRule="auto"/>
        <w:rPr>
          <w:rFonts w:ascii="FSJoey-Bold" w:hAnsi="FSJoey-Bold" w:cs="FSJoey-Bold"/>
          <w:b/>
          <w:bCs/>
          <w:color w:val="52A799"/>
          <w:sz w:val="80"/>
          <w:szCs w:val="80"/>
          <w:lang w:val="en-GB"/>
        </w:rPr>
      </w:pPr>
    </w:p>
    <w:p w14:paraId="5684A339" w14:textId="77777777" w:rsidR="007709EE" w:rsidRPr="005A183C" w:rsidRDefault="007709EE" w:rsidP="007709EE">
      <w:pPr>
        <w:autoSpaceDE w:val="0"/>
        <w:autoSpaceDN w:val="0"/>
        <w:adjustRightInd w:val="0"/>
        <w:spacing w:after="0" w:line="240" w:lineRule="auto"/>
        <w:rPr>
          <w:rFonts w:ascii="FSJoey-Bold" w:hAnsi="FSJoey-Bold" w:cs="FSJoey-Bold"/>
          <w:b/>
          <w:bCs/>
          <w:color w:val="52A799"/>
          <w:sz w:val="80"/>
          <w:szCs w:val="80"/>
          <w:lang w:val="en-GB"/>
        </w:rPr>
      </w:pPr>
    </w:p>
    <w:p w14:paraId="3976945B" w14:textId="77777777" w:rsidR="007709EE" w:rsidRPr="005A183C" w:rsidRDefault="007709EE" w:rsidP="007709EE">
      <w:pPr>
        <w:autoSpaceDE w:val="0"/>
        <w:autoSpaceDN w:val="0"/>
        <w:adjustRightInd w:val="0"/>
        <w:spacing w:after="0" w:line="240" w:lineRule="auto"/>
        <w:rPr>
          <w:rFonts w:ascii="FSJoey-Bold" w:hAnsi="FSJoey-Bold" w:cs="FSJoey-Bold"/>
          <w:b/>
          <w:bCs/>
          <w:color w:val="52A799"/>
          <w:sz w:val="80"/>
          <w:szCs w:val="80"/>
          <w:lang w:val="en-GB"/>
        </w:rPr>
      </w:pPr>
    </w:p>
    <w:p w14:paraId="152627F3" w14:textId="77777777" w:rsidR="007709EE" w:rsidRPr="005A183C" w:rsidRDefault="007709EE" w:rsidP="007709EE">
      <w:pPr>
        <w:autoSpaceDE w:val="0"/>
        <w:autoSpaceDN w:val="0"/>
        <w:adjustRightInd w:val="0"/>
        <w:spacing w:after="0" w:line="240" w:lineRule="auto"/>
        <w:rPr>
          <w:rFonts w:ascii="FSJoey-Bold" w:hAnsi="FSJoey-Bold" w:cs="FSJoey-Bold"/>
          <w:b/>
          <w:bCs/>
          <w:color w:val="52A799"/>
          <w:sz w:val="80"/>
          <w:szCs w:val="80"/>
          <w:lang w:val="en-GB"/>
        </w:rPr>
      </w:pPr>
    </w:p>
    <w:p w14:paraId="73D7544A" w14:textId="77777777" w:rsidR="00957481" w:rsidRPr="005A183C" w:rsidRDefault="00957481" w:rsidP="007709EE">
      <w:pPr>
        <w:autoSpaceDE w:val="0"/>
        <w:autoSpaceDN w:val="0"/>
        <w:adjustRightInd w:val="0"/>
        <w:spacing w:after="0" w:line="240" w:lineRule="auto"/>
        <w:rPr>
          <w:rFonts w:ascii="FSJoey-Bold" w:hAnsi="FSJoey-Bold" w:cs="FSJoey-Bold"/>
          <w:b/>
          <w:bCs/>
          <w:color w:val="52A799"/>
          <w:sz w:val="80"/>
          <w:szCs w:val="80"/>
          <w:lang w:val="en-GB"/>
        </w:rPr>
      </w:pPr>
    </w:p>
    <w:p w14:paraId="26C991DF" w14:textId="77777777" w:rsidR="007709EE" w:rsidRPr="005A183C" w:rsidRDefault="007709EE" w:rsidP="007709EE">
      <w:pPr>
        <w:autoSpaceDE w:val="0"/>
        <w:autoSpaceDN w:val="0"/>
        <w:adjustRightInd w:val="0"/>
        <w:spacing w:after="0" w:line="240" w:lineRule="auto"/>
        <w:rPr>
          <w:rFonts w:ascii="FSJoey-Bold" w:hAnsi="FSJoey-Bold" w:cs="FSJoey-Bold"/>
          <w:b/>
          <w:bCs/>
          <w:color w:val="52A799"/>
          <w:sz w:val="80"/>
          <w:szCs w:val="80"/>
          <w:lang w:val="en-GB"/>
        </w:rPr>
      </w:pPr>
    </w:p>
    <w:p w14:paraId="1DEDDC93" w14:textId="77777777" w:rsidR="00B3693A" w:rsidRPr="005A183C" w:rsidRDefault="00B3693A" w:rsidP="007709EE">
      <w:pPr>
        <w:autoSpaceDE w:val="0"/>
        <w:autoSpaceDN w:val="0"/>
        <w:adjustRightInd w:val="0"/>
        <w:spacing w:after="0" w:line="240" w:lineRule="auto"/>
        <w:rPr>
          <w:rFonts w:ascii="FSJoey-Bold" w:hAnsi="FSJoey-Bold" w:cs="FSJoey-Bold"/>
          <w:b/>
          <w:bCs/>
          <w:color w:val="52A799"/>
          <w:sz w:val="80"/>
          <w:szCs w:val="80"/>
          <w:lang w:val="en-GB"/>
        </w:rPr>
      </w:pPr>
    </w:p>
    <w:p w14:paraId="4933AE98" w14:textId="77777777" w:rsidR="002C0D8C" w:rsidRPr="005A183C" w:rsidRDefault="002C0D8C" w:rsidP="007709EE">
      <w:pPr>
        <w:autoSpaceDE w:val="0"/>
        <w:autoSpaceDN w:val="0"/>
        <w:adjustRightInd w:val="0"/>
        <w:spacing w:after="0" w:line="240" w:lineRule="auto"/>
        <w:rPr>
          <w:rFonts w:ascii="FSJoey-Bold" w:hAnsi="FSJoey-Bold" w:cs="FSJoey-Bold"/>
          <w:b/>
          <w:bCs/>
          <w:color w:val="52A799"/>
          <w:sz w:val="80"/>
          <w:szCs w:val="80"/>
          <w:lang w:val="en-GB"/>
        </w:rPr>
      </w:pPr>
    </w:p>
    <w:p w14:paraId="5EBDEA17" w14:textId="77777777" w:rsidR="00607C62" w:rsidRPr="005A183C" w:rsidRDefault="00607C62" w:rsidP="00607C62">
      <w:pPr>
        <w:pStyle w:val="Default"/>
        <w:jc w:val="both"/>
        <w:rPr>
          <w:rFonts w:ascii="Calibri" w:eastAsiaTheme="minorEastAsia" w:hAnsi="Calibri"/>
          <w:sz w:val="22"/>
          <w:szCs w:val="22"/>
          <w:lang w:val="en-GB" w:eastAsia="ja-JP"/>
        </w:rPr>
      </w:pPr>
    </w:p>
    <w:p w14:paraId="36CA4B46" w14:textId="77777777" w:rsidR="00795278" w:rsidRPr="005A183C" w:rsidRDefault="00795278" w:rsidP="00607C62">
      <w:pPr>
        <w:pStyle w:val="Default"/>
        <w:jc w:val="both"/>
        <w:rPr>
          <w:rFonts w:eastAsiaTheme="minorEastAsia"/>
          <w:color w:val="806000" w:themeColor="accent4" w:themeShade="80"/>
          <w:sz w:val="23"/>
          <w:szCs w:val="23"/>
          <w:lang w:val="en-GB" w:eastAsia="ja-JP"/>
        </w:rPr>
      </w:pPr>
    </w:p>
    <w:p w14:paraId="09B68AE2" w14:textId="1DE8D360" w:rsidR="00795278" w:rsidRPr="005A183C" w:rsidRDefault="00BC7687" w:rsidP="00E71DBE">
      <w:pPr>
        <w:pStyle w:val="ListParagraph"/>
        <w:numPr>
          <w:ilvl w:val="0"/>
          <w:numId w:val="28"/>
        </w:numPr>
        <w:autoSpaceDE w:val="0"/>
        <w:autoSpaceDN w:val="0"/>
        <w:adjustRightInd w:val="0"/>
        <w:spacing w:after="0"/>
        <w:jc w:val="both"/>
        <w:rPr>
          <w:rFonts w:ascii="FSJoey-Bold" w:hAnsi="FSJoey-Bold" w:cs="FSJoey-Bold"/>
          <w:b/>
          <w:bCs/>
          <w:color w:val="806000" w:themeColor="accent4" w:themeShade="80"/>
          <w:sz w:val="36"/>
          <w:szCs w:val="36"/>
          <w:lang w:val="en-GB"/>
        </w:rPr>
      </w:pPr>
      <w:r w:rsidRPr="005A183C">
        <w:rPr>
          <w:rFonts w:ascii="FSJoey-Bold" w:hAnsi="FSJoey-Bold" w:cs="FSJoey-Bold"/>
          <w:b/>
          <w:bCs/>
          <w:color w:val="806000" w:themeColor="accent4" w:themeShade="80"/>
          <w:sz w:val="36"/>
          <w:szCs w:val="36"/>
          <w:lang w:val="en-GB"/>
        </w:rPr>
        <w:t>FUNCTIONING OF THE HUMAN RIGHTS UNIT IN THE MUNICIPALITY</w:t>
      </w:r>
    </w:p>
    <w:p w14:paraId="3AFABA65" w14:textId="77777777" w:rsidR="00795278" w:rsidRPr="005A183C" w:rsidRDefault="00795278" w:rsidP="00607C62">
      <w:pPr>
        <w:pStyle w:val="Default"/>
        <w:jc w:val="both"/>
        <w:rPr>
          <w:rFonts w:eastAsiaTheme="minorEastAsia"/>
          <w:sz w:val="23"/>
          <w:szCs w:val="23"/>
          <w:lang w:val="en-GB" w:eastAsia="ja-JP"/>
        </w:rPr>
      </w:pPr>
    </w:p>
    <w:p w14:paraId="3FCD9AAB" w14:textId="77777777" w:rsidR="00795278" w:rsidRPr="005A183C" w:rsidRDefault="00795278" w:rsidP="00607C62">
      <w:pPr>
        <w:pStyle w:val="Default"/>
        <w:jc w:val="both"/>
        <w:rPr>
          <w:rFonts w:eastAsiaTheme="minorEastAsia"/>
          <w:color w:val="auto"/>
          <w:sz w:val="23"/>
          <w:szCs w:val="23"/>
          <w:lang w:val="en-GB" w:eastAsia="ja-JP"/>
        </w:rPr>
      </w:pPr>
    </w:p>
    <w:p w14:paraId="3E618803" w14:textId="77777777" w:rsidR="00024841" w:rsidRPr="005A183C" w:rsidRDefault="00024841" w:rsidP="00024841">
      <w:pPr>
        <w:jc w:val="both"/>
        <w:rPr>
          <w:rFonts w:ascii="Calibri" w:eastAsiaTheme="minorHAnsi" w:hAnsi="Calibri"/>
          <w:color w:val="auto"/>
          <w:lang w:val="en-GB"/>
        </w:rPr>
      </w:pPr>
      <w:r w:rsidRPr="005A183C">
        <w:rPr>
          <w:rFonts w:ascii="Calibri" w:eastAsiaTheme="minorHAnsi" w:hAnsi="Calibri"/>
          <w:color w:val="auto"/>
          <w:lang w:val="en-GB"/>
        </w:rPr>
        <w:t>The mission of the Ministry of Local Government Administration (MLGA) is the advancement of local governance in cooperation with relevant institutions, which consists in providing efficient and non-discriminatory services at the municipal level. The Division for the Advancement of Human Rights in MLGA, in the wake of joint actions with municipal bodies related to the advancement of human rights.</w:t>
      </w:r>
    </w:p>
    <w:p w14:paraId="787ADFF0" w14:textId="3EABABB7" w:rsidR="00795278" w:rsidRPr="005A183C" w:rsidRDefault="00024841" w:rsidP="00024841">
      <w:pPr>
        <w:jc w:val="both"/>
        <w:rPr>
          <w:rFonts w:ascii="Calibri" w:eastAsiaTheme="minorHAnsi" w:hAnsi="Calibri"/>
          <w:color w:val="auto"/>
          <w:lang w:val="en-GB"/>
        </w:rPr>
      </w:pPr>
      <w:r w:rsidRPr="005A183C">
        <w:rPr>
          <w:rFonts w:ascii="Calibri" w:eastAsiaTheme="minorHAnsi" w:hAnsi="Calibri"/>
          <w:color w:val="auto"/>
          <w:lang w:val="en-GB"/>
        </w:rPr>
        <w:lastRenderedPageBreak/>
        <w:t>GRK Regulation - No. 03/2017 on Institutional Mechanisms for Protection from Discrimination in Government and Municipalities, indicates the purpose of defining the duties and responsibilities of the relevant units or officials for protection against discrimination in ministries and municipalities, as well as the manner of their coordination, reporting and cooperation with the Office for Good Governance, as well as with other institutional mechanisms for protection against discrimination. With Article 11 are the duties and responsibilities of the relevant unit for Protection against Discrimination within the MLGA, in monitoring the municipalities and reporting to the OGG/OPM. With the entry into force of this regulation, Administrative Instruction no. 2011/04 for human rights units is repealed</w:t>
      </w:r>
      <w:r w:rsidR="00795278" w:rsidRPr="005A183C">
        <w:rPr>
          <w:rFonts w:ascii="Calibri" w:hAnsi="Calibri"/>
          <w:color w:val="auto"/>
          <w:lang w:val="en-GB"/>
        </w:rPr>
        <w:t xml:space="preserve">. </w:t>
      </w:r>
    </w:p>
    <w:p w14:paraId="1CEE051B" w14:textId="26811B42" w:rsidR="00795278" w:rsidRPr="005A183C" w:rsidRDefault="00024841" w:rsidP="00795278">
      <w:pPr>
        <w:jc w:val="both"/>
        <w:rPr>
          <w:rFonts w:ascii="Calibri" w:eastAsiaTheme="minorHAnsi" w:hAnsi="Calibri"/>
          <w:color w:val="auto"/>
          <w:lang w:val="en-GB"/>
        </w:rPr>
      </w:pPr>
      <w:r w:rsidRPr="005A183C">
        <w:rPr>
          <w:rFonts w:ascii="Calibri" w:eastAsiaTheme="minorHAnsi" w:hAnsi="Calibri"/>
          <w:color w:val="auto"/>
          <w:lang w:val="en-GB"/>
        </w:rPr>
        <w:t>These legal regulations have complicated the organization and functioning of the human rights units in the municipalities because MLGA was considered the institution responsible and reporting on the implementation of the two administrative instructions until this time. On the one hand, the Law on Gender Equality</w:t>
      </w:r>
      <w:r w:rsidR="00795278" w:rsidRPr="005A183C">
        <w:rPr>
          <w:rStyle w:val="FootnoteReference"/>
          <w:rFonts w:ascii="Calibri" w:eastAsiaTheme="minorHAnsi" w:hAnsi="Calibri"/>
          <w:color w:val="auto"/>
          <w:lang w:val="en-GB"/>
        </w:rPr>
        <w:footnoteReference w:id="1"/>
      </w:r>
      <w:r w:rsidR="00795278" w:rsidRPr="005A183C">
        <w:rPr>
          <w:rFonts w:ascii="Calibri" w:eastAsiaTheme="minorHAnsi" w:hAnsi="Calibri"/>
          <w:color w:val="auto"/>
          <w:lang w:val="en-GB"/>
        </w:rPr>
        <w:t xml:space="preserve"> </w:t>
      </w:r>
      <w:r w:rsidRPr="005A183C">
        <w:rPr>
          <w:rFonts w:ascii="Calibri" w:eastAsiaTheme="minorHAnsi" w:hAnsi="Calibri"/>
          <w:color w:val="auto"/>
          <w:lang w:val="en-GB"/>
        </w:rPr>
        <w:t>defines that all municipalities are obliged to appoint relevant officials for gender equality with professional capacities, and defines the Agency for Gender Equality (AGE) as the institution responsible for the implementation of this law, which means that the officials for gender equality in the municipalities would henceforth report to the AGE. On the other hand, the Law on Protection from Discrimination</w:t>
      </w:r>
      <w:r w:rsidR="00795278" w:rsidRPr="005A183C">
        <w:rPr>
          <w:rStyle w:val="FootnoteReference"/>
          <w:rFonts w:ascii="Calibri" w:eastAsiaTheme="minorHAnsi" w:hAnsi="Calibri"/>
          <w:color w:val="auto"/>
          <w:lang w:val="en-GB"/>
        </w:rPr>
        <w:footnoteReference w:id="2"/>
      </w:r>
      <w:r w:rsidR="00795278" w:rsidRPr="005A183C">
        <w:rPr>
          <w:rFonts w:ascii="Calibri" w:hAnsi="Calibri"/>
          <w:color w:val="auto"/>
          <w:lang w:val="en-GB"/>
        </w:rPr>
        <w:t xml:space="preserve"> </w:t>
      </w:r>
      <w:r w:rsidRPr="005A183C">
        <w:rPr>
          <w:rFonts w:ascii="Calibri" w:hAnsi="Calibri"/>
          <w:color w:val="auto"/>
          <w:lang w:val="en-GB"/>
        </w:rPr>
        <w:t>defines that municipalities are obliged to designate the relevant unit or official to coordinate and report the implementation of this law, and defines the Office for Good Governance (OGG) as the institution responsible for the implementation of this law, which means that the human rights officials in the municipalities would henceforth report to the OPM</w:t>
      </w:r>
      <w:r w:rsidR="00795278" w:rsidRPr="005A183C">
        <w:rPr>
          <w:rFonts w:ascii="Calibri" w:eastAsiaTheme="minorHAnsi" w:hAnsi="Calibri"/>
          <w:color w:val="auto"/>
          <w:lang w:val="en-GB"/>
        </w:rPr>
        <w:t xml:space="preserve">. </w:t>
      </w:r>
    </w:p>
    <w:p w14:paraId="7A6258C5" w14:textId="77777777" w:rsidR="009C3105" w:rsidRPr="005A183C" w:rsidRDefault="009C3105" w:rsidP="009C3105">
      <w:pPr>
        <w:jc w:val="both"/>
        <w:rPr>
          <w:rFonts w:ascii="Calibri" w:eastAsiaTheme="minorHAnsi" w:hAnsi="Calibri"/>
          <w:color w:val="auto"/>
          <w:lang w:val="en-GB"/>
        </w:rPr>
      </w:pPr>
      <w:r w:rsidRPr="005A183C">
        <w:rPr>
          <w:rFonts w:ascii="Calibri" w:eastAsiaTheme="minorHAnsi" w:hAnsi="Calibri"/>
          <w:color w:val="auto"/>
          <w:lang w:val="en-GB"/>
        </w:rPr>
        <w:t>However, this has not only complicated the lines of reporting from the municipalities to the central level, but has also complicated the forms of organization and the way these structures operate in the municipalities. Based on the answers received through questionnaires from human rights units/officials from 36 municipalities, in 27 municipalities it functions as a mechanism for human rights, while in 7 municipalities: Peja, Klina, Graçanica, North Mitrovica, Viti, Hani i Elezit, and Novoberde function with one official each in the promotion of human rights. It is worth mentioning that a large number of officials are also in other additional positions.</w:t>
      </w:r>
    </w:p>
    <w:p w14:paraId="1C80DF80" w14:textId="29F47E5F" w:rsidR="00795278" w:rsidRPr="005A183C" w:rsidRDefault="009C3105" w:rsidP="009C3105">
      <w:pPr>
        <w:jc w:val="both"/>
        <w:rPr>
          <w:rFonts w:ascii="Calibri" w:eastAsiaTheme="minorHAnsi" w:hAnsi="Calibri"/>
          <w:color w:val="auto"/>
          <w:lang w:val="en-GB"/>
        </w:rPr>
      </w:pPr>
      <w:r w:rsidRPr="005A183C">
        <w:rPr>
          <w:rFonts w:ascii="Calibri" w:eastAsiaTheme="minorHAnsi" w:hAnsi="Calibri"/>
          <w:color w:val="auto"/>
          <w:lang w:val="en-GB"/>
        </w:rPr>
        <w:t>As for the gender of the leaders of the units for human rights or gender equality in the 27 municipalities, 21 of them are women, while the other six (6) leaders are men. As for the other 7 municipalities that function with one official each, four (4) are women and 2 are men. Municipality of Partesh and Zubin Potok, data is missing. If we look at the total gender in the municipalities, 25 are women and 10 are men</w:t>
      </w:r>
      <w:r w:rsidR="002A27EE" w:rsidRPr="005A183C">
        <w:rPr>
          <w:rFonts w:ascii="Calibri" w:eastAsiaTheme="minorHAnsi" w:hAnsi="Calibri"/>
          <w:color w:val="auto"/>
          <w:lang w:val="en-GB"/>
        </w:rPr>
        <w:t xml:space="preserve">. </w:t>
      </w:r>
    </w:p>
    <w:p w14:paraId="170AE07C" w14:textId="77777777" w:rsidR="00795278" w:rsidRPr="005A183C" w:rsidRDefault="00795278" w:rsidP="00607C62">
      <w:pPr>
        <w:pStyle w:val="Default"/>
        <w:jc w:val="both"/>
        <w:rPr>
          <w:rFonts w:eastAsiaTheme="minorEastAsia"/>
          <w:sz w:val="23"/>
          <w:szCs w:val="23"/>
          <w:lang w:val="en-GB" w:eastAsia="ja-JP"/>
        </w:rPr>
      </w:pPr>
    </w:p>
    <w:p w14:paraId="1752A441" w14:textId="6E1BFF94" w:rsidR="00697AE2" w:rsidRPr="005A183C" w:rsidRDefault="009752B1" w:rsidP="00697AE2">
      <w:pPr>
        <w:jc w:val="both"/>
        <w:rPr>
          <w:rFonts w:ascii="Calibri" w:eastAsiaTheme="minorHAnsi" w:hAnsi="Calibri"/>
          <w:color w:val="auto"/>
          <w:lang w:val="en-GB"/>
        </w:rPr>
      </w:pPr>
      <w:r w:rsidRPr="005A183C">
        <w:rPr>
          <w:rFonts w:ascii="Calibri" w:eastAsiaTheme="minorHAnsi" w:hAnsi="Calibri"/>
          <w:b/>
          <w:color w:val="auto"/>
          <w:lang w:val="en-GB"/>
        </w:rPr>
        <w:lastRenderedPageBreak/>
        <w:t>Tab</w:t>
      </w:r>
      <w:r w:rsidR="009C3105" w:rsidRPr="005A183C">
        <w:rPr>
          <w:rFonts w:ascii="Calibri" w:eastAsiaTheme="minorHAnsi" w:hAnsi="Calibri"/>
          <w:b/>
          <w:color w:val="auto"/>
          <w:lang w:val="en-GB"/>
        </w:rPr>
        <w:t>le</w:t>
      </w:r>
      <w:r w:rsidR="00A10E39" w:rsidRPr="005A183C">
        <w:rPr>
          <w:rFonts w:ascii="Calibri" w:eastAsiaTheme="minorHAnsi" w:hAnsi="Calibri"/>
          <w:b/>
          <w:color w:val="auto"/>
          <w:lang w:val="en-GB"/>
        </w:rPr>
        <w:t xml:space="preserve"> 1</w:t>
      </w:r>
      <w:r w:rsidRPr="005A183C">
        <w:rPr>
          <w:rFonts w:ascii="Calibri" w:eastAsiaTheme="minorHAnsi" w:hAnsi="Calibri"/>
          <w:b/>
          <w:color w:val="auto"/>
          <w:lang w:val="en-GB"/>
        </w:rPr>
        <w:t>:</w:t>
      </w:r>
      <w:r w:rsidRPr="005A183C">
        <w:rPr>
          <w:rFonts w:ascii="Calibri" w:eastAsiaTheme="minorHAnsi" w:hAnsi="Calibri"/>
          <w:color w:val="auto"/>
          <w:lang w:val="en-GB"/>
        </w:rPr>
        <w:t xml:space="preserve"> </w:t>
      </w:r>
      <w:r w:rsidR="009C3105" w:rsidRPr="005A183C">
        <w:rPr>
          <w:rFonts w:ascii="Calibri" w:eastAsiaTheme="minorHAnsi" w:hAnsi="Calibri"/>
          <w:color w:val="auto"/>
          <w:lang w:val="en-GB"/>
        </w:rPr>
        <w:t>The functioning of HRUs</w:t>
      </w:r>
    </w:p>
    <w:tbl>
      <w:tblPr>
        <w:tblW w:w="9535" w:type="dxa"/>
        <w:shd w:val="clear" w:color="auto" w:fill="E2EFD9" w:themeFill="accent6" w:themeFillTint="33"/>
        <w:tblLook w:val="04A0" w:firstRow="1" w:lastRow="0" w:firstColumn="1" w:lastColumn="0" w:noHBand="0" w:noVBand="1"/>
      </w:tblPr>
      <w:tblGrid>
        <w:gridCol w:w="846"/>
        <w:gridCol w:w="1559"/>
        <w:gridCol w:w="3195"/>
        <w:gridCol w:w="1128"/>
        <w:gridCol w:w="2807"/>
      </w:tblGrid>
      <w:tr w:rsidR="00697AE2" w:rsidRPr="005A183C" w14:paraId="7817FE6A" w14:textId="77777777" w:rsidTr="009752B1">
        <w:trPr>
          <w:trHeight w:val="537"/>
        </w:trPr>
        <w:tc>
          <w:tcPr>
            <w:tcW w:w="84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587415B9" w14:textId="0E08783D" w:rsidR="00697AE2" w:rsidRPr="005A183C" w:rsidRDefault="00697AE2" w:rsidP="00D459BF">
            <w:pPr>
              <w:spacing w:after="0" w:line="240" w:lineRule="auto"/>
              <w:jc w:val="center"/>
              <w:rPr>
                <w:rFonts w:ascii="Calibri" w:eastAsia="Times New Roman" w:hAnsi="Calibri" w:cs="Calibri"/>
                <w:b/>
                <w:bCs/>
                <w:color w:val="000000"/>
                <w:sz w:val="16"/>
                <w:szCs w:val="16"/>
                <w:lang w:val="en-GB"/>
              </w:rPr>
            </w:pPr>
            <w:r w:rsidRPr="005A183C">
              <w:rPr>
                <w:rFonts w:ascii="Calibri" w:eastAsia="Times New Roman" w:hAnsi="Calibri" w:cs="Calibri"/>
                <w:b/>
                <w:bCs/>
                <w:color w:val="000000"/>
                <w:sz w:val="16"/>
                <w:szCs w:val="16"/>
                <w:lang w:val="en-GB"/>
              </w:rPr>
              <w:t>N</w:t>
            </w:r>
            <w:r w:rsidR="009C3105" w:rsidRPr="005A183C">
              <w:rPr>
                <w:rFonts w:ascii="Calibri" w:eastAsia="Times New Roman" w:hAnsi="Calibri" w:cs="Calibri"/>
                <w:b/>
                <w:bCs/>
                <w:color w:val="000000"/>
                <w:sz w:val="16"/>
                <w:szCs w:val="16"/>
                <w:lang w:val="en-GB"/>
              </w:rPr>
              <w:t>o</w:t>
            </w:r>
            <w:r w:rsidRPr="005A183C">
              <w:rPr>
                <w:rFonts w:ascii="Calibri" w:eastAsia="Times New Roman" w:hAnsi="Calibri" w:cs="Calibri"/>
                <w:b/>
                <w:bCs/>
                <w:color w:val="000000"/>
                <w:sz w:val="16"/>
                <w:szCs w:val="16"/>
                <w:lang w:val="en-GB"/>
              </w:rPr>
              <w:t>.</w:t>
            </w:r>
          </w:p>
        </w:tc>
        <w:tc>
          <w:tcPr>
            <w:tcW w:w="1559" w:type="dxa"/>
            <w:vMerge w:val="restart"/>
            <w:tcBorders>
              <w:top w:val="single" w:sz="4" w:space="0" w:color="auto"/>
              <w:left w:val="nil"/>
              <w:bottom w:val="single" w:sz="4" w:space="0" w:color="000000"/>
              <w:right w:val="single" w:sz="4" w:space="0" w:color="auto"/>
            </w:tcBorders>
            <w:shd w:val="clear" w:color="auto" w:fill="E2EFD9" w:themeFill="accent6" w:themeFillTint="33"/>
            <w:noWrap/>
            <w:vAlign w:val="center"/>
            <w:hideMark/>
          </w:tcPr>
          <w:p w14:paraId="78723850" w14:textId="264C3C26" w:rsidR="00697AE2" w:rsidRPr="005A183C" w:rsidRDefault="009C3105" w:rsidP="00D459BF">
            <w:pPr>
              <w:spacing w:after="0" w:line="240" w:lineRule="auto"/>
              <w:rPr>
                <w:rFonts w:ascii="Calibri" w:eastAsia="Times New Roman" w:hAnsi="Calibri" w:cs="Calibri"/>
                <w:b/>
                <w:bCs/>
                <w:color w:val="auto"/>
                <w:sz w:val="16"/>
                <w:szCs w:val="16"/>
                <w:lang w:val="en-GB"/>
              </w:rPr>
            </w:pPr>
            <w:r w:rsidRPr="005A183C">
              <w:rPr>
                <w:rFonts w:ascii="Calibri" w:eastAsia="Times New Roman" w:hAnsi="Calibri" w:cs="Calibri"/>
                <w:b/>
                <w:bCs/>
                <w:color w:val="auto"/>
                <w:sz w:val="16"/>
                <w:szCs w:val="16"/>
                <w:lang w:val="en-GB"/>
              </w:rPr>
              <w:t>Municipality</w:t>
            </w:r>
          </w:p>
        </w:tc>
        <w:tc>
          <w:tcPr>
            <w:tcW w:w="3195"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hideMark/>
          </w:tcPr>
          <w:p w14:paraId="50E75AA9" w14:textId="793EDA35" w:rsidR="00697AE2" w:rsidRPr="005A183C" w:rsidRDefault="009C3105" w:rsidP="00D459BF">
            <w:pPr>
              <w:spacing w:after="0" w:line="240" w:lineRule="auto"/>
              <w:jc w:val="center"/>
              <w:rPr>
                <w:rFonts w:ascii="Calibri" w:eastAsia="Times New Roman" w:hAnsi="Calibri" w:cs="Calibri"/>
                <w:b/>
                <w:bCs/>
                <w:color w:val="auto"/>
                <w:sz w:val="16"/>
                <w:szCs w:val="16"/>
                <w:lang w:val="en-GB"/>
              </w:rPr>
            </w:pPr>
            <w:r w:rsidRPr="005A183C">
              <w:rPr>
                <w:rFonts w:ascii="Calibri" w:eastAsia="Times New Roman" w:hAnsi="Calibri" w:cs="Calibri"/>
                <w:b/>
                <w:bCs/>
                <w:color w:val="auto"/>
                <w:sz w:val="16"/>
                <w:szCs w:val="16"/>
                <w:lang w:val="en-GB"/>
              </w:rPr>
              <w:t>Structure responsible for human rights/gender equality</w:t>
            </w:r>
          </w:p>
        </w:tc>
        <w:tc>
          <w:tcPr>
            <w:tcW w:w="1128"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568DDA23" w14:textId="1B8BF08C" w:rsidR="00697AE2" w:rsidRPr="005A183C" w:rsidRDefault="009C3105" w:rsidP="00D459BF">
            <w:pPr>
              <w:spacing w:after="0" w:line="240" w:lineRule="auto"/>
              <w:jc w:val="center"/>
              <w:rPr>
                <w:rFonts w:ascii="Calibri" w:eastAsia="Times New Roman" w:hAnsi="Calibri" w:cs="Calibri"/>
                <w:b/>
                <w:bCs/>
                <w:color w:val="auto"/>
                <w:sz w:val="16"/>
                <w:szCs w:val="16"/>
                <w:lang w:val="en-GB"/>
              </w:rPr>
            </w:pPr>
            <w:r w:rsidRPr="005A183C">
              <w:rPr>
                <w:rFonts w:ascii="Calibri" w:eastAsia="Times New Roman" w:hAnsi="Calibri" w:cs="Calibri"/>
                <w:b/>
                <w:bCs/>
                <w:color w:val="auto"/>
                <w:sz w:val="16"/>
                <w:szCs w:val="16"/>
                <w:lang w:val="en-GB"/>
              </w:rPr>
              <w:t>Number of officials</w:t>
            </w:r>
          </w:p>
        </w:tc>
        <w:tc>
          <w:tcPr>
            <w:tcW w:w="2807"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1AF65B44" w14:textId="372364DA" w:rsidR="00697AE2" w:rsidRPr="005A183C" w:rsidRDefault="009C3105" w:rsidP="00D459BF">
            <w:pPr>
              <w:spacing w:after="0" w:line="240" w:lineRule="auto"/>
              <w:jc w:val="center"/>
              <w:rPr>
                <w:rFonts w:ascii="Calibri" w:eastAsia="Times New Roman" w:hAnsi="Calibri" w:cs="Calibri"/>
                <w:b/>
                <w:bCs/>
                <w:color w:val="auto"/>
                <w:sz w:val="16"/>
                <w:szCs w:val="16"/>
                <w:lang w:val="en-GB"/>
              </w:rPr>
            </w:pPr>
            <w:r w:rsidRPr="005A183C">
              <w:rPr>
                <w:rFonts w:ascii="Calibri" w:eastAsia="Times New Roman" w:hAnsi="Calibri" w:cs="Calibri"/>
                <w:b/>
                <w:bCs/>
                <w:color w:val="auto"/>
                <w:sz w:val="16"/>
                <w:szCs w:val="16"/>
                <w:lang w:val="en-GB"/>
              </w:rPr>
              <w:t>Job titles of officials</w:t>
            </w:r>
          </w:p>
        </w:tc>
      </w:tr>
      <w:tr w:rsidR="00D459BF" w:rsidRPr="005A183C" w14:paraId="78CDBEE7" w14:textId="77777777" w:rsidTr="009752B1">
        <w:trPr>
          <w:trHeight w:val="537"/>
        </w:trPr>
        <w:tc>
          <w:tcPr>
            <w:tcW w:w="846"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B8829FC" w14:textId="77777777" w:rsidR="00D459BF" w:rsidRPr="005A183C" w:rsidRDefault="00D459BF" w:rsidP="00D459BF">
            <w:pPr>
              <w:spacing w:after="0" w:line="240" w:lineRule="auto"/>
              <w:rPr>
                <w:rFonts w:ascii="Calibri" w:eastAsia="Times New Roman" w:hAnsi="Calibri" w:cs="Calibri"/>
                <w:b/>
                <w:bCs/>
                <w:color w:val="000000"/>
                <w:sz w:val="16"/>
                <w:szCs w:val="16"/>
                <w:lang w:val="en-GB"/>
              </w:rPr>
            </w:pPr>
          </w:p>
        </w:tc>
        <w:tc>
          <w:tcPr>
            <w:tcW w:w="1559" w:type="dxa"/>
            <w:vMerge/>
            <w:tcBorders>
              <w:top w:val="single" w:sz="4" w:space="0" w:color="auto"/>
              <w:left w:val="nil"/>
              <w:bottom w:val="single" w:sz="4" w:space="0" w:color="000000"/>
              <w:right w:val="single" w:sz="4" w:space="0" w:color="auto"/>
            </w:tcBorders>
            <w:shd w:val="clear" w:color="auto" w:fill="E2EFD9" w:themeFill="accent6" w:themeFillTint="33"/>
            <w:vAlign w:val="center"/>
            <w:hideMark/>
          </w:tcPr>
          <w:p w14:paraId="41BF7D97" w14:textId="77777777" w:rsidR="00D459BF" w:rsidRPr="005A183C" w:rsidRDefault="00D459BF" w:rsidP="00D459BF">
            <w:pPr>
              <w:spacing w:after="0" w:line="240" w:lineRule="auto"/>
              <w:rPr>
                <w:rFonts w:ascii="Calibri" w:eastAsia="Times New Roman" w:hAnsi="Calibri" w:cs="Calibri"/>
                <w:b/>
                <w:bCs/>
                <w:color w:val="auto"/>
                <w:sz w:val="16"/>
                <w:szCs w:val="16"/>
                <w:lang w:val="en-GB"/>
              </w:rPr>
            </w:pPr>
          </w:p>
        </w:tc>
        <w:tc>
          <w:tcPr>
            <w:tcW w:w="3195"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6A41E9E9" w14:textId="77777777" w:rsidR="00D459BF" w:rsidRPr="005A183C" w:rsidRDefault="00D459BF" w:rsidP="00D459BF">
            <w:pPr>
              <w:spacing w:after="0" w:line="240" w:lineRule="auto"/>
              <w:rPr>
                <w:rFonts w:ascii="Calibri" w:eastAsia="Times New Roman" w:hAnsi="Calibri" w:cs="Calibri"/>
                <w:b/>
                <w:bCs/>
                <w:color w:val="auto"/>
                <w:sz w:val="16"/>
                <w:szCs w:val="16"/>
                <w:lang w:val="en-GB"/>
              </w:rPr>
            </w:pPr>
          </w:p>
        </w:tc>
        <w:tc>
          <w:tcPr>
            <w:tcW w:w="1128"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7DB78A99" w14:textId="77777777" w:rsidR="00D459BF" w:rsidRPr="005A183C" w:rsidRDefault="00D459BF" w:rsidP="00D459BF">
            <w:pPr>
              <w:spacing w:after="0" w:line="240" w:lineRule="auto"/>
              <w:rPr>
                <w:rFonts w:ascii="Calibri" w:eastAsia="Times New Roman" w:hAnsi="Calibri" w:cs="Calibri"/>
                <w:b/>
                <w:bCs/>
                <w:color w:val="auto"/>
                <w:sz w:val="16"/>
                <w:szCs w:val="16"/>
                <w:lang w:val="en-GB"/>
              </w:rPr>
            </w:pPr>
          </w:p>
        </w:tc>
        <w:tc>
          <w:tcPr>
            <w:tcW w:w="2807"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054D1290" w14:textId="77777777" w:rsidR="00D459BF" w:rsidRPr="005A183C" w:rsidRDefault="00D459BF" w:rsidP="00D459BF">
            <w:pPr>
              <w:spacing w:after="0" w:line="240" w:lineRule="auto"/>
              <w:rPr>
                <w:rFonts w:ascii="Calibri" w:eastAsia="Times New Roman" w:hAnsi="Calibri" w:cs="Calibri"/>
                <w:b/>
                <w:bCs/>
                <w:color w:val="auto"/>
                <w:sz w:val="16"/>
                <w:szCs w:val="16"/>
                <w:lang w:val="en-GB"/>
              </w:rPr>
            </w:pPr>
          </w:p>
        </w:tc>
      </w:tr>
      <w:tr w:rsidR="00D459BF" w:rsidRPr="005A183C" w14:paraId="32EE063E"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0821A4A6" w14:textId="77777777" w:rsidR="00D459BF" w:rsidRPr="005A183C" w:rsidRDefault="00D459BF" w:rsidP="00D459BF">
            <w:pPr>
              <w:spacing w:after="0" w:line="240" w:lineRule="auto"/>
              <w:jc w:val="center"/>
              <w:rPr>
                <w:rFonts w:ascii="Calibri" w:eastAsia="Times New Roman" w:hAnsi="Calibri" w:cs="Calibri"/>
                <w:color w:val="000000"/>
                <w:sz w:val="16"/>
                <w:szCs w:val="16"/>
                <w:lang w:val="en-GB"/>
              </w:rPr>
            </w:pPr>
            <w:r w:rsidRPr="005A183C">
              <w:rPr>
                <w:rFonts w:ascii="Calibri" w:eastAsia="Times New Roman" w:hAnsi="Calibri" w:cs="Calibri"/>
                <w:color w:val="000000"/>
                <w:sz w:val="16"/>
                <w:szCs w:val="16"/>
                <w:lang w:val="en-GB"/>
              </w:rPr>
              <w:t>1</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0DB62A2E" w14:textId="118EA622" w:rsidR="00D459BF" w:rsidRPr="005A183C" w:rsidRDefault="00D459BF" w:rsidP="00D459BF">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Pej</w:t>
            </w:r>
            <w:r w:rsidR="009C3105" w:rsidRPr="005A183C">
              <w:rPr>
                <w:rFonts w:ascii="Calibri" w:eastAsia="Times New Roman" w:hAnsi="Calibri" w:cs="Calibri"/>
                <w:color w:val="auto"/>
                <w:sz w:val="16"/>
                <w:szCs w:val="16"/>
                <w:lang w:val="en-GB"/>
              </w:rPr>
              <w:t>a</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207CF131" w14:textId="77777777" w:rsidR="00D459BF" w:rsidRPr="005A183C" w:rsidRDefault="00D459BF" w:rsidP="00D459BF">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743DAD67" w14:textId="77777777" w:rsidR="00D459BF" w:rsidRPr="005A183C" w:rsidRDefault="00D459BF" w:rsidP="00D459BF">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4CD7F598" w14:textId="77777777"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Gender Equality Officer</w:t>
            </w:r>
          </w:p>
          <w:p w14:paraId="0D272CCA" w14:textId="13F5B072" w:rsidR="00D459BF"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Officer for protection against discrimination</w:t>
            </w:r>
          </w:p>
        </w:tc>
      </w:tr>
      <w:tr w:rsidR="00D459BF" w:rsidRPr="005A183C" w14:paraId="7EAF8FA7"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0724F96" w14:textId="77777777" w:rsidR="00D459BF" w:rsidRPr="005A183C" w:rsidRDefault="00D459BF" w:rsidP="00D459BF">
            <w:pPr>
              <w:spacing w:after="0" w:line="240" w:lineRule="auto"/>
              <w:jc w:val="center"/>
              <w:rPr>
                <w:rFonts w:ascii="Calibri" w:eastAsia="Times New Roman" w:hAnsi="Calibri" w:cs="Calibri"/>
                <w:color w:val="000000"/>
                <w:sz w:val="16"/>
                <w:szCs w:val="16"/>
                <w:lang w:val="en-GB"/>
              </w:rPr>
            </w:pPr>
            <w:r w:rsidRPr="005A183C">
              <w:rPr>
                <w:rFonts w:ascii="Calibri" w:eastAsia="Times New Roman" w:hAnsi="Calibri" w:cs="Calibri"/>
                <w:color w:val="000000"/>
                <w:sz w:val="16"/>
                <w:szCs w:val="16"/>
                <w:lang w:val="en-GB"/>
              </w:rPr>
              <w:t>2</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6C64303D" w14:textId="77777777" w:rsidR="00D459BF" w:rsidRPr="005A183C" w:rsidRDefault="00D459BF" w:rsidP="00D459BF">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Deçan</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5A9B9303" w14:textId="77777777" w:rsidR="00D459BF" w:rsidRPr="005A183C" w:rsidRDefault="00DC0EA4" w:rsidP="00D459BF">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 xml:space="preserve"> </w:t>
            </w:r>
            <w:r w:rsidR="00872840" w:rsidRPr="005A183C">
              <w:rPr>
                <w:rFonts w:ascii="Calibri" w:eastAsia="Times New Roman" w:hAnsi="Calibri" w:cs="Calibri"/>
                <w:color w:val="auto"/>
                <w:sz w:val="16"/>
                <w:szCs w:val="16"/>
                <w:lang w:val="en-GB"/>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1D63C7DD" w14:textId="77777777" w:rsidR="00D459BF" w:rsidRPr="005A183C" w:rsidRDefault="00D459BF" w:rsidP="00D459BF">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17F720BC" w14:textId="2D914B00" w:rsidR="00D459BF" w:rsidRPr="005A183C" w:rsidRDefault="009C3105" w:rsidP="00D459BF">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Gender equality official</w:t>
            </w:r>
          </w:p>
        </w:tc>
      </w:tr>
      <w:tr w:rsidR="009C3105" w:rsidRPr="005A183C" w14:paraId="77B725F1" w14:textId="77777777" w:rsidTr="00885A90">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30270530" w14:textId="77777777" w:rsidR="009C3105" w:rsidRPr="005A183C" w:rsidRDefault="009C3105" w:rsidP="009C3105">
            <w:pPr>
              <w:spacing w:after="0" w:line="240" w:lineRule="auto"/>
              <w:jc w:val="center"/>
              <w:rPr>
                <w:rFonts w:ascii="Calibri" w:eastAsia="Times New Roman" w:hAnsi="Calibri" w:cs="Calibri"/>
                <w:color w:val="000000"/>
                <w:sz w:val="16"/>
                <w:szCs w:val="16"/>
                <w:lang w:val="en-GB"/>
              </w:rPr>
            </w:pPr>
            <w:r w:rsidRPr="005A183C">
              <w:rPr>
                <w:rFonts w:ascii="Calibri" w:eastAsia="Times New Roman" w:hAnsi="Calibri" w:cs="Calibri"/>
                <w:color w:val="000000"/>
                <w:sz w:val="16"/>
                <w:szCs w:val="16"/>
                <w:lang w:val="en-GB"/>
              </w:rPr>
              <w:t>3</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63FEBE4E" w14:textId="77777777"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 xml:space="preserve">Dragash </w:t>
            </w:r>
          </w:p>
        </w:tc>
        <w:tc>
          <w:tcPr>
            <w:tcW w:w="3195" w:type="dxa"/>
            <w:tcBorders>
              <w:top w:val="nil"/>
              <w:left w:val="nil"/>
              <w:bottom w:val="single" w:sz="4" w:space="0" w:color="auto"/>
              <w:right w:val="single" w:sz="4" w:space="0" w:color="auto"/>
            </w:tcBorders>
            <w:shd w:val="clear" w:color="auto" w:fill="E2EFD9" w:themeFill="accent6" w:themeFillTint="33"/>
          </w:tcPr>
          <w:p w14:paraId="3ED79532" w14:textId="7174FD16" w:rsidR="009C3105" w:rsidRPr="005A183C" w:rsidRDefault="009C3105" w:rsidP="009C3105">
            <w:pPr>
              <w:spacing w:after="0" w:line="240" w:lineRule="auto"/>
              <w:rPr>
                <w:rFonts w:ascii="Calibri" w:hAnsi="Calibri" w:cstheme="minorHAnsi"/>
                <w:color w:val="auto"/>
                <w:sz w:val="16"/>
                <w:szCs w:val="16"/>
                <w:lang w:val="en-GB"/>
              </w:rPr>
            </w:pPr>
            <w:r w:rsidRPr="005A183C">
              <w:rPr>
                <w:rFonts w:ascii="Calibri" w:hAnsi="Calibri" w:cstheme="minorHAnsi"/>
                <w:color w:val="auto"/>
                <w:sz w:val="16"/>
                <w:szCs w:val="16"/>
                <w:lang w:val="en-GB"/>
              </w:rPr>
              <w:t>Human Rights Unit and Office for Communities and Returns</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6F83775A" w14:textId="77777777" w:rsidR="009C3105" w:rsidRPr="005A183C" w:rsidRDefault="009C3105" w:rsidP="009C3105">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14:paraId="566DFFE7" w14:textId="77777777" w:rsidR="009C3105" w:rsidRPr="005A183C" w:rsidRDefault="009C3105" w:rsidP="009C3105">
            <w:pPr>
              <w:spacing w:after="0" w:line="240" w:lineRule="auto"/>
              <w:rPr>
                <w:rFonts w:ascii="Calibri" w:hAnsi="Calibri" w:cstheme="minorHAnsi"/>
                <w:color w:val="auto"/>
                <w:sz w:val="16"/>
                <w:szCs w:val="16"/>
                <w:lang w:val="en-GB"/>
              </w:rPr>
            </w:pPr>
            <w:r w:rsidRPr="005A183C">
              <w:rPr>
                <w:rFonts w:ascii="Calibri" w:hAnsi="Calibri" w:cstheme="minorHAnsi"/>
                <w:color w:val="auto"/>
                <w:sz w:val="16"/>
                <w:szCs w:val="16"/>
                <w:lang w:val="en-GB"/>
              </w:rPr>
              <w:t>Officer for Gender Equality;</w:t>
            </w:r>
          </w:p>
          <w:p w14:paraId="54FF31AF" w14:textId="77777777" w:rsidR="009C3105" w:rsidRPr="005A183C" w:rsidRDefault="009C3105" w:rsidP="009C3105">
            <w:pPr>
              <w:spacing w:after="0" w:line="240" w:lineRule="auto"/>
              <w:rPr>
                <w:rFonts w:ascii="Calibri" w:hAnsi="Calibri" w:cstheme="minorHAnsi"/>
                <w:color w:val="auto"/>
                <w:sz w:val="16"/>
                <w:szCs w:val="16"/>
                <w:lang w:val="en-GB"/>
              </w:rPr>
            </w:pPr>
            <w:r w:rsidRPr="005A183C">
              <w:rPr>
                <w:rFonts w:ascii="Calibri" w:hAnsi="Calibri" w:cstheme="minorHAnsi"/>
                <w:color w:val="auto"/>
                <w:sz w:val="16"/>
                <w:szCs w:val="16"/>
                <w:lang w:val="en-GB"/>
              </w:rPr>
              <w:t>Officer for protection against discrimination;</w:t>
            </w:r>
          </w:p>
          <w:p w14:paraId="5D21EE93" w14:textId="77777777" w:rsidR="009C3105" w:rsidRPr="005A183C" w:rsidRDefault="009C3105" w:rsidP="009C3105">
            <w:pPr>
              <w:spacing w:after="0" w:line="240" w:lineRule="auto"/>
              <w:rPr>
                <w:rFonts w:ascii="Calibri" w:hAnsi="Calibri" w:cstheme="minorHAnsi"/>
                <w:color w:val="auto"/>
                <w:sz w:val="16"/>
                <w:szCs w:val="16"/>
                <w:lang w:val="en-GB"/>
              </w:rPr>
            </w:pPr>
            <w:r w:rsidRPr="005A183C">
              <w:rPr>
                <w:rFonts w:ascii="Calibri" w:hAnsi="Calibri" w:cstheme="minorHAnsi"/>
                <w:color w:val="auto"/>
                <w:sz w:val="16"/>
                <w:szCs w:val="16"/>
                <w:lang w:val="en-GB"/>
              </w:rPr>
              <w:t>Officer for communities and</w:t>
            </w:r>
          </w:p>
          <w:p w14:paraId="3726FD66" w14:textId="79CA5BBC" w:rsidR="009C3105" w:rsidRPr="005A183C" w:rsidRDefault="009C3105" w:rsidP="009C3105">
            <w:pPr>
              <w:tabs>
                <w:tab w:val="left" w:pos="1440"/>
              </w:tabs>
              <w:spacing w:after="0" w:line="240" w:lineRule="auto"/>
              <w:rPr>
                <w:sz w:val="16"/>
                <w:szCs w:val="16"/>
                <w:lang w:val="en-GB"/>
              </w:rPr>
            </w:pPr>
            <w:r w:rsidRPr="005A183C">
              <w:rPr>
                <w:rFonts w:ascii="Calibri" w:hAnsi="Calibri" w:cstheme="minorHAnsi"/>
                <w:color w:val="auto"/>
                <w:sz w:val="16"/>
                <w:szCs w:val="16"/>
                <w:lang w:val="en-GB"/>
              </w:rPr>
              <w:t>Children's Rights Officer</w:t>
            </w:r>
          </w:p>
          <w:p w14:paraId="6DD3F6FC" w14:textId="77777777" w:rsidR="009C3105" w:rsidRPr="005A183C" w:rsidRDefault="009C3105" w:rsidP="009C3105">
            <w:pPr>
              <w:spacing w:after="0" w:line="240" w:lineRule="auto"/>
              <w:rPr>
                <w:rFonts w:ascii="Calibri" w:eastAsia="Times New Roman" w:hAnsi="Calibri" w:cs="Calibri"/>
                <w:color w:val="auto"/>
                <w:sz w:val="16"/>
                <w:szCs w:val="16"/>
                <w:lang w:val="en-GB"/>
              </w:rPr>
            </w:pPr>
          </w:p>
        </w:tc>
      </w:tr>
      <w:tr w:rsidR="009C3105" w:rsidRPr="005A183C" w14:paraId="6C7276EB" w14:textId="77777777" w:rsidTr="00885A90">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48378D41" w14:textId="77777777" w:rsidR="009C3105" w:rsidRPr="005A183C" w:rsidRDefault="009C3105" w:rsidP="009C3105">
            <w:pPr>
              <w:spacing w:after="0" w:line="240" w:lineRule="auto"/>
              <w:jc w:val="center"/>
              <w:rPr>
                <w:rFonts w:ascii="Calibri" w:eastAsia="Times New Roman" w:hAnsi="Calibri" w:cs="Calibri"/>
                <w:sz w:val="16"/>
                <w:szCs w:val="16"/>
                <w:lang w:val="en-GB"/>
              </w:rPr>
            </w:pPr>
            <w:r w:rsidRPr="005A183C">
              <w:rPr>
                <w:rFonts w:ascii="Calibri" w:eastAsia="Times New Roman" w:hAnsi="Calibri" w:cs="Calibri"/>
                <w:sz w:val="16"/>
                <w:szCs w:val="16"/>
                <w:lang w:val="en-GB"/>
              </w:rPr>
              <w:t>4</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1632D673" w14:textId="77777777"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Lipjan</w:t>
            </w:r>
          </w:p>
        </w:tc>
        <w:tc>
          <w:tcPr>
            <w:tcW w:w="3195" w:type="dxa"/>
            <w:tcBorders>
              <w:top w:val="nil"/>
              <w:left w:val="nil"/>
              <w:bottom w:val="single" w:sz="4" w:space="0" w:color="auto"/>
              <w:right w:val="single" w:sz="4" w:space="0" w:color="auto"/>
            </w:tcBorders>
            <w:shd w:val="clear" w:color="auto" w:fill="E2EFD9" w:themeFill="accent6" w:themeFillTint="33"/>
            <w:hideMark/>
          </w:tcPr>
          <w:p w14:paraId="3759B978" w14:textId="0E427B13" w:rsidR="009C3105" w:rsidRPr="005A183C" w:rsidRDefault="009C3105" w:rsidP="009C3105">
            <w:pPr>
              <w:spacing w:after="0" w:line="240" w:lineRule="auto"/>
              <w:rPr>
                <w:rFonts w:ascii="Calibri" w:hAnsi="Calibri" w:cstheme="minorHAnsi"/>
                <w:color w:val="auto"/>
                <w:sz w:val="16"/>
                <w:szCs w:val="16"/>
                <w:lang w:val="en-GB"/>
              </w:rPr>
            </w:pPr>
            <w:r w:rsidRPr="005A183C">
              <w:rPr>
                <w:rFonts w:ascii="Calibri" w:hAnsi="Calibri" w:cstheme="minorHAnsi"/>
                <w:color w:val="auto"/>
                <w:sz w:val="16"/>
                <w:szCs w:val="16"/>
                <w:lang w:val="en-GB"/>
              </w:rPr>
              <w:t>Unit for human rights and gender equality</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082CF335" w14:textId="77777777" w:rsidR="009C3105" w:rsidRPr="005A183C" w:rsidRDefault="009C3105" w:rsidP="009C3105">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1</w:t>
            </w:r>
          </w:p>
        </w:tc>
        <w:tc>
          <w:tcPr>
            <w:tcW w:w="2807" w:type="dxa"/>
            <w:tcBorders>
              <w:top w:val="nil"/>
              <w:left w:val="nil"/>
              <w:bottom w:val="single" w:sz="4" w:space="0" w:color="auto"/>
              <w:right w:val="single" w:sz="4" w:space="0" w:color="auto"/>
            </w:tcBorders>
            <w:shd w:val="clear" w:color="auto" w:fill="E2EFD9" w:themeFill="accent6" w:themeFillTint="33"/>
            <w:hideMark/>
          </w:tcPr>
          <w:p w14:paraId="3F7AFE16" w14:textId="1345C2D6"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Officer for gender equality and equal opportunities</w:t>
            </w:r>
          </w:p>
        </w:tc>
      </w:tr>
      <w:tr w:rsidR="009C3105" w:rsidRPr="005A183C" w14:paraId="34D2B5D9" w14:textId="77777777" w:rsidTr="00885A90">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E4908E8" w14:textId="77777777" w:rsidR="009C3105" w:rsidRPr="005A183C" w:rsidRDefault="009C3105" w:rsidP="009C3105">
            <w:pPr>
              <w:spacing w:after="0" w:line="240" w:lineRule="auto"/>
              <w:jc w:val="center"/>
              <w:rPr>
                <w:rFonts w:ascii="Calibri" w:eastAsia="Times New Roman" w:hAnsi="Calibri" w:cs="Calibri"/>
                <w:color w:val="000000"/>
                <w:sz w:val="16"/>
                <w:szCs w:val="16"/>
                <w:lang w:val="en-GB"/>
              </w:rPr>
            </w:pPr>
            <w:r w:rsidRPr="005A183C">
              <w:rPr>
                <w:rFonts w:ascii="Calibri" w:eastAsia="Times New Roman" w:hAnsi="Calibri" w:cs="Calibri"/>
                <w:color w:val="000000"/>
                <w:sz w:val="16"/>
                <w:szCs w:val="16"/>
                <w:lang w:val="en-GB"/>
              </w:rPr>
              <w:t>5</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52E7B014" w14:textId="1AF57B87"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Fushe Kosova</w:t>
            </w:r>
          </w:p>
        </w:tc>
        <w:tc>
          <w:tcPr>
            <w:tcW w:w="3195" w:type="dxa"/>
            <w:tcBorders>
              <w:top w:val="nil"/>
              <w:left w:val="nil"/>
              <w:bottom w:val="single" w:sz="4" w:space="0" w:color="auto"/>
              <w:right w:val="single" w:sz="4" w:space="0" w:color="auto"/>
            </w:tcBorders>
            <w:shd w:val="clear" w:color="auto" w:fill="E2EFD9" w:themeFill="accent6" w:themeFillTint="33"/>
            <w:hideMark/>
          </w:tcPr>
          <w:p w14:paraId="1D5ADC97" w14:textId="4BA19D5D" w:rsidR="009C3105" w:rsidRPr="005A183C" w:rsidRDefault="009C3105" w:rsidP="009C3105">
            <w:pPr>
              <w:spacing w:after="0" w:line="240" w:lineRule="auto"/>
              <w:rPr>
                <w:rFonts w:ascii="Calibri" w:hAnsi="Calibri" w:cstheme="minorHAnsi"/>
                <w:color w:val="auto"/>
                <w:sz w:val="16"/>
                <w:szCs w:val="16"/>
                <w:lang w:val="en-GB"/>
              </w:rPr>
            </w:pPr>
            <w:r w:rsidRPr="005A183C">
              <w:rPr>
                <w:rFonts w:ascii="Calibri" w:hAnsi="Calibri" w:cstheme="minorHAnsi"/>
                <w:color w:val="auto"/>
                <w:sz w:val="16"/>
                <w:szCs w:val="16"/>
                <w:lang w:val="en-GB"/>
              </w:rPr>
              <w:t>Unit for human rights and gender equality</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41CD40DB" w14:textId="77777777" w:rsidR="009C3105" w:rsidRPr="005A183C" w:rsidRDefault="009C3105" w:rsidP="009C3105">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1</w:t>
            </w:r>
          </w:p>
        </w:tc>
        <w:tc>
          <w:tcPr>
            <w:tcW w:w="2807" w:type="dxa"/>
            <w:tcBorders>
              <w:top w:val="nil"/>
              <w:left w:val="nil"/>
              <w:bottom w:val="single" w:sz="4" w:space="0" w:color="auto"/>
              <w:right w:val="single" w:sz="4" w:space="0" w:color="auto"/>
            </w:tcBorders>
            <w:shd w:val="clear" w:color="auto" w:fill="E2EFD9" w:themeFill="accent6" w:themeFillTint="33"/>
            <w:hideMark/>
          </w:tcPr>
          <w:p w14:paraId="7A3DEDA4" w14:textId="0316F0AC"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Gender Equality Officer</w:t>
            </w:r>
          </w:p>
        </w:tc>
      </w:tr>
      <w:tr w:rsidR="009C3105" w:rsidRPr="005A183C" w14:paraId="517F3A77" w14:textId="77777777" w:rsidTr="00885A90">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29716AF" w14:textId="77777777" w:rsidR="009C3105" w:rsidRPr="005A183C" w:rsidRDefault="009C3105" w:rsidP="009C3105">
            <w:pPr>
              <w:spacing w:after="0" w:line="240" w:lineRule="auto"/>
              <w:jc w:val="center"/>
              <w:rPr>
                <w:rFonts w:ascii="Calibri" w:eastAsia="Times New Roman" w:hAnsi="Calibri" w:cs="Calibri"/>
                <w:color w:val="000000"/>
                <w:sz w:val="16"/>
                <w:szCs w:val="16"/>
                <w:lang w:val="en-GB"/>
              </w:rPr>
            </w:pPr>
            <w:r w:rsidRPr="005A183C">
              <w:rPr>
                <w:rFonts w:ascii="Calibri" w:eastAsia="Times New Roman" w:hAnsi="Calibri" w:cs="Calibri"/>
                <w:color w:val="000000"/>
                <w:sz w:val="16"/>
                <w:szCs w:val="16"/>
                <w:lang w:val="en-GB"/>
              </w:rPr>
              <w:t>6</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494DEAAD" w14:textId="060BBC94"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Prishtina</w:t>
            </w:r>
          </w:p>
        </w:tc>
        <w:tc>
          <w:tcPr>
            <w:tcW w:w="3195" w:type="dxa"/>
            <w:tcBorders>
              <w:top w:val="nil"/>
              <w:left w:val="nil"/>
              <w:bottom w:val="single" w:sz="4" w:space="0" w:color="auto"/>
              <w:right w:val="single" w:sz="4" w:space="0" w:color="auto"/>
            </w:tcBorders>
            <w:shd w:val="clear" w:color="auto" w:fill="E2EFD9" w:themeFill="accent6" w:themeFillTint="33"/>
            <w:hideMark/>
          </w:tcPr>
          <w:p w14:paraId="4D30C40A" w14:textId="46C7902A" w:rsidR="009C3105" w:rsidRPr="005A183C" w:rsidRDefault="009C3105" w:rsidP="009C3105">
            <w:pPr>
              <w:spacing w:after="0" w:line="240" w:lineRule="auto"/>
              <w:rPr>
                <w:rFonts w:ascii="Calibri" w:hAnsi="Calibri" w:cstheme="minorHAnsi"/>
                <w:color w:val="auto"/>
                <w:sz w:val="16"/>
                <w:szCs w:val="16"/>
                <w:lang w:val="en-GB"/>
              </w:rPr>
            </w:pPr>
            <w:r w:rsidRPr="005A183C">
              <w:rPr>
                <w:rFonts w:ascii="Calibri" w:hAnsi="Calibri" w:cstheme="minorHAnsi"/>
                <w:color w:val="auto"/>
                <w:sz w:val="16"/>
                <w:szCs w:val="16"/>
                <w:lang w:val="en-GB"/>
              </w:rPr>
              <w:t>Sector for human rights and communities</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62DDA1A0" w14:textId="77777777" w:rsidR="009C3105" w:rsidRPr="005A183C" w:rsidRDefault="009C3105" w:rsidP="009C3105">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4</w:t>
            </w:r>
          </w:p>
        </w:tc>
        <w:tc>
          <w:tcPr>
            <w:tcW w:w="2807" w:type="dxa"/>
            <w:tcBorders>
              <w:top w:val="nil"/>
              <w:left w:val="nil"/>
              <w:bottom w:val="single" w:sz="4" w:space="0" w:color="auto"/>
              <w:right w:val="single" w:sz="4" w:space="0" w:color="auto"/>
            </w:tcBorders>
            <w:shd w:val="clear" w:color="auto" w:fill="E2EFD9" w:themeFill="accent6" w:themeFillTint="33"/>
            <w:hideMark/>
          </w:tcPr>
          <w:p w14:paraId="6B8E69D6" w14:textId="1751B6B4"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3 community officer and human rights coordinator</w:t>
            </w:r>
          </w:p>
        </w:tc>
      </w:tr>
      <w:tr w:rsidR="009C3105" w:rsidRPr="005A183C" w14:paraId="0B39D2F4" w14:textId="77777777" w:rsidTr="00885A90">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8F2CDA9" w14:textId="77777777" w:rsidR="009C3105" w:rsidRPr="005A183C" w:rsidRDefault="009C3105" w:rsidP="009C3105">
            <w:pPr>
              <w:spacing w:after="0" w:line="240" w:lineRule="auto"/>
              <w:jc w:val="center"/>
              <w:rPr>
                <w:rFonts w:ascii="Calibri" w:eastAsia="Times New Roman" w:hAnsi="Calibri" w:cs="Calibri"/>
                <w:color w:val="000000"/>
                <w:sz w:val="16"/>
                <w:szCs w:val="16"/>
                <w:lang w:val="en-GB"/>
              </w:rPr>
            </w:pPr>
            <w:r w:rsidRPr="005A183C">
              <w:rPr>
                <w:rFonts w:ascii="Calibri" w:eastAsia="Times New Roman" w:hAnsi="Calibri" w:cs="Calibri"/>
                <w:color w:val="000000"/>
                <w:sz w:val="16"/>
                <w:szCs w:val="16"/>
                <w:lang w:val="en-GB"/>
              </w:rPr>
              <w:t>7</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35C88B7C" w14:textId="77777777"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Obiliq</w:t>
            </w:r>
          </w:p>
        </w:tc>
        <w:tc>
          <w:tcPr>
            <w:tcW w:w="3195" w:type="dxa"/>
            <w:tcBorders>
              <w:top w:val="nil"/>
              <w:left w:val="nil"/>
              <w:bottom w:val="single" w:sz="4" w:space="0" w:color="auto"/>
              <w:right w:val="single" w:sz="4" w:space="0" w:color="auto"/>
            </w:tcBorders>
            <w:shd w:val="clear" w:color="auto" w:fill="E2EFD9" w:themeFill="accent6" w:themeFillTint="33"/>
            <w:hideMark/>
          </w:tcPr>
          <w:p w14:paraId="699BEBA3" w14:textId="1EF383BC" w:rsidR="009C3105" w:rsidRPr="005A183C" w:rsidRDefault="009C3105" w:rsidP="009C3105">
            <w:pPr>
              <w:spacing w:after="0" w:line="240" w:lineRule="auto"/>
              <w:rPr>
                <w:rFonts w:ascii="Calibri" w:hAnsi="Calibri" w:cstheme="minorHAnsi"/>
                <w:color w:val="auto"/>
                <w:sz w:val="16"/>
                <w:szCs w:val="16"/>
                <w:lang w:val="en-GB"/>
              </w:rPr>
            </w:pPr>
            <w:r w:rsidRPr="005A183C">
              <w:rPr>
                <w:rFonts w:ascii="Calibri" w:hAnsi="Calibri" w:cstheme="minorHAnsi"/>
                <w:color w:val="auto"/>
                <w:sz w:val="16"/>
                <w:szCs w:val="16"/>
                <w:lang w:val="en-GB"/>
              </w:rPr>
              <w:t>Anti-discrimination and gender equality unit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1DABB305" w14:textId="77777777" w:rsidR="009C3105" w:rsidRPr="005A183C" w:rsidRDefault="009C3105" w:rsidP="009C3105">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4</w:t>
            </w:r>
          </w:p>
        </w:tc>
        <w:tc>
          <w:tcPr>
            <w:tcW w:w="2807" w:type="dxa"/>
            <w:tcBorders>
              <w:top w:val="nil"/>
              <w:left w:val="nil"/>
              <w:bottom w:val="single" w:sz="4" w:space="0" w:color="auto"/>
              <w:right w:val="single" w:sz="4" w:space="0" w:color="auto"/>
            </w:tcBorders>
            <w:shd w:val="clear" w:color="auto" w:fill="E2EFD9" w:themeFill="accent6" w:themeFillTint="33"/>
            <w:hideMark/>
          </w:tcPr>
          <w:p w14:paraId="5EFF8262" w14:textId="4AD03F5C"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Coordinator, human rights officer, gender equality officer, community rights officer</w:t>
            </w:r>
          </w:p>
        </w:tc>
      </w:tr>
      <w:tr w:rsidR="009C3105" w:rsidRPr="005A183C" w14:paraId="3D05B825" w14:textId="77777777" w:rsidTr="00885A90">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445E9CF4" w14:textId="77777777" w:rsidR="009C3105" w:rsidRPr="005A183C" w:rsidRDefault="009C3105" w:rsidP="009C3105">
            <w:pPr>
              <w:spacing w:after="0" w:line="240" w:lineRule="auto"/>
              <w:jc w:val="center"/>
              <w:rPr>
                <w:rFonts w:ascii="Calibri" w:eastAsia="Times New Roman" w:hAnsi="Calibri" w:cs="Calibri"/>
                <w:color w:val="000000"/>
                <w:sz w:val="16"/>
                <w:szCs w:val="16"/>
                <w:lang w:val="en-GB"/>
              </w:rPr>
            </w:pPr>
            <w:r w:rsidRPr="005A183C">
              <w:rPr>
                <w:rFonts w:ascii="Calibri" w:eastAsia="Times New Roman" w:hAnsi="Calibri" w:cs="Calibri"/>
                <w:color w:val="000000"/>
                <w:sz w:val="16"/>
                <w:szCs w:val="16"/>
                <w:lang w:val="en-GB"/>
              </w:rPr>
              <w:t>8</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7CB80CF6" w14:textId="0B4E20CF"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Vushtrria</w:t>
            </w:r>
          </w:p>
        </w:tc>
        <w:tc>
          <w:tcPr>
            <w:tcW w:w="3195" w:type="dxa"/>
            <w:tcBorders>
              <w:top w:val="nil"/>
              <w:left w:val="nil"/>
              <w:bottom w:val="single" w:sz="4" w:space="0" w:color="auto"/>
              <w:right w:val="single" w:sz="4" w:space="0" w:color="auto"/>
            </w:tcBorders>
            <w:shd w:val="clear" w:color="auto" w:fill="E2EFD9" w:themeFill="accent6" w:themeFillTint="33"/>
            <w:hideMark/>
          </w:tcPr>
          <w:p w14:paraId="3BD62EC8" w14:textId="5B9360C6" w:rsidR="009C3105" w:rsidRPr="005A183C" w:rsidRDefault="009C3105" w:rsidP="009C3105">
            <w:pPr>
              <w:spacing w:after="0" w:line="240" w:lineRule="auto"/>
              <w:rPr>
                <w:rFonts w:ascii="Calibri" w:hAnsi="Calibri" w:cstheme="minorHAnsi"/>
                <w:color w:val="auto"/>
                <w:sz w:val="16"/>
                <w:szCs w:val="16"/>
                <w:lang w:val="en-GB"/>
              </w:rPr>
            </w:pPr>
            <w:r w:rsidRPr="005A183C">
              <w:rPr>
                <w:rFonts w:ascii="Calibri" w:hAnsi="Calibri" w:cstheme="minorHAnsi"/>
                <w:color w:val="auto"/>
                <w:sz w:val="16"/>
                <w:szCs w:val="16"/>
                <w:lang w:val="en-GB"/>
              </w:rPr>
              <w:t>Human Rights Unit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22CD7A69" w14:textId="77777777" w:rsidR="009C3105" w:rsidRPr="005A183C" w:rsidRDefault="009C3105" w:rsidP="009C3105">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2</w:t>
            </w:r>
          </w:p>
        </w:tc>
        <w:tc>
          <w:tcPr>
            <w:tcW w:w="2807" w:type="dxa"/>
            <w:tcBorders>
              <w:top w:val="nil"/>
              <w:left w:val="nil"/>
              <w:bottom w:val="single" w:sz="4" w:space="0" w:color="auto"/>
              <w:right w:val="single" w:sz="4" w:space="0" w:color="auto"/>
            </w:tcBorders>
            <w:shd w:val="clear" w:color="auto" w:fill="E2EFD9" w:themeFill="accent6" w:themeFillTint="33"/>
            <w:hideMark/>
          </w:tcPr>
          <w:p w14:paraId="3FDDDA1F" w14:textId="66731911"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1 for human rights 1 for gender equality</w:t>
            </w:r>
          </w:p>
        </w:tc>
      </w:tr>
      <w:tr w:rsidR="009C3105" w:rsidRPr="005A183C" w14:paraId="3F60530F" w14:textId="77777777" w:rsidTr="00885A90">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F7637F6" w14:textId="77777777" w:rsidR="009C3105" w:rsidRPr="005A183C" w:rsidRDefault="009C3105" w:rsidP="009C3105">
            <w:pPr>
              <w:spacing w:after="0" w:line="240" w:lineRule="auto"/>
              <w:jc w:val="center"/>
              <w:rPr>
                <w:rFonts w:ascii="Calibri" w:eastAsia="Times New Roman" w:hAnsi="Calibri" w:cs="Calibri"/>
                <w:color w:val="000000"/>
                <w:sz w:val="16"/>
                <w:szCs w:val="16"/>
                <w:lang w:val="en-GB"/>
              </w:rPr>
            </w:pPr>
            <w:r w:rsidRPr="005A183C">
              <w:rPr>
                <w:rFonts w:ascii="Calibri" w:eastAsia="Times New Roman" w:hAnsi="Calibri" w:cs="Calibri"/>
                <w:color w:val="000000"/>
                <w:sz w:val="16"/>
                <w:szCs w:val="16"/>
                <w:lang w:val="en-GB"/>
              </w:rPr>
              <w:t>9</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154DAE03" w14:textId="63362EB4"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Podujeva</w:t>
            </w:r>
          </w:p>
        </w:tc>
        <w:tc>
          <w:tcPr>
            <w:tcW w:w="3195" w:type="dxa"/>
            <w:tcBorders>
              <w:top w:val="nil"/>
              <w:left w:val="nil"/>
              <w:bottom w:val="single" w:sz="4" w:space="0" w:color="auto"/>
              <w:right w:val="single" w:sz="4" w:space="0" w:color="auto"/>
            </w:tcBorders>
            <w:shd w:val="clear" w:color="auto" w:fill="E2EFD9" w:themeFill="accent6" w:themeFillTint="33"/>
            <w:hideMark/>
          </w:tcPr>
          <w:p w14:paraId="6019742B" w14:textId="1F9A751A" w:rsidR="009C3105" w:rsidRPr="005A183C" w:rsidRDefault="009C3105" w:rsidP="009C3105">
            <w:pPr>
              <w:spacing w:after="0" w:line="240" w:lineRule="auto"/>
              <w:rPr>
                <w:rFonts w:ascii="Calibri" w:hAnsi="Calibri" w:cstheme="minorHAnsi"/>
                <w:color w:val="auto"/>
                <w:sz w:val="16"/>
                <w:szCs w:val="16"/>
                <w:lang w:val="en-GB"/>
              </w:rPr>
            </w:pPr>
            <w:r w:rsidRPr="005A183C">
              <w:rPr>
                <w:rFonts w:ascii="Calibri" w:hAnsi="Calibri" w:cstheme="minorHAnsi"/>
                <w:color w:val="auto"/>
                <w:sz w:val="16"/>
                <w:szCs w:val="16"/>
                <w:lang w:val="en-GB"/>
              </w:rPr>
              <w:t>Human Rights Unit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4B8A6F9C" w14:textId="77777777" w:rsidR="009C3105" w:rsidRPr="005A183C" w:rsidRDefault="009C3105" w:rsidP="009C3105">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687CF03B" w14:textId="77777777"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Coordinator for human rights</w:t>
            </w:r>
          </w:p>
          <w:p w14:paraId="1C18F25C" w14:textId="77777777"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Gender Equality Officer</w:t>
            </w:r>
          </w:p>
          <w:p w14:paraId="63D0394F" w14:textId="04166E9F"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Child Rights Officer</w:t>
            </w:r>
          </w:p>
          <w:p w14:paraId="463376C6" w14:textId="77777777" w:rsidR="009C3105" w:rsidRPr="005A183C" w:rsidRDefault="009C3105" w:rsidP="009C3105">
            <w:pPr>
              <w:spacing w:after="0" w:line="240" w:lineRule="auto"/>
              <w:rPr>
                <w:rFonts w:ascii="Calibri" w:eastAsia="Times New Roman" w:hAnsi="Calibri" w:cs="Calibri"/>
                <w:color w:val="auto"/>
                <w:sz w:val="16"/>
                <w:szCs w:val="16"/>
                <w:lang w:val="en-GB"/>
              </w:rPr>
            </w:pPr>
          </w:p>
        </w:tc>
      </w:tr>
      <w:tr w:rsidR="009C3105" w:rsidRPr="005A183C" w14:paraId="3AE95438" w14:textId="77777777" w:rsidTr="00885A90">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6D5F4B13" w14:textId="77777777" w:rsidR="009C3105" w:rsidRPr="005A183C" w:rsidRDefault="009C3105" w:rsidP="009C3105">
            <w:pPr>
              <w:spacing w:after="0" w:line="240" w:lineRule="auto"/>
              <w:jc w:val="center"/>
              <w:rPr>
                <w:rFonts w:ascii="Calibri" w:eastAsia="Times New Roman" w:hAnsi="Calibri" w:cs="Calibri"/>
                <w:color w:val="000000"/>
                <w:sz w:val="16"/>
                <w:szCs w:val="16"/>
                <w:lang w:val="en-GB"/>
              </w:rPr>
            </w:pPr>
            <w:r w:rsidRPr="005A183C">
              <w:rPr>
                <w:rFonts w:ascii="Calibri" w:eastAsia="Times New Roman" w:hAnsi="Calibri" w:cs="Calibri"/>
                <w:color w:val="000000"/>
                <w:sz w:val="16"/>
                <w:szCs w:val="16"/>
                <w:lang w:val="en-GB"/>
              </w:rPr>
              <w:t>10</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7BD015EE" w14:textId="0C87BAB3"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South Mitrovica</w:t>
            </w:r>
          </w:p>
        </w:tc>
        <w:tc>
          <w:tcPr>
            <w:tcW w:w="3195" w:type="dxa"/>
            <w:tcBorders>
              <w:top w:val="nil"/>
              <w:left w:val="nil"/>
              <w:bottom w:val="single" w:sz="4" w:space="0" w:color="auto"/>
              <w:right w:val="single" w:sz="4" w:space="0" w:color="auto"/>
            </w:tcBorders>
            <w:shd w:val="clear" w:color="auto" w:fill="E2EFD9" w:themeFill="accent6" w:themeFillTint="33"/>
            <w:hideMark/>
          </w:tcPr>
          <w:p w14:paraId="78E63961" w14:textId="0AF27E76" w:rsidR="009C3105" w:rsidRPr="005A183C" w:rsidRDefault="009C3105" w:rsidP="009C3105">
            <w:pPr>
              <w:spacing w:after="0" w:line="240" w:lineRule="auto"/>
              <w:rPr>
                <w:rFonts w:ascii="Calibri" w:hAnsi="Calibri" w:cstheme="minorHAnsi"/>
                <w:color w:val="auto"/>
                <w:sz w:val="16"/>
                <w:szCs w:val="16"/>
                <w:lang w:val="en-GB"/>
              </w:rPr>
            </w:pPr>
            <w:r w:rsidRPr="005A183C">
              <w:rPr>
                <w:rFonts w:ascii="Calibri" w:hAnsi="Calibri" w:cstheme="minorHAnsi"/>
                <w:color w:val="auto"/>
                <w:sz w:val="16"/>
                <w:szCs w:val="16"/>
                <w:lang w:val="en-GB"/>
              </w:rPr>
              <w:t>Human Rights Unit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33342A10" w14:textId="77777777" w:rsidR="009C3105" w:rsidRPr="005A183C" w:rsidRDefault="009C3105" w:rsidP="009C3105">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4</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544A0040" w14:textId="77777777"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Coordinator of the human rights unit</w:t>
            </w:r>
          </w:p>
          <w:p w14:paraId="3C745E35" w14:textId="35F867F3"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 xml:space="preserve">Community Officer </w:t>
            </w:r>
          </w:p>
          <w:p w14:paraId="574EEEB2" w14:textId="53624075"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Community Officer</w:t>
            </w:r>
          </w:p>
          <w:p w14:paraId="0A27FB88" w14:textId="5179127B"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 xml:space="preserve">Gender equality officer </w:t>
            </w:r>
          </w:p>
        </w:tc>
      </w:tr>
      <w:tr w:rsidR="009C3105" w:rsidRPr="005A183C" w14:paraId="1FD7EAFD" w14:textId="77777777" w:rsidTr="00885A90">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450AA95" w14:textId="77777777" w:rsidR="009C3105" w:rsidRPr="005A183C" w:rsidRDefault="009C3105" w:rsidP="009C3105">
            <w:pPr>
              <w:spacing w:after="0" w:line="240" w:lineRule="auto"/>
              <w:jc w:val="center"/>
              <w:rPr>
                <w:rFonts w:ascii="Calibri" w:eastAsia="Times New Roman" w:hAnsi="Calibri" w:cs="Calibri"/>
                <w:color w:val="000000"/>
                <w:sz w:val="16"/>
                <w:szCs w:val="16"/>
                <w:lang w:val="en-GB"/>
              </w:rPr>
            </w:pPr>
            <w:r w:rsidRPr="005A183C">
              <w:rPr>
                <w:rFonts w:ascii="Calibri" w:eastAsia="Times New Roman" w:hAnsi="Calibri" w:cs="Calibri"/>
                <w:color w:val="000000"/>
                <w:sz w:val="16"/>
                <w:szCs w:val="16"/>
                <w:lang w:val="en-GB"/>
              </w:rPr>
              <w:t>11</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45ACDF7C" w14:textId="6527D216"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Klina</w:t>
            </w:r>
          </w:p>
        </w:tc>
        <w:tc>
          <w:tcPr>
            <w:tcW w:w="3195" w:type="dxa"/>
            <w:tcBorders>
              <w:top w:val="nil"/>
              <w:left w:val="nil"/>
              <w:bottom w:val="single" w:sz="4" w:space="0" w:color="auto"/>
              <w:right w:val="single" w:sz="4" w:space="0" w:color="auto"/>
            </w:tcBorders>
            <w:shd w:val="clear" w:color="auto" w:fill="E2EFD9" w:themeFill="accent6" w:themeFillTint="33"/>
            <w:hideMark/>
          </w:tcPr>
          <w:p w14:paraId="14066B38" w14:textId="0B840D08"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Office for Gender Equality</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554C0EA5" w14:textId="77777777" w:rsidR="009C3105" w:rsidRPr="005A183C" w:rsidRDefault="009C3105" w:rsidP="009C3105">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1</w:t>
            </w:r>
          </w:p>
        </w:tc>
        <w:tc>
          <w:tcPr>
            <w:tcW w:w="2807" w:type="dxa"/>
            <w:tcBorders>
              <w:top w:val="nil"/>
              <w:left w:val="nil"/>
              <w:bottom w:val="single" w:sz="4" w:space="0" w:color="auto"/>
              <w:right w:val="single" w:sz="4" w:space="0" w:color="auto"/>
            </w:tcBorders>
            <w:shd w:val="clear" w:color="auto" w:fill="E2EFD9" w:themeFill="accent6" w:themeFillTint="33"/>
            <w:hideMark/>
          </w:tcPr>
          <w:p w14:paraId="61DABED5" w14:textId="676A7296"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gender equality officer</w:t>
            </w:r>
          </w:p>
        </w:tc>
      </w:tr>
      <w:tr w:rsidR="009C3105" w:rsidRPr="005A183C" w14:paraId="2EEC1A81" w14:textId="77777777" w:rsidTr="00885A90">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395EBE2F" w14:textId="77777777" w:rsidR="009C3105" w:rsidRPr="005A183C" w:rsidRDefault="009C3105" w:rsidP="009C3105">
            <w:pPr>
              <w:spacing w:after="0" w:line="240" w:lineRule="auto"/>
              <w:jc w:val="center"/>
              <w:rPr>
                <w:rFonts w:ascii="Calibri" w:eastAsia="Times New Roman" w:hAnsi="Calibri" w:cs="Calibri"/>
                <w:color w:val="000000"/>
                <w:sz w:val="16"/>
                <w:szCs w:val="16"/>
                <w:lang w:val="en-GB"/>
              </w:rPr>
            </w:pPr>
            <w:r w:rsidRPr="005A183C">
              <w:rPr>
                <w:rFonts w:ascii="Calibri" w:eastAsia="Times New Roman" w:hAnsi="Calibri" w:cs="Calibri"/>
                <w:color w:val="000000"/>
                <w:sz w:val="16"/>
                <w:szCs w:val="16"/>
                <w:lang w:val="en-GB"/>
              </w:rPr>
              <w:t>12</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02B2D57D" w14:textId="77777777"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Skenderaj</w:t>
            </w:r>
          </w:p>
        </w:tc>
        <w:tc>
          <w:tcPr>
            <w:tcW w:w="3195" w:type="dxa"/>
            <w:tcBorders>
              <w:top w:val="nil"/>
              <w:left w:val="nil"/>
              <w:bottom w:val="single" w:sz="4" w:space="0" w:color="auto"/>
              <w:right w:val="single" w:sz="4" w:space="0" w:color="auto"/>
            </w:tcBorders>
            <w:shd w:val="clear" w:color="auto" w:fill="E2EFD9" w:themeFill="accent6" w:themeFillTint="33"/>
            <w:hideMark/>
          </w:tcPr>
          <w:p w14:paraId="21B4C9AB" w14:textId="3B84B969"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Human Rights Unit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2FA973E0" w14:textId="77777777" w:rsidR="009C3105" w:rsidRPr="005A183C" w:rsidRDefault="009C3105" w:rsidP="009C3105">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2</w:t>
            </w:r>
          </w:p>
        </w:tc>
        <w:tc>
          <w:tcPr>
            <w:tcW w:w="2807" w:type="dxa"/>
            <w:tcBorders>
              <w:top w:val="nil"/>
              <w:left w:val="nil"/>
              <w:bottom w:val="single" w:sz="4" w:space="0" w:color="auto"/>
              <w:right w:val="single" w:sz="4" w:space="0" w:color="auto"/>
            </w:tcBorders>
            <w:shd w:val="clear" w:color="auto" w:fill="E2EFD9" w:themeFill="accent6" w:themeFillTint="33"/>
            <w:hideMark/>
          </w:tcPr>
          <w:p w14:paraId="12CF1F2F" w14:textId="115A588C"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1 official for human rights and 1 for gender equality</w:t>
            </w:r>
          </w:p>
        </w:tc>
      </w:tr>
      <w:tr w:rsidR="009C3105" w:rsidRPr="005A183C" w14:paraId="4660B273" w14:textId="77777777" w:rsidTr="00885A90">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32C184D5" w14:textId="77777777" w:rsidR="009C3105" w:rsidRPr="005A183C" w:rsidRDefault="009C3105" w:rsidP="009C3105">
            <w:pPr>
              <w:spacing w:after="0" w:line="240" w:lineRule="auto"/>
              <w:jc w:val="center"/>
              <w:rPr>
                <w:rFonts w:ascii="Calibri" w:eastAsia="Times New Roman" w:hAnsi="Calibri" w:cs="Calibri"/>
                <w:color w:val="000000"/>
                <w:sz w:val="16"/>
                <w:szCs w:val="16"/>
                <w:lang w:val="en-GB"/>
              </w:rPr>
            </w:pPr>
            <w:r w:rsidRPr="005A183C">
              <w:rPr>
                <w:rFonts w:ascii="Calibri" w:eastAsia="Times New Roman" w:hAnsi="Calibri" w:cs="Calibri"/>
                <w:color w:val="000000"/>
                <w:sz w:val="16"/>
                <w:szCs w:val="16"/>
                <w:lang w:val="en-GB"/>
              </w:rPr>
              <w:t>13</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45119B2C" w14:textId="77777777"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Istog</w:t>
            </w:r>
          </w:p>
        </w:tc>
        <w:tc>
          <w:tcPr>
            <w:tcW w:w="3195" w:type="dxa"/>
            <w:tcBorders>
              <w:top w:val="nil"/>
              <w:left w:val="nil"/>
              <w:bottom w:val="single" w:sz="4" w:space="0" w:color="auto"/>
              <w:right w:val="single" w:sz="4" w:space="0" w:color="auto"/>
            </w:tcBorders>
            <w:shd w:val="clear" w:color="auto" w:fill="E2EFD9" w:themeFill="accent6" w:themeFillTint="33"/>
            <w:hideMark/>
          </w:tcPr>
          <w:p w14:paraId="4F7ABEE0" w14:textId="7149398B"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Sector for human rights and communities</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32F973B0" w14:textId="77777777" w:rsidR="009C3105" w:rsidRPr="005A183C" w:rsidRDefault="009C3105" w:rsidP="009C3105">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2</w:t>
            </w:r>
          </w:p>
        </w:tc>
        <w:tc>
          <w:tcPr>
            <w:tcW w:w="2807" w:type="dxa"/>
            <w:tcBorders>
              <w:top w:val="nil"/>
              <w:left w:val="nil"/>
              <w:bottom w:val="single" w:sz="4" w:space="0" w:color="auto"/>
              <w:right w:val="single" w:sz="4" w:space="0" w:color="auto"/>
            </w:tcBorders>
            <w:shd w:val="clear" w:color="auto" w:fill="E2EFD9" w:themeFill="accent6" w:themeFillTint="33"/>
            <w:hideMark/>
          </w:tcPr>
          <w:p w14:paraId="26D7F863" w14:textId="71EB7915"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1 for gender equality and 1 for child protection</w:t>
            </w:r>
          </w:p>
        </w:tc>
      </w:tr>
      <w:tr w:rsidR="009C3105" w:rsidRPr="005A183C" w14:paraId="1D8FBF16" w14:textId="77777777" w:rsidTr="00885A90">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06AAC05F" w14:textId="77777777" w:rsidR="009C3105" w:rsidRPr="005A183C" w:rsidRDefault="009C3105" w:rsidP="009C3105">
            <w:pPr>
              <w:spacing w:after="0" w:line="240" w:lineRule="auto"/>
              <w:jc w:val="center"/>
              <w:rPr>
                <w:rFonts w:ascii="Calibri" w:eastAsia="Times New Roman" w:hAnsi="Calibri" w:cs="Calibri"/>
                <w:color w:val="000000"/>
                <w:sz w:val="16"/>
                <w:szCs w:val="16"/>
                <w:lang w:val="en-GB"/>
              </w:rPr>
            </w:pPr>
            <w:r w:rsidRPr="005A183C">
              <w:rPr>
                <w:rFonts w:ascii="Calibri" w:eastAsia="Times New Roman" w:hAnsi="Calibri" w:cs="Calibri"/>
                <w:color w:val="000000"/>
                <w:sz w:val="16"/>
                <w:szCs w:val="16"/>
                <w:lang w:val="en-GB"/>
              </w:rPr>
              <w:t>14</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5FA2A0C7" w14:textId="5ABB57AA"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Gjakova</w:t>
            </w:r>
          </w:p>
        </w:tc>
        <w:tc>
          <w:tcPr>
            <w:tcW w:w="3195" w:type="dxa"/>
            <w:tcBorders>
              <w:top w:val="nil"/>
              <w:left w:val="nil"/>
              <w:bottom w:val="single" w:sz="4" w:space="0" w:color="auto"/>
              <w:right w:val="single" w:sz="4" w:space="0" w:color="auto"/>
            </w:tcBorders>
            <w:shd w:val="clear" w:color="auto" w:fill="E2EFD9" w:themeFill="accent6" w:themeFillTint="33"/>
            <w:hideMark/>
          </w:tcPr>
          <w:p w14:paraId="7CFEC8D5" w14:textId="04096EF3"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Human Rights Unit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556B8BB6" w14:textId="77777777" w:rsidR="009C3105" w:rsidRPr="005A183C" w:rsidRDefault="009C3105" w:rsidP="009C3105">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4</w:t>
            </w:r>
          </w:p>
        </w:tc>
        <w:tc>
          <w:tcPr>
            <w:tcW w:w="2807" w:type="dxa"/>
            <w:tcBorders>
              <w:top w:val="nil"/>
              <w:left w:val="nil"/>
              <w:bottom w:val="single" w:sz="4" w:space="0" w:color="auto"/>
              <w:right w:val="single" w:sz="4" w:space="0" w:color="auto"/>
            </w:tcBorders>
            <w:shd w:val="clear" w:color="auto" w:fill="E2EFD9" w:themeFill="accent6" w:themeFillTint="33"/>
            <w:hideMark/>
          </w:tcPr>
          <w:p w14:paraId="19DBBA88" w14:textId="65BC7AC3"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1 coordinator for human rights, 1 official for community rights, 1 for children's rights</w:t>
            </w:r>
          </w:p>
        </w:tc>
      </w:tr>
      <w:tr w:rsidR="009C3105" w:rsidRPr="005A183C" w14:paraId="5D1025F2" w14:textId="77777777" w:rsidTr="00885A90">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EA27401" w14:textId="77777777" w:rsidR="009C3105" w:rsidRPr="005A183C" w:rsidRDefault="009C3105" w:rsidP="009C3105">
            <w:pPr>
              <w:spacing w:after="0" w:line="240" w:lineRule="auto"/>
              <w:jc w:val="center"/>
              <w:rPr>
                <w:rFonts w:ascii="Calibri" w:eastAsia="Times New Roman" w:hAnsi="Calibri" w:cs="Calibri"/>
                <w:sz w:val="16"/>
                <w:szCs w:val="16"/>
                <w:lang w:val="en-GB"/>
              </w:rPr>
            </w:pPr>
            <w:r w:rsidRPr="005A183C">
              <w:rPr>
                <w:rFonts w:ascii="Calibri" w:eastAsia="Times New Roman" w:hAnsi="Calibri" w:cs="Calibri"/>
                <w:sz w:val="16"/>
                <w:szCs w:val="16"/>
                <w:lang w:val="en-GB"/>
              </w:rPr>
              <w:t>15</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29490901" w14:textId="77777777"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Prizren</w:t>
            </w:r>
          </w:p>
        </w:tc>
        <w:tc>
          <w:tcPr>
            <w:tcW w:w="3195" w:type="dxa"/>
            <w:tcBorders>
              <w:top w:val="nil"/>
              <w:left w:val="nil"/>
              <w:bottom w:val="single" w:sz="4" w:space="0" w:color="auto"/>
              <w:right w:val="single" w:sz="4" w:space="0" w:color="auto"/>
            </w:tcBorders>
            <w:shd w:val="clear" w:color="auto" w:fill="E2EFD9" w:themeFill="accent6" w:themeFillTint="33"/>
            <w:hideMark/>
          </w:tcPr>
          <w:p w14:paraId="71EB3F81" w14:textId="7C9BA5DF"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Human Rights Unit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68F03764" w14:textId="77777777" w:rsidR="009C3105" w:rsidRPr="005A183C" w:rsidRDefault="009C3105" w:rsidP="009C3105">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1</w:t>
            </w:r>
          </w:p>
        </w:tc>
        <w:tc>
          <w:tcPr>
            <w:tcW w:w="2807" w:type="dxa"/>
            <w:tcBorders>
              <w:top w:val="nil"/>
              <w:left w:val="nil"/>
              <w:bottom w:val="single" w:sz="4" w:space="0" w:color="auto"/>
              <w:right w:val="single" w:sz="4" w:space="0" w:color="auto"/>
            </w:tcBorders>
            <w:shd w:val="clear" w:color="auto" w:fill="E2EFD9" w:themeFill="accent6" w:themeFillTint="33"/>
            <w:hideMark/>
          </w:tcPr>
          <w:p w14:paraId="6289D729" w14:textId="49FD4146"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Coordinator for human rights</w:t>
            </w:r>
          </w:p>
        </w:tc>
      </w:tr>
      <w:tr w:rsidR="009C3105" w:rsidRPr="005A183C" w14:paraId="6430A4C8" w14:textId="77777777" w:rsidTr="00885A90">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4F8C9DE3" w14:textId="77777777" w:rsidR="009C3105" w:rsidRPr="005A183C" w:rsidRDefault="009C3105" w:rsidP="009C3105">
            <w:pPr>
              <w:spacing w:after="0" w:line="240" w:lineRule="auto"/>
              <w:jc w:val="center"/>
              <w:rPr>
                <w:rFonts w:ascii="Calibri" w:eastAsia="Times New Roman" w:hAnsi="Calibri" w:cs="Calibri"/>
                <w:color w:val="000000"/>
                <w:sz w:val="16"/>
                <w:szCs w:val="16"/>
                <w:lang w:val="en-GB"/>
              </w:rPr>
            </w:pPr>
            <w:r w:rsidRPr="005A183C">
              <w:rPr>
                <w:rFonts w:ascii="Calibri" w:eastAsia="Times New Roman" w:hAnsi="Calibri" w:cs="Calibri"/>
                <w:color w:val="000000"/>
                <w:sz w:val="16"/>
                <w:szCs w:val="16"/>
                <w:lang w:val="en-GB"/>
              </w:rPr>
              <w:t>16</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6091F9A9" w14:textId="1E946B2B"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Mamusha</w:t>
            </w:r>
          </w:p>
        </w:tc>
        <w:tc>
          <w:tcPr>
            <w:tcW w:w="3195" w:type="dxa"/>
            <w:tcBorders>
              <w:top w:val="nil"/>
              <w:left w:val="nil"/>
              <w:bottom w:val="single" w:sz="4" w:space="0" w:color="auto"/>
              <w:right w:val="single" w:sz="4" w:space="0" w:color="auto"/>
            </w:tcBorders>
            <w:shd w:val="clear" w:color="auto" w:fill="E2EFD9" w:themeFill="accent6" w:themeFillTint="33"/>
            <w:hideMark/>
          </w:tcPr>
          <w:p w14:paraId="5B23AD52" w14:textId="3AAB26C7"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Human Rights Unit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02BD1655" w14:textId="77777777" w:rsidR="009C3105" w:rsidRPr="005A183C" w:rsidRDefault="009C3105" w:rsidP="009C3105">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1</w:t>
            </w:r>
          </w:p>
        </w:tc>
        <w:tc>
          <w:tcPr>
            <w:tcW w:w="2807" w:type="dxa"/>
            <w:tcBorders>
              <w:top w:val="nil"/>
              <w:left w:val="nil"/>
              <w:bottom w:val="single" w:sz="4" w:space="0" w:color="auto"/>
              <w:right w:val="single" w:sz="4" w:space="0" w:color="auto"/>
            </w:tcBorders>
            <w:shd w:val="clear" w:color="auto" w:fill="E2EFD9" w:themeFill="accent6" w:themeFillTint="33"/>
            <w:hideMark/>
          </w:tcPr>
          <w:p w14:paraId="2B0E71CE" w14:textId="7825DA2F"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Human rights and gender equality officer</w:t>
            </w:r>
          </w:p>
        </w:tc>
      </w:tr>
      <w:tr w:rsidR="009C3105" w:rsidRPr="005A183C" w14:paraId="66209E9C" w14:textId="77777777" w:rsidTr="00885A90">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392E7F4C" w14:textId="77777777" w:rsidR="009C3105" w:rsidRPr="005A183C" w:rsidRDefault="009C3105" w:rsidP="009C3105">
            <w:pPr>
              <w:spacing w:after="0" w:line="240" w:lineRule="auto"/>
              <w:jc w:val="center"/>
              <w:rPr>
                <w:rFonts w:ascii="Calibri" w:eastAsia="Times New Roman" w:hAnsi="Calibri" w:cs="Calibri"/>
                <w:sz w:val="16"/>
                <w:szCs w:val="16"/>
                <w:lang w:val="en-GB"/>
              </w:rPr>
            </w:pPr>
            <w:r w:rsidRPr="005A183C">
              <w:rPr>
                <w:rFonts w:ascii="Calibri" w:eastAsia="Times New Roman" w:hAnsi="Calibri" w:cs="Calibri"/>
                <w:sz w:val="16"/>
                <w:szCs w:val="16"/>
                <w:lang w:val="en-GB"/>
              </w:rPr>
              <w:t>17</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47D65D00" w14:textId="368ADC68"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Suhareka</w:t>
            </w:r>
          </w:p>
        </w:tc>
        <w:tc>
          <w:tcPr>
            <w:tcW w:w="3195" w:type="dxa"/>
            <w:tcBorders>
              <w:top w:val="nil"/>
              <w:left w:val="nil"/>
              <w:bottom w:val="single" w:sz="4" w:space="0" w:color="auto"/>
              <w:right w:val="single" w:sz="4" w:space="0" w:color="auto"/>
            </w:tcBorders>
            <w:shd w:val="clear" w:color="auto" w:fill="E2EFD9" w:themeFill="accent6" w:themeFillTint="33"/>
            <w:hideMark/>
          </w:tcPr>
          <w:p w14:paraId="05BAB367" w14:textId="13360B49"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Anti-discrimination unit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66812732" w14:textId="77777777" w:rsidR="009C3105" w:rsidRPr="005A183C" w:rsidRDefault="009C3105" w:rsidP="009C3105">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1</w:t>
            </w:r>
          </w:p>
        </w:tc>
        <w:tc>
          <w:tcPr>
            <w:tcW w:w="2807" w:type="dxa"/>
            <w:tcBorders>
              <w:top w:val="nil"/>
              <w:left w:val="nil"/>
              <w:bottom w:val="single" w:sz="4" w:space="0" w:color="auto"/>
              <w:right w:val="single" w:sz="4" w:space="0" w:color="auto"/>
            </w:tcBorders>
            <w:shd w:val="clear" w:color="auto" w:fill="E2EFD9" w:themeFill="accent6" w:themeFillTint="33"/>
            <w:hideMark/>
          </w:tcPr>
          <w:p w14:paraId="03C98C86" w14:textId="599753EF"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Anti-discrimination</w:t>
            </w:r>
          </w:p>
        </w:tc>
      </w:tr>
      <w:tr w:rsidR="009C3105" w:rsidRPr="005A183C" w14:paraId="415333ED" w14:textId="77777777" w:rsidTr="00885A90">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0C71ADC7" w14:textId="77777777" w:rsidR="009C3105" w:rsidRPr="005A183C" w:rsidRDefault="009C3105" w:rsidP="009C3105">
            <w:pPr>
              <w:spacing w:after="0" w:line="240" w:lineRule="auto"/>
              <w:jc w:val="center"/>
              <w:rPr>
                <w:rFonts w:ascii="Calibri" w:eastAsia="Times New Roman" w:hAnsi="Calibri" w:cs="Calibri"/>
                <w:sz w:val="16"/>
                <w:szCs w:val="16"/>
                <w:lang w:val="en-GB"/>
              </w:rPr>
            </w:pPr>
            <w:r w:rsidRPr="005A183C">
              <w:rPr>
                <w:rFonts w:ascii="Calibri" w:eastAsia="Times New Roman" w:hAnsi="Calibri" w:cs="Calibri"/>
                <w:sz w:val="16"/>
                <w:szCs w:val="16"/>
                <w:lang w:val="en-GB"/>
              </w:rPr>
              <w:t>18</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00245C60" w14:textId="77777777"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Rahovec</w:t>
            </w:r>
          </w:p>
        </w:tc>
        <w:tc>
          <w:tcPr>
            <w:tcW w:w="3195" w:type="dxa"/>
            <w:tcBorders>
              <w:top w:val="nil"/>
              <w:left w:val="nil"/>
              <w:bottom w:val="single" w:sz="4" w:space="0" w:color="auto"/>
              <w:right w:val="single" w:sz="4" w:space="0" w:color="auto"/>
            </w:tcBorders>
            <w:shd w:val="clear" w:color="auto" w:fill="E2EFD9" w:themeFill="accent6" w:themeFillTint="33"/>
            <w:hideMark/>
          </w:tcPr>
          <w:p w14:paraId="0DF88161" w14:textId="295A3657"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Human Rights Unit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11882A0E" w14:textId="77777777" w:rsidR="009C3105" w:rsidRPr="005A183C" w:rsidRDefault="009C3105" w:rsidP="009C3105">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2</w:t>
            </w:r>
          </w:p>
        </w:tc>
        <w:tc>
          <w:tcPr>
            <w:tcW w:w="2807" w:type="dxa"/>
            <w:tcBorders>
              <w:top w:val="nil"/>
              <w:left w:val="nil"/>
              <w:bottom w:val="single" w:sz="4" w:space="0" w:color="auto"/>
              <w:right w:val="single" w:sz="4" w:space="0" w:color="auto"/>
            </w:tcBorders>
            <w:shd w:val="clear" w:color="auto" w:fill="E2EFD9" w:themeFill="accent6" w:themeFillTint="33"/>
            <w:hideMark/>
          </w:tcPr>
          <w:p w14:paraId="2FC20554" w14:textId="343B0081"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1 for children's rights and 1 for gender equality</w:t>
            </w:r>
          </w:p>
        </w:tc>
      </w:tr>
      <w:tr w:rsidR="009C3105" w:rsidRPr="005A183C" w14:paraId="4E2A3F0B" w14:textId="77777777" w:rsidTr="00885A90">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FFBD0EF" w14:textId="77777777" w:rsidR="009C3105" w:rsidRPr="005A183C" w:rsidRDefault="009C3105" w:rsidP="009C3105">
            <w:pPr>
              <w:spacing w:after="0" w:line="240" w:lineRule="auto"/>
              <w:jc w:val="center"/>
              <w:rPr>
                <w:rFonts w:ascii="Calibri" w:eastAsia="Times New Roman" w:hAnsi="Calibri" w:cs="Calibri"/>
                <w:sz w:val="16"/>
                <w:szCs w:val="16"/>
                <w:lang w:val="en-GB"/>
              </w:rPr>
            </w:pPr>
            <w:r w:rsidRPr="005A183C">
              <w:rPr>
                <w:rFonts w:ascii="Calibri" w:eastAsia="Times New Roman" w:hAnsi="Calibri" w:cs="Calibri"/>
                <w:sz w:val="16"/>
                <w:szCs w:val="16"/>
                <w:lang w:val="en-GB"/>
              </w:rPr>
              <w:t>19</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6A8B1F63" w14:textId="77777777"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Shtime</w:t>
            </w:r>
          </w:p>
        </w:tc>
        <w:tc>
          <w:tcPr>
            <w:tcW w:w="3195" w:type="dxa"/>
            <w:tcBorders>
              <w:top w:val="nil"/>
              <w:left w:val="nil"/>
              <w:bottom w:val="single" w:sz="4" w:space="0" w:color="auto"/>
              <w:right w:val="single" w:sz="4" w:space="0" w:color="auto"/>
            </w:tcBorders>
            <w:shd w:val="clear" w:color="auto" w:fill="E2EFD9" w:themeFill="accent6" w:themeFillTint="33"/>
            <w:hideMark/>
          </w:tcPr>
          <w:p w14:paraId="76400C80" w14:textId="23D62786"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Anti-discrimination and gender equality unit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122C8E27" w14:textId="77777777" w:rsidR="009C3105" w:rsidRPr="005A183C" w:rsidRDefault="009C3105" w:rsidP="009C3105">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3</w:t>
            </w:r>
          </w:p>
        </w:tc>
        <w:tc>
          <w:tcPr>
            <w:tcW w:w="2807" w:type="dxa"/>
            <w:tcBorders>
              <w:top w:val="nil"/>
              <w:left w:val="nil"/>
              <w:bottom w:val="single" w:sz="4" w:space="0" w:color="auto"/>
              <w:right w:val="single" w:sz="4" w:space="0" w:color="auto"/>
            </w:tcBorders>
            <w:shd w:val="clear" w:color="auto" w:fill="E2EFD9" w:themeFill="accent6" w:themeFillTint="33"/>
            <w:hideMark/>
          </w:tcPr>
          <w:p w14:paraId="52562730" w14:textId="4EA9196F"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Anti-discrimination and gender equality officer, children's rights officer and community officer</w:t>
            </w:r>
          </w:p>
        </w:tc>
      </w:tr>
      <w:tr w:rsidR="009C3105" w:rsidRPr="005A183C" w14:paraId="216AD741" w14:textId="77777777" w:rsidTr="00885A90">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45C16455" w14:textId="77777777" w:rsidR="009C3105" w:rsidRPr="005A183C" w:rsidRDefault="009C3105" w:rsidP="009C3105">
            <w:pPr>
              <w:spacing w:after="0" w:line="240" w:lineRule="auto"/>
              <w:jc w:val="center"/>
              <w:rPr>
                <w:rFonts w:ascii="Calibri" w:eastAsia="Times New Roman" w:hAnsi="Calibri" w:cs="Calibri"/>
                <w:color w:val="000000"/>
                <w:sz w:val="16"/>
                <w:szCs w:val="16"/>
                <w:lang w:val="en-GB"/>
              </w:rPr>
            </w:pPr>
            <w:r w:rsidRPr="005A183C">
              <w:rPr>
                <w:rFonts w:ascii="Calibri" w:eastAsia="Times New Roman" w:hAnsi="Calibri" w:cs="Calibri"/>
                <w:color w:val="000000"/>
                <w:sz w:val="16"/>
                <w:szCs w:val="16"/>
                <w:lang w:val="en-GB"/>
              </w:rPr>
              <w:t>20</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2732FAD4" w14:textId="77777777"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Ferizaj</w:t>
            </w:r>
          </w:p>
        </w:tc>
        <w:tc>
          <w:tcPr>
            <w:tcW w:w="3195" w:type="dxa"/>
            <w:tcBorders>
              <w:top w:val="nil"/>
              <w:left w:val="nil"/>
              <w:bottom w:val="single" w:sz="4" w:space="0" w:color="auto"/>
              <w:right w:val="single" w:sz="4" w:space="0" w:color="auto"/>
            </w:tcBorders>
            <w:shd w:val="clear" w:color="auto" w:fill="E2EFD9" w:themeFill="accent6" w:themeFillTint="33"/>
            <w:hideMark/>
          </w:tcPr>
          <w:p w14:paraId="69CD6AB5" w14:textId="2D07FB45"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Human Rights Unit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08839DD7" w14:textId="77777777" w:rsidR="009C3105" w:rsidRPr="005A183C" w:rsidRDefault="009C3105" w:rsidP="009C3105">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1</w:t>
            </w:r>
          </w:p>
        </w:tc>
        <w:tc>
          <w:tcPr>
            <w:tcW w:w="2807" w:type="dxa"/>
            <w:tcBorders>
              <w:top w:val="nil"/>
              <w:left w:val="nil"/>
              <w:bottom w:val="single" w:sz="4" w:space="0" w:color="auto"/>
              <w:right w:val="single" w:sz="4" w:space="0" w:color="auto"/>
            </w:tcBorders>
            <w:shd w:val="clear" w:color="auto" w:fill="E2EFD9" w:themeFill="accent6" w:themeFillTint="33"/>
            <w:hideMark/>
          </w:tcPr>
          <w:p w14:paraId="3C4AECCA" w14:textId="14684115"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Human rights and gender equality officer</w:t>
            </w:r>
          </w:p>
        </w:tc>
      </w:tr>
      <w:tr w:rsidR="009C3105" w:rsidRPr="005A183C" w14:paraId="449BF328" w14:textId="77777777" w:rsidTr="00885A90">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AD0923C" w14:textId="77777777" w:rsidR="009C3105" w:rsidRPr="005A183C" w:rsidRDefault="009C3105" w:rsidP="009C3105">
            <w:pPr>
              <w:spacing w:after="0" w:line="240" w:lineRule="auto"/>
              <w:jc w:val="center"/>
              <w:rPr>
                <w:rFonts w:ascii="Calibri" w:eastAsia="Times New Roman" w:hAnsi="Calibri" w:cs="Calibri"/>
                <w:sz w:val="16"/>
                <w:szCs w:val="16"/>
                <w:lang w:val="en-GB"/>
              </w:rPr>
            </w:pPr>
            <w:r w:rsidRPr="005A183C">
              <w:rPr>
                <w:rFonts w:ascii="Calibri" w:eastAsia="Times New Roman" w:hAnsi="Calibri" w:cs="Calibri"/>
                <w:sz w:val="16"/>
                <w:szCs w:val="16"/>
                <w:lang w:val="en-GB"/>
              </w:rPr>
              <w:t>21</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4E86D56C" w14:textId="7461A6F5"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Shterpce</w:t>
            </w:r>
          </w:p>
        </w:tc>
        <w:tc>
          <w:tcPr>
            <w:tcW w:w="3195" w:type="dxa"/>
            <w:tcBorders>
              <w:top w:val="nil"/>
              <w:left w:val="nil"/>
              <w:bottom w:val="single" w:sz="4" w:space="0" w:color="auto"/>
              <w:right w:val="single" w:sz="4" w:space="0" w:color="auto"/>
            </w:tcBorders>
            <w:shd w:val="clear" w:color="auto" w:fill="E2EFD9" w:themeFill="accent6" w:themeFillTint="33"/>
            <w:hideMark/>
          </w:tcPr>
          <w:p w14:paraId="25B670F8" w14:textId="6712E72D"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Human Rights Unit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6318A0AD" w14:textId="77777777" w:rsidR="009C3105" w:rsidRPr="005A183C" w:rsidRDefault="009C3105" w:rsidP="009C3105">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36EA217A" w14:textId="77777777"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Gender Equality Officer</w:t>
            </w:r>
          </w:p>
          <w:p w14:paraId="16B1F8A1" w14:textId="4F1320F5"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Human Rights Officer</w:t>
            </w:r>
          </w:p>
        </w:tc>
      </w:tr>
      <w:tr w:rsidR="009C3105" w:rsidRPr="005A183C" w14:paraId="48F25A07" w14:textId="77777777" w:rsidTr="00885A90">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DCC27FD" w14:textId="77777777" w:rsidR="009C3105" w:rsidRPr="005A183C" w:rsidRDefault="009C3105" w:rsidP="009C3105">
            <w:pPr>
              <w:spacing w:after="0" w:line="240" w:lineRule="auto"/>
              <w:jc w:val="center"/>
              <w:rPr>
                <w:rFonts w:ascii="Calibri" w:eastAsia="Times New Roman" w:hAnsi="Calibri" w:cs="Calibri"/>
                <w:color w:val="000000"/>
                <w:sz w:val="16"/>
                <w:szCs w:val="16"/>
                <w:lang w:val="en-GB"/>
              </w:rPr>
            </w:pPr>
            <w:r w:rsidRPr="005A183C">
              <w:rPr>
                <w:rFonts w:ascii="Calibri" w:eastAsia="Times New Roman" w:hAnsi="Calibri" w:cs="Calibri"/>
                <w:color w:val="000000"/>
                <w:sz w:val="16"/>
                <w:szCs w:val="16"/>
                <w:lang w:val="en-GB"/>
              </w:rPr>
              <w:t>22</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0C26E251" w14:textId="77777777"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Gjilan</w:t>
            </w:r>
          </w:p>
        </w:tc>
        <w:tc>
          <w:tcPr>
            <w:tcW w:w="3195" w:type="dxa"/>
            <w:tcBorders>
              <w:top w:val="nil"/>
              <w:left w:val="nil"/>
              <w:bottom w:val="single" w:sz="4" w:space="0" w:color="auto"/>
              <w:right w:val="single" w:sz="4" w:space="0" w:color="auto"/>
            </w:tcBorders>
            <w:shd w:val="clear" w:color="auto" w:fill="E2EFD9" w:themeFill="accent6" w:themeFillTint="33"/>
            <w:hideMark/>
          </w:tcPr>
          <w:p w14:paraId="4AC4E2E4" w14:textId="19C4E4D4"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Human Rights Unit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7E4117C5" w14:textId="77777777" w:rsidR="009C3105" w:rsidRPr="005A183C" w:rsidRDefault="009C3105" w:rsidP="009C3105">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6055603A" w14:textId="77777777"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Human Rights Coordinator,</w:t>
            </w:r>
          </w:p>
          <w:p w14:paraId="21E0D259" w14:textId="465978FF"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Gender Equality Officer</w:t>
            </w:r>
          </w:p>
        </w:tc>
      </w:tr>
      <w:tr w:rsidR="009C3105" w:rsidRPr="005A183C" w14:paraId="5ECFD2C9" w14:textId="77777777" w:rsidTr="00885A90">
        <w:trPr>
          <w:trHeight w:val="6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4749324" w14:textId="77777777" w:rsidR="009C3105" w:rsidRPr="005A183C" w:rsidRDefault="009C3105" w:rsidP="009C3105">
            <w:pPr>
              <w:spacing w:after="0" w:line="240" w:lineRule="auto"/>
              <w:jc w:val="center"/>
              <w:rPr>
                <w:rFonts w:ascii="Calibri" w:eastAsia="Times New Roman" w:hAnsi="Calibri" w:cs="Calibri"/>
                <w:color w:val="000000"/>
                <w:sz w:val="16"/>
                <w:szCs w:val="16"/>
                <w:lang w:val="en-GB"/>
              </w:rPr>
            </w:pPr>
            <w:r w:rsidRPr="005A183C">
              <w:rPr>
                <w:rFonts w:ascii="Calibri" w:eastAsia="Times New Roman" w:hAnsi="Calibri" w:cs="Calibri"/>
                <w:color w:val="000000"/>
                <w:sz w:val="16"/>
                <w:szCs w:val="16"/>
                <w:lang w:val="en-GB"/>
              </w:rPr>
              <w:t>23</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573D8253" w14:textId="2C2EFA8B"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Kamenica</w:t>
            </w:r>
          </w:p>
        </w:tc>
        <w:tc>
          <w:tcPr>
            <w:tcW w:w="3195" w:type="dxa"/>
            <w:tcBorders>
              <w:top w:val="nil"/>
              <w:left w:val="nil"/>
              <w:bottom w:val="single" w:sz="4" w:space="0" w:color="auto"/>
              <w:right w:val="single" w:sz="4" w:space="0" w:color="auto"/>
            </w:tcBorders>
            <w:shd w:val="clear" w:color="auto" w:fill="E2EFD9" w:themeFill="accent6" w:themeFillTint="33"/>
            <w:hideMark/>
          </w:tcPr>
          <w:p w14:paraId="6DBD9778" w14:textId="4C355F14"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Human Rights Unit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1D68D753" w14:textId="77777777" w:rsidR="009C3105" w:rsidRPr="005A183C" w:rsidRDefault="009C3105" w:rsidP="009C3105">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3</w:t>
            </w:r>
          </w:p>
        </w:tc>
        <w:tc>
          <w:tcPr>
            <w:tcW w:w="2807" w:type="dxa"/>
            <w:tcBorders>
              <w:top w:val="nil"/>
              <w:left w:val="nil"/>
              <w:bottom w:val="single" w:sz="4" w:space="0" w:color="auto"/>
              <w:right w:val="single" w:sz="4" w:space="0" w:color="auto"/>
            </w:tcBorders>
            <w:shd w:val="clear" w:color="auto" w:fill="E2EFD9" w:themeFill="accent6" w:themeFillTint="33"/>
            <w:vAlign w:val="bottom"/>
            <w:hideMark/>
          </w:tcPr>
          <w:p w14:paraId="2DBD9F79" w14:textId="77777777"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Gender Equality Officer, Return and Repatriation Officer</w:t>
            </w:r>
          </w:p>
          <w:p w14:paraId="15E07406" w14:textId="5E9BABFD"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Children's Rights Officer (simultaneously coordinators of the relevant unit)</w:t>
            </w:r>
          </w:p>
        </w:tc>
      </w:tr>
      <w:tr w:rsidR="009C3105" w:rsidRPr="005A183C" w14:paraId="3558B936" w14:textId="77777777" w:rsidTr="00885A90">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65D6433B" w14:textId="77777777" w:rsidR="009C3105" w:rsidRPr="005A183C" w:rsidRDefault="009C3105" w:rsidP="009C3105">
            <w:pPr>
              <w:spacing w:after="0" w:line="240" w:lineRule="auto"/>
              <w:jc w:val="center"/>
              <w:rPr>
                <w:rFonts w:ascii="Calibri" w:eastAsia="Times New Roman" w:hAnsi="Calibri" w:cs="Calibri"/>
                <w:color w:val="000000"/>
                <w:sz w:val="16"/>
                <w:szCs w:val="16"/>
                <w:lang w:val="en-GB"/>
              </w:rPr>
            </w:pPr>
            <w:r w:rsidRPr="005A183C">
              <w:rPr>
                <w:rFonts w:ascii="Calibri" w:eastAsia="Times New Roman" w:hAnsi="Calibri" w:cs="Calibri"/>
                <w:color w:val="000000"/>
                <w:sz w:val="16"/>
                <w:szCs w:val="16"/>
                <w:lang w:val="en-GB"/>
              </w:rPr>
              <w:t>24</w:t>
            </w:r>
          </w:p>
        </w:tc>
        <w:tc>
          <w:tcPr>
            <w:tcW w:w="1559" w:type="dxa"/>
            <w:tcBorders>
              <w:top w:val="nil"/>
              <w:left w:val="nil"/>
              <w:bottom w:val="single" w:sz="4" w:space="0" w:color="auto"/>
              <w:right w:val="single" w:sz="4" w:space="0" w:color="auto"/>
            </w:tcBorders>
            <w:shd w:val="clear" w:color="auto" w:fill="E2EFD9" w:themeFill="accent6" w:themeFillTint="33"/>
            <w:noWrap/>
            <w:vAlign w:val="center"/>
            <w:hideMark/>
          </w:tcPr>
          <w:p w14:paraId="67DE22F2" w14:textId="39F3A852"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Novoberde</w:t>
            </w:r>
          </w:p>
        </w:tc>
        <w:tc>
          <w:tcPr>
            <w:tcW w:w="3195" w:type="dxa"/>
            <w:tcBorders>
              <w:top w:val="nil"/>
              <w:left w:val="nil"/>
              <w:bottom w:val="single" w:sz="4" w:space="0" w:color="auto"/>
              <w:right w:val="single" w:sz="4" w:space="0" w:color="auto"/>
            </w:tcBorders>
            <w:shd w:val="clear" w:color="auto" w:fill="E2EFD9" w:themeFill="accent6" w:themeFillTint="33"/>
            <w:vAlign w:val="center"/>
            <w:hideMark/>
          </w:tcPr>
          <w:p w14:paraId="4FEF8910" w14:textId="77777777"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hideMark/>
          </w:tcPr>
          <w:p w14:paraId="3369FAE9" w14:textId="77777777" w:rsidR="009C3105" w:rsidRPr="005A183C" w:rsidRDefault="009C3105" w:rsidP="009C3105">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1</w:t>
            </w:r>
          </w:p>
        </w:tc>
        <w:tc>
          <w:tcPr>
            <w:tcW w:w="2807" w:type="dxa"/>
            <w:tcBorders>
              <w:top w:val="nil"/>
              <w:left w:val="nil"/>
              <w:bottom w:val="single" w:sz="4" w:space="0" w:color="auto"/>
              <w:right w:val="single" w:sz="4" w:space="0" w:color="auto"/>
            </w:tcBorders>
            <w:shd w:val="clear" w:color="auto" w:fill="E2EFD9" w:themeFill="accent6" w:themeFillTint="33"/>
            <w:hideMark/>
          </w:tcPr>
          <w:p w14:paraId="03CB9D28" w14:textId="559149DA"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Gender Equality Officer</w:t>
            </w:r>
          </w:p>
        </w:tc>
      </w:tr>
      <w:tr w:rsidR="009C3105" w:rsidRPr="005A183C" w14:paraId="2F86E7BC" w14:textId="77777777" w:rsidTr="00885A90">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27C61081" w14:textId="77777777" w:rsidR="009C3105" w:rsidRPr="005A183C" w:rsidRDefault="009C3105" w:rsidP="009C3105">
            <w:pPr>
              <w:spacing w:after="0" w:line="240" w:lineRule="auto"/>
              <w:jc w:val="center"/>
              <w:rPr>
                <w:rFonts w:ascii="Calibri" w:eastAsia="Times New Roman" w:hAnsi="Calibri" w:cs="Calibri"/>
                <w:color w:val="000000"/>
                <w:sz w:val="16"/>
                <w:szCs w:val="16"/>
                <w:lang w:val="en-GB"/>
              </w:rPr>
            </w:pPr>
            <w:r w:rsidRPr="005A183C">
              <w:rPr>
                <w:rFonts w:ascii="Calibri" w:eastAsia="Times New Roman" w:hAnsi="Calibri" w:cs="Calibri"/>
                <w:sz w:val="16"/>
                <w:szCs w:val="16"/>
                <w:lang w:val="en-GB"/>
              </w:rPr>
              <w:t>25</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7473EE11" w14:textId="6A5C6AD2"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Graçanica</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1E80EDC6" w14:textId="77777777"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532E9879" w14:textId="77777777" w:rsidR="009C3105" w:rsidRPr="005A183C" w:rsidRDefault="009C3105" w:rsidP="009C3105">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1</w:t>
            </w:r>
          </w:p>
        </w:tc>
        <w:tc>
          <w:tcPr>
            <w:tcW w:w="2807" w:type="dxa"/>
            <w:tcBorders>
              <w:top w:val="nil"/>
              <w:left w:val="nil"/>
              <w:bottom w:val="single" w:sz="4" w:space="0" w:color="auto"/>
              <w:right w:val="single" w:sz="4" w:space="0" w:color="auto"/>
            </w:tcBorders>
            <w:shd w:val="clear" w:color="auto" w:fill="E2EFD9" w:themeFill="accent6" w:themeFillTint="33"/>
          </w:tcPr>
          <w:p w14:paraId="3D9C481A" w14:textId="28B6A5A1"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Gender Equality Officer</w:t>
            </w:r>
          </w:p>
        </w:tc>
      </w:tr>
      <w:tr w:rsidR="00546358" w:rsidRPr="005A183C" w14:paraId="7696341E"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6574EC6A" w14:textId="77777777" w:rsidR="00546358" w:rsidRPr="005A183C" w:rsidRDefault="00693567" w:rsidP="00D459BF">
            <w:pPr>
              <w:spacing w:after="0" w:line="240" w:lineRule="auto"/>
              <w:jc w:val="center"/>
              <w:rPr>
                <w:rFonts w:ascii="Calibri" w:eastAsia="Times New Roman" w:hAnsi="Calibri" w:cs="Calibri"/>
                <w:sz w:val="16"/>
                <w:szCs w:val="16"/>
                <w:lang w:val="en-GB"/>
              </w:rPr>
            </w:pPr>
            <w:r w:rsidRPr="005A183C">
              <w:rPr>
                <w:rFonts w:ascii="Calibri" w:eastAsia="Times New Roman" w:hAnsi="Calibri" w:cs="Calibri"/>
                <w:sz w:val="16"/>
                <w:szCs w:val="16"/>
                <w:lang w:val="en-GB"/>
              </w:rPr>
              <w:t>26</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519E8589" w14:textId="77777777" w:rsidR="00546358" w:rsidRPr="005A183C" w:rsidRDefault="00546358" w:rsidP="00D459BF">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Kllokot</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0047E813" w14:textId="77777777"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Office for Human Rights</w:t>
            </w:r>
          </w:p>
          <w:p w14:paraId="41EA8C82" w14:textId="619EBF19" w:rsidR="00546358"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Office for Gender Equality</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5E1D4106" w14:textId="77777777" w:rsidR="00546358" w:rsidRPr="005A183C" w:rsidRDefault="00546358" w:rsidP="00D459BF">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2</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14:paraId="630F34CE" w14:textId="77777777" w:rsidR="009C3105"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Coordinator for human rights</w:t>
            </w:r>
          </w:p>
          <w:p w14:paraId="793EBAEE" w14:textId="5969AA89" w:rsidR="00546358" w:rsidRPr="005A183C" w:rsidRDefault="009C3105" w:rsidP="009C3105">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Gender Equality Officer</w:t>
            </w:r>
          </w:p>
        </w:tc>
      </w:tr>
      <w:tr w:rsidR="00BA54CB" w:rsidRPr="005A183C" w14:paraId="5130EDB7"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7B5A663F" w14:textId="77777777" w:rsidR="00BA54CB" w:rsidRPr="005A183C" w:rsidRDefault="00693567" w:rsidP="00D459BF">
            <w:pPr>
              <w:spacing w:after="0" w:line="240" w:lineRule="auto"/>
              <w:jc w:val="center"/>
              <w:rPr>
                <w:rFonts w:ascii="Calibri" w:eastAsia="Times New Roman" w:hAnsi="Calibri" w:cs="Calibri"/>
                <w:sz w:val="16"/>
                <w:szCs w:val="16"/>
                <w:lang w:val="en-GB"/>
              </w:rPr>
            </w:pPr>
            <w:r w:rsidRPr="005A183C">
              <w:rPr>
                <w:rFonts w:ascii="Calibri" w:eastAsia="Times New Roman" w:hAnsi="Calibri" w:cs="Calibri"/>
                <w:sz w:val="16"/>
                <w:szCs w:val="16"/>
                <w:lang w:val="en-GB"/>
              </w:rPr>
              <w:t>27</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561168C2" w14:textId="77777777" w:rsidR="00BA54CB" w:rsidRPr="005A183C" w:rsidRDefault="00FE5ABF" w:rsidP="00D459BF">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 xml:space="preserve">Gllogoc </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74ECCDA3" w14:textId="50E5F0B3" w:rsidR="00BA54CB" w:rsidRPr="005A183C" w:rsidRDefault="009C3105" w:rsidP="00D459BF">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Unit for human rights, gender equality</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3B99ED63" w14:textId="77777777" w:rsidR="00BA54CB" w:rsidRPr="005A183C" w:rsidRDefault="00FE5ABF" w:rsidP="00D459BF">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14:paraId="1B34BC85" w14:textId="606D6404" w:rsidR="00BA54CB" w:rsidRPr="005A183C" w:rsidRDefault="00684CE0" w:rsidP="00D459BF">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Coordinator for human rights, gender equality and equal opportunities</w:t>
            </w:r>
          </w:p>
        </w:tc>
      </w:tr>
      <w:tr w:rsidR="00995504" w:rsidRPr="005A183C" w14:paraId="6EA9B34B"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5D1C768C" w14:textId="77777777" w:rsidR="00995504" w:rsidRPr="005A183C" w:rsidRDefault="00693567" w:rsidP="00D459BF">
            <w:pPr>
              <w:spacing w:after="0" w:line="240" w:lineRule="auto"/>
              <w:jc w:val="center"/>
              <w:rPr>
                <w:rFonts w:ascii="Calibri" w:eastAsia="Times New Roman" w:hAnsi="Calibri" w:cs="Calibri"/>
                <w:sz w:val="16"/>
                <w:szCs w:val="16"/>
                <w:lang w:val="en-GB"/>
              </w:rPr>
            </w:pPr>
            <w:r w:rsidRPr="005A183C">
              <w:rPr>
                <w:rFonts w:ascii="Calibri" w:eastAsia="Times New Roman" w:hAnsi="Calibri" w:cs="Calibri"/>
                <w:sz w:val="16"/>
                <w:szCs w:val="16"/>
                <w:lang w:val="en-GB"/>
              </w:rPr>
              <w:t>28</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27FCB65F" w14:textId="655337AE" w:rsidR="00995504" w:rsidRPr="005A183C" w:rsidRDefault="00314606" w:rsidP="00D459BF">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Malishev</w:t>
            </w:r>
            <w:r w:rsidR="009C3105" w:rsidRPr="005A183C">
              <w:rPr>
                <w:rFonts w:ascii="Calibri" w:eastAsia="Times New Roman" w:hAnsi="Calibri" w:cs="Calibri"/>
                <w:color w:val="auto"/>
                <w:sz w:val="16"/>
                <w:szCs w:val="16"/>
                <w:lang w:val="en-GB"/>
              </w:rPr>
              <w:t>a</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24ED285D" w14:textId="245C3952" w:rsidR="00995504" w:rsidRPr="005A183C" w:rsidRDefault="009C3105" w:rsidP="00D459BF">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Human Rights Unit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3932470F" w14:textId="77777777" w:rsidR="00995504" w:rsidRPr="005A183C" w:rsidRDefault="00314606" w:rsidP="00D459BF">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3</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14:paraId="77CE2F80" w14:textId="77777777" w:rsidR="00684CE0" w:rsidRPr="005A183C" w:rsidRDefault="00684CE0" w:rsidP="00684CE0">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Coordinator for human rights and gender equality</w:t>
            </w:r>
          </w:p>
          <w:p w14:paraId="3C01423A" w14:textId="77777777" w:rsidR="00684CE0" w:rsidRPr="005A183C" w:rsidRDefault="00684CE0" w:rsidP="00684CE0">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Community Officer</w:t>
            </w:r>
          </w:p>
          <w:p w14:paraId="39C5A723" w14:textId="1756874F" w:rsidR="00314606" w:rsidRPr="005A183C" w:rsidRDefault="00684CE0" w:rsidP="00684CE0">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Children's Rights Officer</w:t>
            </w:r>
          </w:p>
        </w:tc>
      </w:tr>
      <w:tr w:rsidR="00314606" w:rsidRPr="005A183C" w14:paraId="138D3AEE"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7F502C51" w14:textId="77777777" w:rsidR="00314606" w:rsidRPr="005A183C" w:rsidRDefault="00693567" w:rsidP="00D459BF">
            <w:pPr>
              <w:spacing w:after="0" w:line="240" w:lineRule="auto"/>
              <w:jc w:val="center"/>
              <w:rPr>
                <w:rFonts w:ascii="Calibri" w:eastAsia="Times New Roman" w:hAnsi="Calibri" w:cs="Calibri"/>
                <w:sz w:val="16"/>
                <w:szCs w:val="16"/>
                <w:lang w:val="en-GB"/>
              </w:rPr>
            </w:pPr>
            <w:r w:rsidRPr="005A183C">
              <w:rPr>
                <w:rFonts w:ascii="Calibri" w:eastAsia="Times New Roman" w:hAnsi="Calibri" w:cs="Calibri"/>
                <w:sz w:val="16"/>
                <w:szCs w:val="16"/>
                <w:lang w:val="en-GB"/>
              </w:rPr>
              <w:t>29</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41C12B2B" w14:textId="77777777" w:rsidR="00314606" w:rsidRPr="005A183C" w:rsidRDefault="00EF60E1" w:rsidP="00D459BF">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 xml:space="preserve">Ranillug </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57B2BC6E" w14:textId="77777777" w:rsidR="00684CE0" w:rsidRPr="005A183C" w:rsidRDefault="00684CE0" w:rsidP="00684CE0">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Human Rights Unit</w:t>
            </w:r>
          </w:p>
          <w:p w14:paraId="1F4DD252" w14:textId="7EF39EF3" w:rsidR="00EF60E1" w:rsidRPr="005A183C" w:rsidRDefault="00684CE0" w:rsidP="00684CE0">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Office for Gender Equality</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078A4ADD" w14:textId="77777777" w:rsidR="00314606" w:rsidRPr="005A183C" w:rsidRDefault="00EF60E1" w:rsidP="00D459BF">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3</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14:paraId="2938A1EB" w14:textId="77777777" w:rsidR="00684CE0" w:rsidRPr="005A183C" w:rsidRDefault="00684CE0" w:rsidP="00684CE0">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Human rights officer</w:t>
            </w:r>
          </w:p>
          <w:p w14:paraId="7CA88285" w14:textId="77777777" w:rsidR="00684CE0" w:rsidRPr="005A183C" w:rsidRDefault="00684CE0" w:rsidP="00684CE0">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Children's Rights Officer</w:t>
            </w:r>
          </w:p>
          <w:p w14:paraId="0EE8C9AA" w14:textId="67A41376" w:rsidR="00EF60E1" w:rsidRPr="005A183C" w:rsidRDefault="00684CE0" w:rsidP="00684CE0">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Community Officer</w:t>
            </w:r>
          </w:p>
        </w:tc>
      </w:tr>
      <w:tr w:rsidR="00693567" w:rsidRPr="005A183C" w14:paraId="07AE8345"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2C1A6A78" w14:textId="77777777" w:rsidR="00693567" w:rsidRPr="005A183C" w:rsidRDefault="00693567" w:rsidP="00D459BF">
            <w:pPr>
              <w:spacing w:after="0" w:line="240" w:lineRule="auto"/>
              <w:jc w:val="center"/>
              <w:rPr>
                <w:rFonts w:ascii="Calibri" w:eastAsia="Times New Roman" w:hAnsi="Calibri" w:cs="Calibri"/>
                <w:sz w:val="16"/>
                <w:szCs w:val="16"/>
                <w:lang w:val="en-GB"/>
              </w:rPr>
            </w:pPr>
            <w:r w:rsidRPr="005A183C">
              <w:rPr>
                <w:rFonts w:ascii="Calibri" w:eastAsia="Times New Roman" w:hAnsi="Calibri" w:cs="Calibri"/>
                <w:sz w:val="16"/>
                <w:szCs w:val="16"/>
                <w:lang w:val="en-GB"/>
              </w:rPr>
              <w:t>30</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0C73454E" w14:textId="77777777" w:rsidR="00693567" w:rsidRPr="005A183C" w:rsidRDefault="00693567" w:rsidP="00D459BF">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Kacanik</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3D366E4B" w14:textId="2794EA0B" w:rsidR="00693567" w:rsidRPr="005A183C" w:rsidRDefault="00684CE0" w:rsidP="00D459BF">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Office for Gender Equality</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6C320C7C" w14:textId="77777777" w:rsidR="00693567" w:rsidRPr="005A183C" w:rsidRDefault="00B73810" w:rsidP="00D459BF">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3</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14:paraId="13C10E9E" w14:textId="77777777" w:rsidR="00684CE0" w:rsidRPr="005A183C" w:rsidRDefault="00684CE0" w:rsidP="00684CE0">
            <w:pPr>
              <w:spacing w:after="0" w:line="240" w:lineRule="auto"/>
              <w:rPr>
                <w:rFonts w:ascii="Calibri" w:hAnsi="Calibri" w:cstheme="minorHAnsi"/>
                <w:color w:val="auto"/>
                <w:sz w:val="16"/>
                <w:szCs w:val="16"/>
                <w:lang w:val="en-GB"/>
              </w:rPr>
            </w:pPr>
            <w:r w:rsidRPr="005A183C">
              <w:rPr>
                <w:rFonts w:ascii="Calibri" w:hAnsi="Calibri" w:cstheme="minorHAnsi"/>
                <w:color w:val="auto"/>
                <w:sz w:val="16"/>
                <w:szCs w:val="16"/>
                <w:lang w:val="en-GB"/>
              </w:rPr>
              <w:t>Coordinator for human rights</w:t>
            </w:r>
          </w:p>
          <w:p w14:paraId="705A6D6E" w14:textId="77777777" w:rsidR="00684CE0" w:rsidRPr="005A183C" w:rsidRDefault="00684CE0" w:rsidP="00684CE0">
            <w:pPr>
              <w:spacing w:after="0" w:line="240" w:lineRule="auto"/>
              <w:rPr>
                <w:rFonts w:ascii="Calibri" w:hAnsi="Calibri" w:cstheme="minorHAnsi"/>
                <w:color w:val="auto"/>
                <w:sz w:val="16"/>
                <w:szCs w:val="16"/>
                <w:lang w:val="en-GB"/>
              </w:rPr>
            </w:pPr>
            <w:r w:rsidRPr="005A183C">
              <w:rPr>
                <w:rFonts w:ascii="Calibri" w:hAnsi="Calibri" w:cstheme="minorHAnsi"/>
                <w:color w:val="auto"/>
                <w:sz w:val="16"/>
                <w:szCs w:val="16"/>
                <w:lang w:val="en-GB"/>
              </w:rPr>
              <w:t>Gender Equality Officer</w:t>
            </w:r>
          </w:p>
          <w:p w14:paraId="4425EB26" w14:textId="58251157" w:rsidR="00B73810" w:rsidRPr="005A183C" w:rsidRDefault="00684CE0" w:rsidP="00684CE0">
            <w:pPr>
              <w:spacing w:after="0" w:line="240" w:lineRule="auto"/>
              <w:jc w:val="both"/>
              <w:rPr>
                <w:rFonts w:eastAsiaTheme="minorHAnsi"/>
                <w:sz w:val="16"/>
                <w:szCs w:val="16"/>
                <w:lang w:val="en-GB"/>
              </w:rPr>
            </w:pPr>
            <w:r w:rsidRPr="005A183C">
              <w:rPr>
                <w:rFonts w:ascii="Calibri" w:hAnsi="Calibri" w:cstheme="minorHAnsi"/>
                <w:color w:val="auto"/>
                <w:sz w:val="16"/>
                <w:szCs w:val="16"/>
                <w:lang w:val="en-GB"/>
              </w:rPr>
              <w:t>Children's Rights Officer</w:t>
            </w:r>
            <w:r w:rsidR="00B73810" w:rsidRPr="005A183C">
              <w:rPr>
                <w:rFonts w:cstheme="minorHAnsi"/>
                <w:color w:val="auto"/>
                <w:sz w:val="16"/>
                <w:szCs w:val="16"/>
                <w:lang w:val="en-GB"/>
              </w:rPr>
              <w:t xml:space="preserve">  </w:t>
            </w:r>
          </w:p>
          <w:p w14:paraId="7DBAF0A2" w14:textId="77777777" w:rsidR="00693567" w:rsidRPr="005A183C" w:rsidRDefault="00693567" w:rsidP="00B73810">
            <w:pPr>
              <w:spacing w:after="0" w:line="240" w:lineRule="auto"/>
              <w:rPr>
                <w:rFonts w:ascii="Calibri" w:eastAsia="Times New Roman" w:hAnsi="Calibri" w:cs="Calibri"/>
                <w:color w:val="auto"/>
                <w:sz w:val="16"/>
                <w:szCs w:val="16"/>
                <w:lang w:val="en-GB"/>
              </w:rPr>
            </w:pPr>
          </w:p>
        </w:tc>
      </w:tr>
      <w:tr w:rsidR="00684CE0" w:rsidRPr="005A183C" w14:paraId="0C27517F" w14:textId="77777777" w:rsidTr="00885A90">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4CEEB0D4" w14:textId="77777777" w:rsidR="00684CE0" w:rsidRPr="005A183C" w:rsidRDefault="00684CE0" w:rsidP="00684CE0">
            <w:pPr>
              <w:spacing w:after="0" w:line="240" w:lineRule="auto"/>
              <w:jc w:val="center"/>
              <w:rPr>
                <w:rFonts w:ascii="Calibri" w:eastAsia="Times New Roman" w:hAnsi="Calibri" w:cs="Calibri"/>
                <w:sz w:val="16"/>
                <w:szCs w:val="16"/>
                <w:lang w:val="en-GB"/>
              </w:rPr>
            </w:pPr>
            <w:r w:rsidRPr="005A183C">
              <w:rPr>
                <w:rFonts w:ascii="Calibri" w:eastAsia="Times New Roman" w:hAnsi="Calibri" w:cs="Calibri"/>
                <w:sz w:val="16"/>
                <w:szCs w:val="16"/>
                <w:lang w:val="en-GB"/>
              </w:rPr>
              <w:t>31</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7C0288C8" w14:textId="6D91AC2D" w:rsidR="00684CE0" w:rsidRPr="005A183C" w:rsidRDefault="00684CE0" w:rsidP="00684CE0">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 xml:space="preserve">Vitia </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084663B6" w14:textId="77777777" w:rsidR="00684CE0" w:rsidRPr="005A183C" w:rsidRDefault="00684CE0" w:rsidP="00684CE0">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0F6BE4C2" w14:textId="77777777" w:rsidR="00684CE0" w:rsidRPr="005A183C" w:rsidRDefault="00684CE0" w:rsidP="00684CE0">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1</w:t>
            </w:r>
          </w:p>
        </w:tc>
        <w:tc>
          <w:tcPr>
            <w:tcW w:w="2807" w:type="dxa"/>
            <w:tcBorders>
              <w:top w:val="nil"/>
              <w:left w:val="nil"/>
              <w:bottom w:val="single" w:sz="4" w:space="0" w:color="auto"/>
              <w:right w:val="single" w:sz="4" w:space="0" w:color="auto"/>
            </w:tcBorders>
            <w:shd w:val="clear" w:color="auto" w:fill="E2EFD9" w:themeFill="accent6" w:themeFillTint="33"/>
          </w:tcPr>
          <w:p w14:paraId="39339D53" w14:textId="05038731" w:rsidR="00684CE0" w:rsidRPr="005A183C" w:rsidRDefault="00684CE0" w:rsidP="00684CE0">
            <w:pPr>
              <w:spacing w:after="0" w:line="240" w:lineRule="auto"/>
              <w:rPr>
                <w:rFonts w:ascii="Calibri" w:hAnsi="Calibri" w:cstheme="minorHAnsi"/>
                <w:color w:val="auto"/>
                <w:sz w:val="16"/>
                <w:szCs w:val="16"/>
                <w:lang w:val="en-GB"/>
              </w:rPr>
            </w:pPr>
            <w:r w:rsidRPr="005A183C">
              <w:rPr>
                <w:rFonts w:ascii="Calibri" w:hAnsi="Calibri" w:cstheme="minorHAnsi"/>
                <w:color w:val="auto"/>
                <w:sz w:val="16"/>
                <w:szCs w:val="16"/>
                <w:lang w:val="en-GB"/>
              </w:rPr>
              <w:t>Officer for Gender Equality and Protection from Discrimination</w:t>
            </w:r>
          </w:p>
        </w:tc>
      </w:tr>
      <w:tr w:rsidR="00684CE0" w:rsidRPr="005A183C" w14:paraId="376F7FF6" w14:textId="77777777" w:rsidTr="00885A90">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5B6E2E88" w14:textId="77777777" w:rsidR="00684CE0" w:rsidRPr="005A183C" w:rsidRDefault="00684CE0" w:rsidP="00684CE0">
            <w:pPr>
              <w:spacing w:after="0" w:line="240" w:lineRule="auto"/>
              <w:jc w:val="center"/>
              <w:rPr>
                <w:rFonts w:ascii="Calibri" w:eastAsia="Times New Roman" w:hAnsi="Calibri" w:cs="Calibri"/>
                <w:sz w:val="16"/>
                <w:szCs w:val="16"/>
                <w:lang w:val="en-GB"/>
              </w:rPr>
            </w:pPr>
            <w:r w:rsidRPr="005A183C">
              <w:rPr>
                <w:rFonts w:ascii="Calibri" w:eastAsia="Times New Roman" w:hAnsi="Calibri" w:cs="Calibri"/>
                <w:sz w:val="16"/>
                <w:szCs w:val="16"/>
                <w:lang w:val="en-GB"/>
              </w:rPr>
              <w:t>32</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2CFBF67E" w14:textId="5079C1A3" w:rsidR="00684CE0" w:rsidRPr="005A183C" w:rsidRDefault="00684CE0" w:rsidP="00684CE0">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North Mitrovica</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592C0681" w14:textId="77777777" w:rsidR="00684CE0" w:rsidRPr="005A183C" w:rsidRDefault="00684CE0" w:rsidP="00684CE0">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09026EB0" w14:textId="77777777" w:rsidR="00684CE0" w:rsidRPr="005A183C" w:rsidRDefault="00684CE0" w:rsidP="00684CE0">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1</w:t>
            </w:r>
          </w:p>
        </w:tc>
        <w:tc>
          <w:tcPr>
            <w:tcW w:w="2807" w:type="dxa"/>
            <w:tcBorders>
              <w:top w:val="nil"/>
              <w:left w:val="nil"/>
              <w:bottom w:val="single" w:sz="4" w:space="0" w:color="auto"/>
              <w:right w:val="single" w:sz="4" w:space="0" w:color="auto"/>
            </w:tcBorders>
            <w:shd w:val="clear" w:color="auto" w:fill="E2EFD9" w:themeFill="accent6" w:themeFillTint="33"/>
          </w:tcPr>
          <w:p w14:paraId="3D5D1806" w14:textId="2BC5523F" w:rsidR="00684CE0" w:rsidRPr="005A183C" w:rsidRDefault="00684CE0" w:rsidP="00684CE0">
            <w:pPr>
              <w:spacing w:after="0" w:line="240" w:lineRule="auto"/>
              <w:rPr>
                <w:rFonts w:ascii="Calibri" w:hAnsi="Calibri" w:cstheme="minorHAnsi"/>
                <w:color w:val="auto"/>
                <w:sz w:val="16"/>
                <w:szCs w:val="16"/>
                <w:lang w:val="en-GB"/>
              </w:rPr>
            </w:pPr>
            <w:r w:rsidRPr="005A183C">
              <w:rPr>
                <w:rFonts w:ascii="Calibri" w:hAnsi="Calibri" w:cstheme="minorHAnsi"/>
                <w:color w:val="auto"/>
                <w:sz w:val="16"/>
                <w:szCs w:val="16"/>
                <w:lang w:val="en-GB"/>
              </w:rPr>
              <w:t>Anti-discrimination officer</w:t>
            </w:r>
          </w:p>
        </w:tc>
      </w:tr>
      <w:tr w:rsidR="00684CE0" w:rsidRPr="005A183C" w14:paraId="50F73509" w14:textId="77777777" w:rsidTr="00885A90">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4B8CDBC8" w14:textId="77777777" w:rsidR="00684CE0" w:rsidRPr="005A183C" w:rsidRDefault="00684CE0" w:rsidP="00684CE0">
            <w:pPr>
              <w:spacing w:after="0" w:line="240" w:lineRule="auto"/>
              <w:jc w:val="center"/>
              <w:rPr>
                <w:rFonts w:ascii="Calibri" w:eastAsia="Times New Roman" w:hAnsi="Calibri" w:cs="Calibri"/>
                <w:sz w:val="16"/>
                <w:szCs w:val="16"/>
                <w:lang w:val="en-GB"/>
              </w:rPr>
            </w:pPr>
            <w:r w:rsidRPr="005A183C">
              <w:rPr>
                <w:rFonts w:ascii="Calibri" w:eastAsia="Times New Roman" w:hAnsi="Calibri" w:cs="Calibri"/>
                <w:sz w:val="16"/>
                <w:szCs w:val="16"/>
                <w:lang w:val="en-GB"/>
              </w:rPr>
              <w:t>33</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75D85235" w14:textId="77777777" w:rsidR="00684CE0" w:rsidRPr="005A183C" w:rsidRDefault="00684CE0" w:rsidP="00684CE0">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Junik</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06D6B132" w14:textId="2B80DF66" w:rsidR="00684CE0" w:rsidRPr="005A183C" w:rsidRDefault="00684CE0" w:rsidP="00684CE0">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Office for Gender Equality</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75587B0A" w14:textId="77777777" w:rsidR="00684CE0" w:rsidRPr="005A183C" w:rsidRDefault="00684CE0" w:rsidP="00684CE0">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1</w:t>
            </w:r>
          </w:p>
        </w:tc>
        <w:tc>
          <w:tcPr>
            <w:tcW w:w="2807" w:type="dxa"/>
            <w:tcBorders>
              <w:top w:val="nil"/>
              <w:left w:val="nil"/>
              <w:bottom w:val="single" w:sz="4" w:space="0" w:color="auto"/>
              <w:right w:val="single" w:sz="4" w:space="0" w:color="auto"/>
            </w:tcBorders>
            <w:shd w:val="clear" w:color="auto" w:fill="E2EFD9" w:themeFill="accent6" w:themeFillTint="33"/>
          </w:tcPr>
          <w:p w14:paraId="5E753175" w14:textId="782592BA" w:rsidR="00684CE0" w:rsidRPr="005A183C" w:rsidRDefault="00684CE0" w:rsidP="00684CE0">
            <w:pPr>
              <w:spacing w:after="0" w:line="240" w:lineRule="auto"/>
              <w:rPr>
                <w:rFonts w:ascii="Calibri" w:hAnsi="Calibri" w:cstheme="minorHAnsi"/>
                <w:color w:val="auto"/>
                <w:sz w:val="16"/>
                <w:szCs w:val="16"/>
                <w:lang w:val="en-GB"/>
              </w:rPr>
            </w:pPr>
            <w:r w:rsidRPr="005A183C">
              <w:rPr>
                <w:rFonts w:ascii="Calibri" w:hAnsi="Calibri" w:cstheme="minorHAnsi"/>
                <w:color w:val="auto"/>
                <w:sz w:val="16"/>
                <w:szCs w:val="16"/>
                <w:lang w:val="en-GB"/>
              </w:rPr>
              <w:t>Officer for gender equality</w:t>
            </w:r>
          </w:p>
        </w:tc>
      </w:tr>
      <w:tr w:rsidR="00684CE0" w:rsidRPr="005A183C" w14:paraId="2D4F33BB" w14:textId="77777777" w:rsidTr="00885A90">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36BA8AD0" w14:textId="77777777" w:rsidR="00684CE0" w:rsidRPr="005A183C" w:rsidRDefault="00684CE0" w:rsidP="00684CE0">
            <w:pPr>
              <w:spacing w:after="0" w:line="240" w:lineRule="auto"/>
              <w:jc w:val="center"/>
              <w:rPr>
                <w:rFonts w:ascii="Calibri" w:eastAsia="Times New Roman" w:hAnsi="Calibri" w:cs="Calibri"/>
                <w:sz w:val="16"/>
                <w:szCs w:val="16"/>
                <w:lang w:val="en-GB"/>
              </w:rPr>
            </w:pPr>
            <w:r w:rsidRPr="005A183C">
              <w:rPr>
                <w:rFonts w:ascii="Calibri" w:eastAsia="Times New Roman" w:hAnsi="Calibri" w:cs="Calibri"/>
                <w:sz w:val="16"/>
                <w:szCs w:val="16"/>
                <w:lang w:val="en-GB"/>
              </w:rPr>
              <w:t>34</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2D6C20A9" w14:textId="77777777" w:rsidR="00684CE0" w:rsidRPr="005A183C" w:rsidRDefault="00684CE0" w:rsidP="00684CE0">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Hani i Elezit</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282DB7BB" w14:textId="77777777" w:rsidR="00684CE0" w:rsidRPr="005A183C" w:rsidRDefault="00684CE0" w:rsidP="00684CE0">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7CEE4D95" w14:textId="77777777" w:rsidR="00684CE0" w:rsidRPr="005A183C" w:rsidRDefault="00684CE0" w:rsidP="00684CE0">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1</w:t>
            </w:r>
          </w:p>
        </w:tc>
        <w:tc>
          <w:tcPr>
            <w:tcW w:w="2807" w:type="dxa"/>
            <w:tcBorders>
              <w:top w:val="nil"/>
              <w:left w:val="nil"/>
              <w:bottom w:val="single" w:sz="4" w:space="0" w:color="auto"/>
              <w:right w:val="single" w:sz="4" w:space="0" w:color="auto"/>
            </w:tcBorders>
            <w:shd w:val="clear" w:color="auto" w:fill="E2EFD9" w:themeFill="accent6" w:themeFillTint="33"/>
          </w:tcPr>
          <w:p w14:paraId="5D23465D" w14:textId="076A8515" w:rsidR="00684CE0" w:rsidRPr="005A183C" w:rsidRDefault="00684CE0" w:rsidP="00684CE0">
            <w:pPr>
              <w:spacing w:after="0" w:line="240" w:lineRule="auto"/>
              <w:rPr>
                <w:rFonts w:ascii="Calibri" w:hAnsi="Calibri" w:cstheme="minorHAnsi"/>
                <w:color w:val="auto"/>
                <w:sz w:val="16"/>
                <w:szCs w:val="16"/>
                <w:lang w:val="en-GB"/>
              </w:rPr>
            </w:pPr>
            <w:r w:rsidRPr="005A183C">
              <w:rPr>
                <w:rFonts w:ascii="Calibri" w:hAnsi="Calibri" w:cstheme="minorHAnsi"/>
                <w:color w:val="auto"/>
                <w:sz w:val="16"/>
                <w:szCs w:val="16"/>
                <w:lang w:val="en-GB"/>
              </w:rPr>
              <w:t>Human rights officer, for gender equality</w:t>
            </w:r>
          </w:p>
        </w:tc>
      </w:tr>
      <w:tr w:rsidR="00684CE0" w:rsidRPr="005A183C" w14:paraId="5BAA6ED6" w14:textId="77777777" w:rsidTr="00885A90">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52804D85" w14:textId="77777777" w:rsidR="00684CE0" w:rsidRPr="005A183C" w:rsidRDefault="00684CE0" w:rsidP="00684CE0">
            <w:pPr>
              <w:spacing w:after="0" w:line="240" w:lineRule="auto"/>
              <w:jc w:val="center"/>
              <w:rPr>
                <w:rFonts w:ascii="Calibri" w:eastAsia="Times New Roman" w:hAnsi="Calibri" w:cs="Calibri"/>
                <w:sz w:val="16"/>
                <w:szCs w:val="16"/>
                <w:lang w:val="en-GB"/>
              </w:rPr>
            </w:pPr>
            <w:r w:rsidRPr="005A183C">
              <w:rPr>
                <w:rFonts w:ascii="Calibri" w:eastAsia="Times New Roman" w:hAnsi="Calibri" w:cs="Calibri"/>
                <w:sz w:val="16"/>
                <w:szCs w:val="16"/>
                <w:lang w:val="en-GB"/>
              </w:rPr>
              <w:t>35</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1F2AD730" w14:textId="77777777" w:rsidR="00684CE0" w:rsidRPr="005A183C" w:rsidRDefault="00684CE0" w:rsidP="00684CE0">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Leposavic</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498E072E" w14:textId="77777777" w:rsidR="00684CE0" w:rsidRPr="005A183C" w:rsidRDefault="00684CE0" w:rsidP="00684CE0">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68B65922" w14:textId="77777777" w:rsidR="00684CE0" w:rsidRPr="005A183C" w:rsidRDefault="00684CE0" w:rsidP="00684CE0">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1</w:t>
            </w:r>
          </w:p>
        </w:tc>
        <w:tc>
          <w:tcPr>
            <w:tcW w:w="2807" w:type="dxa"/>
            <w:tcBorders>
              <w:top w:val="nil"/>
              <w:left w:val="nil"/>
              <w:bottom w:val="single" w:sz="4" w:space="0" w:color="auto"/>
              <w:right w:val="single" w:sz="4" w:space="0" w:color="auto"/>
            </w:tcBorders>
            <w:shd w:val="clear" w:color="auto" w:fill="E2EFD9" w:themeFill="accent6" w:themeFillTint="33"/>
          </w:tcPr>
          <w:p w14:paraId="36865CFF" w14:textId="7A63906B" w:rsidR="00684CE0" w:rsidRPr="005A183C" w:rsidRDefault="00684CE0" w:rsidP="00684CE0">
            <w:pPr>
              <w:spacing w:after="0" w:line="240" w:lineRule="auto"/>
              <w:rPr>
                <w:rFonts w:ascii="Calibri" w:hAnsi="Calibri" w:cstheme="minorHAnsi"/>
                <w:color w:val="auto"/>
                <w:sz w:val="16"/>
                <w:szCs w:val="16"/>
                <w:lang w:val="en-GB"/>
              </w:rPr>
            </w:pPr>
            <w:r w:rsidRPr="005A183C">
              <w:rPr>
                <w:rFonts w:ascii="Calibri" w:hAnsi="Calibri" w:cstheme="minorHAnsi"/>
                <w:color w:val="auto"/>
                <w:sz w:val="16"/>
                <w:szCs w:val="16"/>
                <w:lang w:val="en-GB"/>
              </w:rPr>
              <w:t>Anti-discrimination officer</w:t>
            </w:r>
          </w:p>
        </w:tc>
      </w:tr>
      <w:tr w:rsidR="00E00355" w:rsidRPr="005A183C" w14:paraId="073DB40D"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346AFD88" w14:textId="77777777" w:rsidR="00E00355" w:rsidRPr="005A183C" w:rsidRDefault="00E00355" w:rsidP="00D459BF">
            <w:pPr>
              <w:spacing w:after="0" w:line="240" w:lineRule="auto"/>
              <w:jc w:val="center"/>
              <w:rPr>
                <w:rFonts w:ascii="Calibri" w:eastAsia="Times New Roman" w:hAnsi="Calibri" w:cs="Calibri"/>
                <w:sz w:val="16"/>
                <w:szCs w:val="16"/>
                <w:lang w:val="en-GB"/>
              </w:rPr>
            </w:pPr>
            <w:r w:rsidRPr="005A183C">
              <w:rPr>
                <w:rFonts w:ascii="Calibri" w:eastAsia="Times New Roman" w:hAnsi="Calibri" w:cs="Calibri"/>
                <w:sz w:val="16"/>
                <w:szCs w:val="16"/>
                <w:lang w:val="en-GB"/>
              </w:rPr>
              <w:t>36</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078D1291" w14:textId="77777777" w:rsidR="00E00355" w:rsidRPr="005A183C" w:rsidRDefault="00E00355" w:rsidP="00D459BF">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Partesh</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4A0DF514" w14:textId="77777777" w:rsidR="00E00355" w:rsidRPr="005A183C" w:rsidRDefault="002C0D8C" w:rsidP="00D459BF">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147FE725" w14:textId="77777777" w:rsidR="00E00355" w:rsidRPr="005A183C" w:rsidRDefault="00872840" w:rsidP="00D459BF">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14:paraId="09D338FB" w14:textId="77777777" w:rsidR="00E00355" w:rsidRPr="005A183C" w:rsidRDefault="002C0D8C" w:rsidP="00B73810">
            <w:pPr>
              <w:spacing w:after="0" w:line="240" w:lineRule="auto"/>
              <w:rPr>
                <w:rFonts w:ascii="Calibri" w:hAnsi="Calibri" w:cstheme="minorHAnsi"/>
                <w:color w:val="auto"/>
                <w:sz w:val="16"/>
                <w:szCs w:val="16"/>
                <w:lang w:val="en-GB"/>
              </w:rPr>
            </w:pPr>
            <w:r w:rsidRPr="005A183C">
              <w:rPr>
                <w:rFonts w:ascii="Calibri" w:hAnsi="Calibri" w:cstheme="minorHAnsi"/>
                <w:color w:val="auto"/>
                <w:sz w:val="16"/>
                <w:szCs w:val="16"/>
                <w:lang w:val="en-GB"/>
              </w:rPr>
              <w:t>/</w:t>
            </w:r>
          </w:p>
        </w:tc>
      </w:tr>
      <w:tr w:rsidR="00E00355" w:rsidRPr="005A183C" w14:paraId="5A00E83A"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65311968" w14:textId="77777777" w:rsidR="00E00355" w:rsidRPr="005A183C" w:rsidRDefault="00E00355" w:rsidP="00D459BF">
            <w:pPr>
              <w:spacing w:after="0" w:line="240" w:lineRule="auto"/>
              <w:jc w:val="center"/>
              <w:rPr>
                <w:rFonts w:ascii="Calibri" w:eastAsia="Times New Roman" w:hAnsi="Calibri" w:cs="Calibri"/>
                <w:sz w:val="16"/>
                <w:szCs w:val="16"/>
                <w:lang w:val="en-GB"/>
              </w:rPr>
            </w:pPr>
            <w:r w:rsidRPr="005A183C">
              <w:rPr>
                <w:rFonts w:ascii="Calibri" w:eastAsia="Times New Roman" w:hAnsi="Calibri" w:cs="Calibri"/>
                <w:sz w:val="16"/>
                <w:szCs w:val="16"/>
                <w:lang w:val="en-GB"/>
              </w:rPr>
              <w:t>37</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27A89DF3" w14:textId="77777777" w:rsidR="00E00355" w:rsidRPr="005A183C" w:rsidRDefault="00E00355" w:rsidP="00D459BF">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Zubin Potok</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0AC02DBA" w14:textId="77777777" w:rsidR="00E00355" w:rsidRPr="005A183C" w:rsidRDefault="00872840" w:rsidP="00D459BF">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09A6DFC3" w14:textId="77777777" w:rsidR="00E00355" w:rsidRPr="005A183C" w:rsidRDefault="00872840" w:rsidP="00D459BF">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14:paraId="61E2EF3D" w14:textId="77777777" w:rsidR="00E00355" w:rsidRPr="005A183C" w:rsidRDefault="00E00355" w:rsidP="00B73810">
            <w:pPr>
              <w:spacing w:after="0" w:line="240" w:lineRule="auto"/>
              <w:rPr>
                <w:rFonts w:ascii="Calibri" w:hAnsi="Calibri" w:cstheme="minorHAnsi"/>
                <w:color w:val="auto"/>
                <w:sz w:val="16"/>
                <w:szCs w:val="16"/>
                <w:lang w:val="en-GB"/>
              </w:rPr>
            </w:pPr>
          </w:p>
        </w:tc>
      </w:tr>
      <w:tr w:rsidR="00E00355" w:rsidRPr="005A183C" w14:paraId="432A3112" w14:textId="77777777" w:rsidTr="009752B1">
        <w:trPr>
          <w:trHeight w:val="300"/>
        </w:trPr>
        <w:tc>
          <w:tcPr>
            <w:tcW w:w="846"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14:paraId="6FD9D694" w14:textId="77777777" w:rsidR="00E00355" w:rsidRPr="005A183C" w:rsidRDefault="00E00355" w:rsidP="00D459BF">
            <w:pPr>
              <w:spacing w:after="0" w:line="240" w:lineRule="auto"/>
              <w:jc w:val="center"/>
              <w:rPr>
                <w:rFonts w:ascii="Calibri" w:eastAsia="Times New Roman" w:hAnsi="Calibri" w:cs="Calibri"/>
                <w:sz w:val="16"/>
                <w:szCs w:val="16"/>
                <w:lang w:val="en-GB"/>
              </w:rPr>
            </w:pPr>
            <w:r w:rsidRPr="005A183C">
              <w:rPr>
                <w:rFonts w:ascii="Calibri" w:eastAsia="Times New Roman" w:hAnsi="Calibri" w:cs="Calibri"/>
                <w:sz w:val="16"/>
                <w:szCs w:val="16"/>
                <w:lang w:val="en-GB"/>
              </w:rPr>
              <w:t>38</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14:paraId="1309DFFC" w14:textId="77777777" w:rsidR="00E00355" w:rsidRPr="005A183C" w:rsidRDefault="00E00355" w:rsidP="00D459BF">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Zvecan</w:t>
            </w:r>
          </w:p>
        </w:tc>
        <w:tc>
          <w:tcPr>
            <w:tcW w:w="3195" w:type="dxa"/>
            <w:tcBorders>
              <w:top w:val="nil"/>
              <w:left w:val="nil"/>
              <w:bottom w:val="single" w:sz="4" w:space="0" w:color="auto"/>
              <w:right w:val="single" w:sz="4" w:space="0" w:color="auto"/>
            </w:tcBorders>
            <w:shd w:val="clear" w:color="auto" w:fill="E2EFD9" w:themeFill="accent6" w:themeFillTint="33"/>
            <w:vAlign w:val="center"/>
          </w:tcPr>
          <w:p w14:paraId="7CE26F87" w14:textId="77777777" w:rsidR="00E00355" w:rsidRPr="005A183C" w:rsidRDefault="00872840" w:rsidP="00D459BF">
            <w:pPr>
              <w:spacing w:after="0" w:line="240" w:lineRule="auto"/>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w:t>
            </w:r>
          </w:p>
        </w:tc>
        <w:tc>
          <w:tcPr>
            <w:tcW w:w="1128" w:type="dxa"/>
            <w:tcBorders>
              <w:top w:val="nil"/>
              <w:left w:val="nil"/>
              <w:bottom w:val="single" w:sz="4" w:space="0" w:color="auto"/>
              <w:right w:val="single" w:sz="4" w:space="0" w:color="auto"/>
            </w:tcBorders>
            <w:shd w:val="clear" w:color="auto" w:fill="E2EFD9" w:themeFill="accent6" w:themeFillTint="33"/>
            <w:noWrap/>
            <w:vAlign w:val="center"/>
          </w:tcPr>
          <w:p w14:paraId="15DD9BF6" w14:textId="77777777" w:rsidR="00E00355" w:rsidRPr="005A183C" w:rsidRDefault="00872840" w:rsidP="00D459BF">
            <w:pPr>
              <w:spacing w:after="0" w:line="240" w:lineRule="auto"/>
              <w:jc w:val="center"/>
              <w:rPr>
                <w:rFonts w:ascii="Calibri" w:eastAsia="Times New Roman" w:hAnsi="Calibri" w:cs="Calibri"/>
                <w:color w:val="auto"/>
                <w:sz w:val="16"/>
                <w:szCs w:val="16"/>
                <w:lang w:val="en-GB"/>
              </w:rPr>
            </w:pPr>
            <w:r w:rsidRPr="005A183C">
              <w:rPr>
                <w:rFonts w:ascii="Calibri" w:eastAsia="Times New Roman" w:hAnsi="Calibri" w:cs="Calibri"/>
                <w:color w:val="auto"/>
                <w:sz w:val="16"/>
                <w:szCs w:val="16"/>
                <w:lang w:val="en-GB"/>
              </w:rPr>
              <w:t>1</w:t>
            </w:r>
          </w:p>
        </w:tc>
        <w:tc>
          <w:tcPr>
            <w:tcW w:w="2807" w:type="dxa"/>
            <w:tcBorders>
              <w:top w:val="nil"/>
              <w:left w:val="nil"/>
              <w:bottom w:val="single" w:sz="4" w:space="0" w:color="auto"/>
              <w:right w:val="single" w:sz="4" w:space="0" w:color="auto"/>
            </w:tcBorders>
            <w:shd w:val="clear" w:color="auto" w:fill="E2EFD9" w:themeFill="accent6" w:themeFillTint="33"/>
            <w:vAlign w:val="bottom"/>
          </w:tcPr>
          <w:p w14:paraId="71B4E10A" w14:textId="65E29A18" w:rsidR="00E00355" w:rsidRPr="005A183C" w:rsidRDefault="00684CE0" w:rsidP="006A1156">
            <w:pPr>
              <w:spacing w:after="0" w:line="240" w:lineRule="auto"/>
              <w:rPr>
                <w:rFonts w:ascii="Calibri" w:hAnsi="Calibri" w:cstheme="minorHAnsi"/>
                <w:color w:val="auto"/>
                <w:sz w:val="16"/>
                <w:szCs w:val="16"/>
                <w:lang w:val="en-GB"/>
              </w:rPr>
            </w:pPr>
            <w:r w:rsidRPr="005A183C">
              <w:rPr>
                <w:rFonts w:ascii="Calibri" w:hAnsi="Calibri" w:cstheme="minorHAnsi"/>
                <w:color w:val="auto"/>
                <w:sz w:val="16"/>
                <w:szCs w:val="16"/>
                <w:lang w:val="en-GB"/>
              </w:rPr>
              <w:t>Anti-discrimination officer</w:t>
            </w:r>
          </w:p>
        </w:tc>
      </w:tr>
    </w:tbl>
    <w:p w14:paraId="44A963DE" w14:textId="77777777" w:rsidR="009752B1" w:rsidRPr="005A183C" w:rsidRDefault="009752B1" w:rsidP="009752B1">
      <w:pPr>
        <w:rPr>
          <w:lang w:val="en-GB"/>
        </w:rPr>
      </w:pPr>
    </w:p>
    <w:p w14:paraId="31691DCE" w14:textId="77777777" w:rsidR="00265E7C" w:rsidRPr="005A183C" w:rsidRDefault="00265E7C" w:rsidP="00265E7C">
      <w:pPr>
        <w:jc w:val="both"/>
        <w:rPr>
          <w:rFonts w:ascii="Calibri" w:eastAsiaTheme="minorHAnsi" w:hAnsi="Calibri"/>
          <w:color w:val="auto"/>
          <w:lang w:val="en-GB"/>
        </w:rPr>
      </w:pPr>
      <w:bookmarkStart w:id="10" w:name="_Hlk125194486"/>
    </w:p>
    <w:p w14:paraId="28A93FBB" w14:textId="77777777" w:rsidR="00A62B9D" w:rsidRPr="005A183C" w:rsidRDefault="00A62B9D" w:rsidP="00265E7C">
      <w:pPr>
        <w:jc w:val="both"/>
        <w:rPr>
          <w:rFonts w:ascii="Calibri" w:eastAsiaTheme="minorHAnsi" w:hAnsi="Calibri"/>
          <w:color w:val="auto"/>
          <w:lang w:val="en-GB"/>
        </w:rPr>
      </w:pPr>
    </w:p>
    <w:p w14:paraId="7FFE9EE1" w14:textId="5AF46F33" w:rsidR="00BA29DD" w:rsidRPr="005A183C" w:rsidRDefault="00684CE0" w:rsidP="00E71DBE">
      <w:pPr>
        <w:pStyle w:val="Heading2"/>
        <w:numPr>
          <w:ilvl w:val="0"/>
          <w:numId w:val="28"/>
        </w:numPr>
        <w:rPr>
          <w:rFonts w:ascii="FSJoey-Bold" w:hAnsi="FSJoey-Bold" w:cs="FSJoey-Bold"/>
          <w:b/>
          <w:bCs/>
          <w:color w:val="806000" w:themeColor="accent4" w:themeShade="80"/>
          <w:lang w:val="en-GB"/>
        </w:rPr>
      </w:pPr>
      <w:bookmarkStart w:id="11" w:name="_Toc162492245"/>
      <w:bookmarkEnd w:id="10"/>
      <w:r w:rsidRPr="005A183C">
        <w:rPr>
          <w:rFonts w:ascii="FSJoey-Bold" w:hAnsi="FSJoey-Bold" w:cs="FSJoey-Bold"/>
          <w:b/>
          <w:bCs/>
          <w:color w:val="806000" w:themeColor="accent4" w:themeShade="80"/>
          <w:lang w:val="en-GB"/>
        </w:rPr>
        <w:t>GENDER EQUALITY</w:t>
      </w:r>
      <w:bookmarkEnd w:id="11"/>
    </w:p>
    <w:p w14:paraId="6622158C" w14:textId="77777777" w:rsidR="00B6797E" w:rsidRPr="005A183C" w:rsidRDefault="00B6797E" w:rsidP="008A7472">
      <w:pPr>
        <w:spacing w:after="0" w:line="240" w:lineRule="auto"/>
        <w:rPr>
          <w:rFonts w:ascii="Calibri" w:hAnsi="Calibri"/>
          <w:color w:val="auto"/>
          <w:lang w:val="en-GB"/>
        </w:rPr>
      </w:pPr>
    </w:p>
    <w:p w14:paraId="0CB59E9C" w14:textId="77777777" w:rsidR="00684CE0" w:rsidRPr="005A183C" w:rsidRDefault="00684CE0" w:rsidP="00684CE0">
      <w:pPr>
        <w:spacing w:after="0" w:line="240" w:lineRule="auto"/>
        <w:jc w:val="both"/>
        <w:rPr>
          <w:rFonts w:ascii="Calibri" w:hAnsi="Calibri" w:cstheme="minorHAnsi"/>
          <w:color w:val="auto"/>
          <w:lang w:val="en-GB"/>
        </w:rPr>
      </w:pPr>
      <w:r w:rsidRPr="005A183C">
        <w:rPr>
          <w:rFonts w:ascii="Calibri" w:hAnsi="Calibri" w:cstheme="minorHAnsi"/>
          <w:color w:val="auto"/>
          <w:lang w:val="en-GB"/>
        </w:rPr>
        <w:t>The Republic of Kosovo has made significant progress in creating a legal, institutional and policy framework to guarantee and promote gender equality. However, as in many other countries, more efforts are required to implement these laws and policies at all levels.</w:t>
      </w:r>
    </w:p>
    <w:p w14:paraId="2E92804B" w14:textId="77777777" w:rsidR="00684CE0" w:rsidRPr="005A183C" w:rsidRDefault="00684CE0" w:rsidP="00684CE0">
      <w:pPr>
        <w:spacing w:after="0" w:line="240" w:lineRule="auto"/>
        <w:jc w:val="both"/>
        <w:rPr>
          <w:rFonts w:ascii="Calibri" w:hAnsi="Calibri" w:cstheme="minorHAnsi"/>
          <w:color w:val="auto"/>
          <w:lang w:val="en-GB"/>
        </w:rPr>
      </w:pPr>
    </w:p>
    <w:p w14:paraId="72C26C7C" w14:textId="45508ADF" w:rsidR="000C0EDB" w:rsidRPr="005A183C" w:rsidRDefault="00684CE0" w:rsidP="00684CE0">
      <w:pPr>
        <w:spacing w:after="0" w:line="240" w:lineRule="auto"/>
        <w:jc w:val="both"/>
        <w:rPr>
          <w:rFonts w:ascii="Calibri" w:hAnsi="Calibri" w:cstheme="minorHAnsi"/>
          <w:color w:val="auto"/>
          <w:lang w:val="en-GB"/>
        </w:rPr>
      </w:pPr>
      <w:r w:rsidRPr="005A183C">
        <w:rPr>
          <w:rFonts w:ascii="Calibri" w:hAnsi="Calibri" w:cstheme="minorHAnsi"/>
          <w:color w:val="auto"/>
          <w:lang w:val="en-GB"/>
        </w:rPr>
        <w:t>Equal gender representation in the country's political and legislative decision-making is a direct reflection and implementation, as well as implementing the Constitution of Kosovo according to which, "The Republic of Kosovo ensures gender equality as a fundamental value for the democratic development of society, equal opportunities for the participation of women and men in political, economic, social, cultural life and in other areas of social life"</w:t>
      </w:r>
      <w:r w:rsidR="000C0EDB" w:rsidRPr="005A183C">
        <w:rPr>
          <w:rFonts w:ascii="Calibri" w:hAnsi="Calibri" w:cstheme="minorHAnsi"/>
          <w:color w:val="auto"/>
          <w:lang w:val="en-GB"/>
        </w:rPr>
        <w:t>.</w:t>
      </w:r>
    </w:p>
    <w:p w14:paraId="27C8CE54" w14:textId="77777777" w:rsidR="00B54393" w:rsidRPr="005A183C" w:rsidRDefault="00B54393" w:rsidP="008A7472">
      <w:pPr>
        <w:spacing w:after="0" w:line="240" w:lineRule="auto"/>
        <w:jc w:val="both"/>
        <w:rPr>
          <w:rFonts w:ascii="Calibri" w:hAnsi="Calibri" w:cstheme="minorHAnsi"/>
          <w:color w:val="auto"/>
          <w:lang w:val="en-GB"/>
        </w:rPr>
      </w:pPr>
    </w:p>
    <w:p w14:paraId="01204133" w14:textId="77777777" w:rsidR="00684CE0" w:rsidRPr="005A183C" w:rsidRDefault="00684CE0" w:rsidP="00684CE0">
      <w:pPr>
        <w:spacing w:after="0" w:line="240" w:lineRule="auto"/>
        <w:jc w:val="both"/>
        <w:rPr>
          <w:rFonts w:ascii="Calibri" w:hAnsi="Calibri"/>
          <w:color w:val="auto"/>
          <w:lang w:val="en-GB"/>
        </w:rPr>
      </w:pPr>
      <w:r w:rsidRPr="005A183C">
        <w:rPr>
          <w:rFonts w:ascii="Calibri" w:hAnsi="Calibri"/>
          <w:color w:val="auto"/>
          <w:lang w:val="en-GB"/>
        </w:rPr>
        <w:t>Continuous efforts have been made by the municipalities to support the implementation of gender policies, in 30 municipalities: Istog, Podujeva, Prishtina, Prizren, Kllokot, Klina, Kamenica, Mitrovica South, Partesh, Viti Ferizaj, Suhareka, Ranillug, Gjilan, Fushe Kosova, Vushtrria, Shtime, Obiliq, Malisheva, Novoberde, Lipjan, Peja, Dragash, Gllogoc, Han i Elezit, Graçanica, Kaçanik, Rahovec, Skenderaj, Shterpce, the number of women in managerial positions is 541. In addition to them, in the local public administration including the municipal assembly, i.e. in 29 municipalities: Istog, Podujeva, Prishtina, Prizren, Kllokot, Klina, Kamenica, South Mitrovica, Partesh, Vitia, Ferizaj, Suhareka, Ranillug, Gjilan, Fushe Kosova, Vushtrria, Shtime, Obiliq, Malisheva, Novoberde, Lipjan, Peja, Dragash, Gllogoc, Han i Elezit, Graçanica, Kaçanik, Rahovec, Skenderaj, Shterpce, the total number of women in public administration is a total of 3,501.</w:t>
      </w:r>
    </w:p>
    <w:p w14:paraId="4D71F71A" w14:textId="77777777" w:rsidR="00684CE0" w:rsidRPr="005A183C" w:rsidRDefault="00684CE0" w:rsidP="00684CE0">
      <w:pPr>
        <w:spacing w:after="0" w:line="240" w:lineRule="auto"/>
        <w:jc w:val="both"/>
        <w:rPr>
          <w:rFonts w:ascii="Calibri" w:hAnsi="Calibri"/>
          <w:color w:val="auto"/>
          <w:lang w:val="en-GB"/>
        </w:rPr>
      </w:pPr>
    </w:p>
    <w:p w14:paraId="77B319F0" w14:textId="2821756B" w:rsidR="00641C3C" w:rsidRPr="005A183C" w:rsidRDefault="00684CE0" w:rsidP="00684CE0">
      <w:pPr>
        <w:spacing w:after="0" w:line="240" w:lineRule="auto"/>
        <w:jc w:val="both"/>
        <w:rPr>
          <w:rFonts w:ascii="Calibri" w:hAnsi="Calibri"/>
          <w:color w:val="auto"/>
          <w:lang w:val="en-GB"/>
        </w:rPr>
      </w:pPr>
      <w:r w:rsidRPr="005A183C">
        <w:rPr>
          <w:rFonts w:ascii="Calibri" w:hAnsi="Calibri"/>
          <w:color w:val="auto"/>
          <w:lang w:val="en-GB"/>
        </w:rPr>
        <w:t>In the 38 municipalities of the Republic of Kosovo, 36 municipalities are led by men (mayors) and two municipalities are led by women: Gracanica and Ranillug (female mayors)</w:t>
      </w:r>
      <w:r w:rsidR="00641C3C" w:rsidRPr="005A183C">
        <w:rPr>
          <w:rFonts w:ascii="Calibri" w:hAnsi="Calibri"/>
          <w:color w:val="auto"/>
          <w:lang w:val="en-GB"/>
        </w:rPr>
        <w:t xml:space="preserve">.  </w:t>
      </w:r>
    </w:p>
    <w:p w14:paraId="2CF7148F" w14:textId="77777777" w:rsidR="00641C3C" w:rsidRPr="005A183C" w:rsidRDefault="00641C3C" w:rsidP="008A7472">
      <w:pPr>
        <w:spacing w:after="0" w:line="240" w:lineRule="auto"/>
        <w:jc w:val="both"/>
        <w:rPr>
          <w:rFonts w:ascii="Calibri" w:hAnsi="Calibri"/>
          <w:color w:val="auto"/>
          <w:lang w:val="en-GB"/>
        </w:rPr>
      </w:pPr>
    </w:p>
    <w:p w14:paraId="792B02DA" w14:textId="77777777" w:rsidR="00684CE0" w:rsidRPr="005A183C" w:rsidRDefault="00684CE0" w:rsidP="00684CE0">
      <w:pPr>
        <w:spacing w:after="0" w:line="240" w:lineRule="auto"/>
        <w:jc w:val="both"/>
        <w:rPr>
          <w:rFonts w:ascii="Calibri" w:hAnsi="Calibri"/>
          <w:color w:val="auto"/>
          <w:shd w:val="clear" w:color="auto" w:fill="FFFFFF"/>
          <w:lang w:val="en-GB"/>
        </w:rPr>
      </w:pPr>
      <w:r w:rsidRPr="005A183C">
        <w:rPr>
          <w:rFonts w:ascii="Calibri" w:hAnsi="Calibri"/>
          <w:color w:val="auto"/>
          <w:shd w:val="clear" w:color="auto" w:fill="FFFFFF"/>
          <w:lang w:val="en-GB"/>
        </w:rPr>
        <w:t>As for the municipal assemblies, out of 38 municipalities, in 7 municipalities they are led by the female gender (presiding): South Mitrovica, Prizren, Obiliq, Vushtrria, Novoberde, Skenderaj, Gjakova.</w:t>
      </w:r>
    </w:p>
    <w:p w14:paraId="0219584A" w14:textId="77777777" w:rsidR="00684CE0" w:rsidRPr="005A183C" w:rsidRDefault="00684CE0" w:rsidP="00684CE0">
      <w:pPr>
        <w:spacing w:after="0" w:line="240" w:lineRule="auto"/>
        <w:jc w:val="both"/>
        <w:rPr>
          <w:rFonts w:ascii="Calibri" w:hAnsi="Calibri"/>
          <w:color w:val="auto"/>
          <w:shd w:val="clear" w:color="auto" w:fill="FFFFFF"/>
          <w:lang w:val="en-GB"/>
        </w:rPr>
      </w:pPr>
      <w:r w:rsidRPr="005A183C">
        <w:rPr>
          <w:rFonts w:ascii="Calibri" w:hAnsi="Calibri"/>
          <w:color w:val="auto"/>
          <w:shd w:val="clear" w:color="auto" w:fill="FFFFFF"/>
          <w:lang w:val="en-GB"/>
        </w:rPr>
        <w:t>Deputy Chairmen from among the minorities are appointed in (9) municipalities: Dragash, Fushe Kosova, Istog, Mamusha, Novoberde, Prizren, Shterpce, Gracanica, Kllokot. While for North Mitrovica, Zubin Potok, Zvecan and Leposaviq, the data is missing.</w:t>
      </w:r>
    </w:p>
    <w:p w14:paraId="215CC25C" w14:textId="77777777" w:rsidR="00684CE0" w:rsidRPr="005A183C" w:rsidRDefault="00684CE0" w:rsidP="00684CE0">
      <w:pPr>
        <w:spacing w:after="0" w:line="240" w:lineRule="auto"/>
        <w:jc w:val="both"/>
        <w:rPr>
          <w:rFonts w:ascii="Calibri" w:hAnsi="Calibri"/>
          <w:color w:val="auto"/>
          <w:shd w:val="clear" w:color="auto" w:fill="FFFFFF"/>
          <w:lang w:val="en-GB"/>
        </w:rPr>
      </w:pPr>
    </w:p>
    <w:p w14:paraId="2CFD5B8F" w14:textId="7E991518" w:rsidR="00641C3C" w:rsidRPr="005A183C" w:rsidRDefault="00684CE0" w:rsidP="00684CE0">
      <w:pPr>
        <w:spacing w:after="0" w:line="240" w:lineRule="auto"/>
        <w:jc w:val="both"/>
        <w:rPr>
          <w:rFonts w:ascii="Calibri" w:hAnsi="Calibri"/>
          <w:color w:val="auto"/>
          <w:lang w:val="en-GB"/>
        </w:rPr>
      </w:pPr>
      <w:r w:rsidRPr="005A183C">
        <w:rPr>
          <w:rFonts w:ascii="Calibri" w:hAnsi="Calibri"/>
          <w:color w:val="auto"/>
          <w:shd w:val="clear" w:color="auto" w:fill="FFFFFF"/>
          <w:lang w:val="en-GB"/>
        </w:rPr>
        <w:t>As for the position of Deputy Mayor of the Municipality, out of the 38 municipalities that are appointed, a total of six (6) are women, in the municipalities of: Prishtina, Gjilan, Suhareka, Klina, Podujeva, and Gracanica. Meanwhile, deputy mayors of municipalities from among the communities have been appointed in 15 municipalities: Dragash, Ferizaj, Fushe Kosova, Gjilan, Istog, Kamenica, Lipjan, Mamusha, Novoberde, Obiliq, Peja, Shterpce, Gracanica, Kllokot, Ranillug, all of the appointees are men</w:t>
      </w:r>
      <w:r w:rsidR="00641C3C" w:rsidRPr="005A183C">
        <w:rPr>
          <w:rFonts w:ascii="Calibri" w:hAnsi="Calibri"/>
          <w:color w:val="auto"/>
          <w:lang w:val="en-GB"/>
        </w:rPr>
        <w:t xml:space="preserve">. </w:t>
      </w:r>
    </w:p>
    <w:p w14:paraId="0EAE5A63" w14:textId="77777777" w:rsidR="00B60E9F" w:rsidRPr="005A183C" w:rsidRDefault="00B60E9F" w:rsidP="008A7472">
      <w:pPr>
        <w:spacing w:after="0" w:line="240" w:lineRule="auto"/>
        <w:jc w:val="both"/>
        <w:rPr>
          <w:rFonts w:ascii="Calibri" w:hAnsi="Calibri"/>
          <w:color w:val="auto"/>
          <w:lang w:val="en-GB"/>
        </w:rPr>
      </w:pPr>
    </w:p>
    <w:p w14:paraId="22101215" w14:textId="77777777" w:rsidR="00E527BA" w:rsidRPr="005A183C" w:rsidRDefault="00E527BA" w:rsidP="00E527BA">
      <w:pPr>
        <w:shd w:val="clear" w:color="auto" w:fill="FFFFFF" w:themeFill="background1"/>
        <w:spacing w:after="0" w:line="240" w:lineRule="auto"/>
        <w:jc w:val="both"/>
        <w:rPr>
          <w:rFonts w:ascii="Calibri" w:hAnsi="Calibri"/>
          <w:color w:val="auto"/>
          <w:lang w:val="en-GB"/>
        </w:rPr>
      </w:pPr>
      <w:r w:rsidRPr="005A183C">
        <w:rPr>
          <w:rFonts w:ascii="Calibri" w:hAnsi="Calibri"/>
          <w:color w:val="auto"/>
          <w:lang w:val="en-GB"/>
        </w:rPr>
        <w:lastRenderedPageBreak/>
        <w:t>As for the municipal directorates, in 29 municipalities: Deçan, Istog, Podujeva, Prishtina, Prizren, Gjakova, Klina, Ferizaj, Kamenica, South Mitrovica, Vitia, Suhareka, Gjilan, Fushe Kosove, Vushtrria, Shtime, Obiliq, Malisheva, Lipjan, Peja, Dragash, Gllogoc, Han I Elezit, Graçanica, Kaçanik, Rahovec, Skenderaj, Shterpce and Kllokot, there are 98 female directors. Meanwhile, municipalities such as Ranillug, Partesh and Novoberde have zero (0) women in leadership positions in the executive for the reporting period.</w:t>
      </w:r>
    </w:p>
    <w:p w14:paraId="5D927AC8" w14:textId="77777777" w:rsidR="00E527BA" w:rsidRPr="005A183C" w:rsidRDefault="00E527BA" w:rsidP="00E527BA">
      <w:pPr>
        <w:shd w:val="clear" w:color="auto" w:fill="FFFFFF" w:themeFill="background1"/>
        <w:spacing w:after="0" w:line="240" w:lineRule="auto"/>
        <w:jc w:val="both"/>
        <w:rPr>
          <w:rFonts w:ascii="Calibri" w:hAnsi="Calibri"/>
          <w:color w:val="auto"/>
          <w:lang w:val="en-GB"/>
        </w:rPr>
      </w:pPr>
    </w:p>
    <w:p w14:paraId="722FC747" w14:textId="577D2B9D" w:rsidR="00305EAF" w:rsidRPr="005A183C" w:rsidRDefault="00E527BA" w:rsidP="00E527BA">
      <w:pPr>
        <w:shd w:val="clear" w:color="auto" w:fill="FFFFFF" w:themeFill="background1"/>
        <w:spacing w:after="0" w:line="240" w:lineRule="auto"/>
        <w:jc w:val="both"/>
        <w:rPr>
          <w:rFonts w:ascii="Calibri" w:hAnsi="Calibri"/>
          <w:color w:val="auto"/>
          <w:lang w:val="en-GB"/>
        </w:rPr>
      </w:pPr>
      <w:r w:rsidRPr="005A183C">
        <w:rPr>
          <w:rFonts w:ascii="Calibri" w:hAnsi="Calibri"/>
          <w:color w:val="auto"/>
          <w:lang w:val="en-GB"/>
        </w:rPr>
        <w:t>Regarding the implementation of women's property rights, on behalf of both spouses during the reporting period according to data in 28 municipalities: Deçan, Istog, Vitia, Kamenica, Prizren, Klina, Rahovec, Junik, Dragash, Gllogoc, Kaçanik, Prishtina, Kllokot, Podujeva, Ranillug, Gjakova, Gjilan, Ferizaj, Obiliq, Suhareka, Fushe Kosove, Malisheva, Shtime, Vushtrri, South Mitrovica, Lipjan, Graçanica, Novoberde, 6,516 properties were registered on behalf of both spouses</w:t>
      </w:r>
      <w:r w:rsidR="00305EAF" w:rsidRPr="005A183C">
        <w:rPr>
          <w:rFonts w:ascii="Calibri" w:hAnsi="Calibri"/>
          <w:color w:val="auto"/>
          <w:lang w:val="en-GB"/>
        </w:rPr>
        <w:t xml:space="preserve">. </w:t>
      </w:r>
    </w:p>
    <w:p w14:paraId="2DFCD153" w14:textId="77777777" w:rsidR="005B17D8" w:rsidRPr="005A183C" w:rsidRDefault="005B17D8" w:rsidP="008A7472">
      <w:pPr>
        <w:shd w:val="clear" w:color="auto" w:fill="FFFFFF" w:themeFill="background1"/>
        <w:spacing w:after="0" w:line="240" w:lineRule="auto"/>
        <w:jc w:val="both"/>
        <w:rPr>
          <w:rFonts w:ascii="Calibri" w:hAnsi="Calibri"/>
          <w:color w:val="auto"/>
          <w:lang w:val="en-GB"/>
        </w:rPr>
      </w:pPr>
    </w:p>
    <w:p w14:paraId="56F73198" w14:textId="650B6989" w:rsidR="00B47FB6" w:rsidRPr="005A183C" w:rsidRDefault="00E71DBE" w:rsidP="00BD083E">
      <w:pPr>
        <w:pStyle w:val="Heading2"/>
        <w:rPr>
          <w:rFonts w:ascii="Calibri" w:hAnsi="Calibri"/>
          <w:color w:val="806000" w:themeColor="accent4" w:themeShade="80"/>
          <w:sz w:val="28"/>
          <w:szCs w:val="28"/>
          <w:lang w:val="en-GB"/>
        </w:rPr>
      </w:pPr>
      <w:bookmarkStart w:id="12" w:name="_Toc162492246"/>
      <w:r w:rsidRPr="005A183C">
        <w:rPr>
          <w:rFonts w:ascii="Calibri" w:hAnsi="Calibri"/>
          <w:color w:val="806000" w:themeColor="accent4" w:themeShade="80"/>
          <w:sz w:val="28"/>
          <w:szCs w:val="28"/>
          <w:lang w:val="en-GB"/>
        </w:rPr>
        <w:t>2.1</w:t>
      </w:r>
      <w:r w:rsidR="00BC3665" w:rsidRPr="005A183C">
        <w:rPr>
          <w:rFonts w:ascii="Calibri" w:hAnsi="Calibri"/>
          <w:color w:val="806000" w:themeColor="accent4" w:themeShade="80"/>
          <w:sz w:val="28"/>
          <w:szCs w:val="28"/>
          <w:lang w:val="en-GB"/>
        </w:rPr>
        <w:t xml:space="preserve"> </w:t>
      </w:r>
      <w:r w:rsidR="00290911" w:rsidRPr="005A183C">
        <w:rPr>
          <w:rFonts w:ascii="Calibri" w:hAnsi="Calibri"/>
          <w:color w:val="806000" w:themeColor="accent4" w:themeShade="80"/>
          <w:sz w:val="28"/>
          <w:szCs w:val="28"/>
          <w:lang w:val="en-GB"/>
        </w:rPr>
        <w:t>Local mechanisms for protection from domestic violence</w:t>
      </w:r>
      <w:bookmarkEnd w:id="12"/>
    </w:p>
    <w:p w14:paraId="64368941" w14:textId="77777777" w:rsidR="00DC74B1" w:rsidRPr="005A183C" w:rsidRDefault="00DC74B1" w:rsidP="00DC74B1">
      <w:pPr>
        <w:spacing w:after="0" w:line="240" w:lineRule="auto"/>
        <w:jc w:val="both"/>
        <w:rPr>
          <w:rFonts w:ascii="Calibri" w:hAnsi="Calibri"/>
          <w:color w:val="auto"/>
          <w:lang w:val="en-GB"/>
        </w:rPr>
      </w:pPr>
    </w:p>
    <w:p w14:paraId="50B31D10" w14:textId="77777777" w:rsidR="00290911" w:rsidRPr="005A183C" w:rsidRDefault="00290911" w:rsidP="00290911">
      <w:pPr>
        <w:spacing w:after="0" w:line="240" w:lineRule="auto"/>
        <w:jc w:val="both"/>
        <w:rPr>
          <w:rFonts w:ascii="Calibri" w:eastAsia="Times New Roman" w:hAnsi="Calibri" w:cs="Calibri"/>
          <w:color w:val="auto"/>
          <w:lang w:val="en-GB"/>
        </w:rPr>
      </w:pPr>
      <w:r w:rsidRPr="005A183C">
        <w:rPr>
          <w:rFonts w:ascii="Calibri" w:eastAsia="Times New Roman" w:hAnsi="Calibri" w:cs="Calibri"/>
          <w:color w:val="auto"/>
          <w:lang w:val="en-GB"/>
        </w:rPr>
        <w:t>According to the National Strategy of the Republic of Kosovo for Protection from Domestic Violence and Violence against Women 2022 - 2026, as well as its action plan, regarding the Action Plan against domestic violence in 17 municipalities: Deçan, Skenderaj, Dragash, Hani Elezit, Kaçanik, Prishtina, Vitia, Gjilan, Ferizaj, Obiliq, Suhareka, Malisheva, Fushe Kosove, Shtime, Vushtrri, Lipjan, Gjakova, it has been drafted, while in 17 municipalities: Klina, Rahovec, Junik, Gllogoc, Peja, Shterpce, Istog, Kamenica, Partesh, Prizren, Kllokot, Podujeva, Ranillug, South Mitrovica, Novoberde, Deçan, Graçanica, it has not been drafted yet.</w:t>
      </w:r>
    </w:p>
    <w:p w14:paraId="026ECD73" w14:textId="77777777" w:rsidR="00290911" w:rsidRPr="005A183C" w:rsidRDefault="00290911" w:rsidP="00290911">
      <w:pPr>
        <w:spacing w:after="0" w:line="240" w:lineRule="auto"/>
        <w:jc w:val="both"/>
        <w:rPr>
          <w:rFonts w:ascii="Calibri" w:eastAsia="Times New Roman" w:hAnsi="Calibri" w:cs="Calibri"/>
          <w:color w:val="auto"/>
          <w:lang w:val="en-GB"/>
        </w:rPr>
      </w:pPr>
    </w:p>
    <w:p w14:paraId="68CBD37F" w14:textId="6FCC780F" w:rsidR="00763984" w:rsidRPr="005A183C" w:rsidRDefault="00290911" w:rsidP="00290911">
      <w:pPr>
        <w:spacing w:after="0" w:line="240" w:lineRule="auto"/>
        <w:jc w:val="both"/>
        <w:rPr>
          <w:rFonts w:ascii="Calibri" w:hAnsi="Calibri"/>
          <w:color w:val="auto"/>
          <w:lang w:val="en-GB"/>
        </w:rPr>
      </w:pPr>
      <w:r w:rsidRPr="005A183C">
        <w:rPr>
          <w:rFonts w:ascii="Calibri" w:eastAsia="Times New Roman" w:hAnsi="Calibri" w:cs="Calibri"/>
          <w:color w:val="auto"/>
          <w:lang w:val="en-GB"/>
        </w:rPr>
        <w:t>As for awareness in the field of preventing domestic violence and violence against women, most of the municipalities have marked the opening of the campaign '16 days of activation', while for the increase of public awareness about domestic violence in 30 municipalities: Deçan, Obiliq, Klina, Skenderaj, Rahovec, Junik, Dragash, Gllogoc, Peja, Hani Elezit, Kaçanik, Prishtina, Shterpce, Graçanica, Istog, Vitia, Kamenica, Prizren, Kllokot, Podujeva, Gjakova, Gjilan, Ferizaj, Suhareka, Fushe Kosove, Malisheva, Shtime, Vushtrria, South Mitrovica, Lipjan, Novoberde, measures have been taken such as: lighting of the municipality's building in orange colour, awareness-raising of citizens on the consequences of domestic violence, information sessions in schools, meetings, visits, etc.</w:t>
      </w:r>
      <w:r w:rsidR="00A3083A" w:rsidRPr="005A183C">
        <w:rPr>
          <w:rFonts w:ascii="Calibri" w:hAnsi="Calibri"/>
          <w:color w:val="auto"/>
          <w:lang w:val="en-GB"/>
        </w:rPr>
        <w:t xml:space="preserve"> </w:t>
      </w:r>
    </w:p>
    <w:p w14:paraId="6E7D94F6" w14:textId="77777777" w:rsidR="00763984" w:rsidRPr="005A183C" w:rsidRDefault="00763984" w:rsidP="00F168BC">
      <w:pPr>
        <w:spacing w:after="0" w:line="240" w:lineRule="auto"/>
        <w:jc w:val="both"/>
        <w:rPr>
          <w:rFonts w:ascii="Calibri" w:hAnsi="Calibri"/>
          <w:color w:val="auto"/>
          <w:lang w:val="en-GB"/>
        </w:rPr>
      </w:pPr>
    </w:p>
    <w:p w14:paraId="56603ACA" w14:textId="77777777" w:rsidR="00290911" w:rsidRPr="005A183C" w:rsidRDefault="00290911" w:rsidP="00290911">
      <w:pPr>
        <w:spacing w:after="0" w:line="240" w:lineRule="auto"/>
        <w:jc w:val="both"/>
        <w:rPr>
          <w:rFonts w:ascii="Calibri" w:hAnsi="Calibri"/>
          <w:color w:val="auto"/>
          <w:lang w:val="en-GB"/>
        </w:rPr>
      </w:pPr>
      <w:r w:rsidRPr="005A183C">
        <w:rPr>
          <w:rFonts w:ascii="Calibri" w:hAnsi="Calibri"/>
          <w:color w:val="auto"/>
          <w:lang w:val="en-GB"/>
        </w:rPr>
        <w:t>Regarding the establishment of the municipal council for the protection of victims of gender-based domestic violence, in 28 municipalities: Peja, Prishtina, Deçan, Junik, Klina, Skenderaj, Dragash, Gllogoc, Shterpce, Istog, Viti, Shtime, Kamenica, Partesh, Prizren, Ranillug, Gjakova, Gjilan, Ferizaj, Obiliq, Suhareka, Hani Elezit, Fushe Kosove, Malisheva, Vushtrri, Mitrovica Jugore, Lipjan, Novoberde, the municipal council for the protection of victims has been established. While in 4 municipalities, Rahovec, Kaçanik, Kllokot, Podujevy, Graçanica, this council has not been established. However, the data for the year 2023 are missing for the northern municipalities of the Republic of Kosovo.</w:t>
      </w:r>
    </w:p>
    <w:p w14:paraId="44BC4B5F" w14:textId="77777777" w:rsidR="00290911" w:rsidRPr="005A183C" w:rsidRDefault="00290911" w:rsidP="00290911">
      <w:pPr>
        <w:spacing w:after="0" w:line="240" w:lineRule="auto"/>
        <w:jc w:val="both"/>
        <w:rPr>
          <w:rFonts w:ascii="Calibri" w:hAnsi="Calibri"/>
          <w:color w:val="auto"/>
          <w:lang w:val="en-GB"/>
        </w:rPr>
      </w:pPr>
    </w:p>
    <w:p w14:paraId="3F6A18AB" w14:textId="06A45C3F" w:rsidR="00F168BC" w:rsidRPr="005A183C" w:rsidRDefault="00290911" w:rsidP="00290911">
      <w:pPr>
        <w:spacing w:after="0" w:line="240" w:lineRule="auto"/>
        <w:jc w:val="both"/>
        <w:rPr>
          <w:rFonts w:ascii="Calibri" w:eastAsia="Times New Roman" w:hAnsi="Calibri" w:cs="Calibri"/>
          <w:color w:val="auto"/>
          <w:lang w:val="en-GB"/>
        </w:rPr>
      </w:pPr>
      <w:r w:rsidRPr="005A183C">
        <w:rPr>
          <w:rFonts w:ascii="Calibri" w:hAnsi="Calibri"/>
          <w:color w:val="auto"/>
          <w:lang w:val="en-GB"/>
        </w:rPr>
        <w:t>The municipalities have also reported on the approval of the three-year plan for social housing, which was drawn up in 15 municipalities: Deçan, Gllogoc, Fushe Kosove, Gjakova, Graçanica, Istog, Kaçanik, Klina, Malisheva, Novoberde, Obiliq, Podujeva, Rahovec, Skenderaj and Suhareka, while 6 municipalities are in the process of approval: Ferizaj, Gjilan, Kamenica, Prizren, Junik, and Vitia</w:t>
      </w:r>
      <w:r w:rsidR="00F168BC" w:rsidRPr="005A183C">
        <w:rPr>
          <w:rFonts w:ascii="Calibri" w:eastAsia="Times New Roman" w:hAnsi="Calibri" w:cs="Calibri"/>
          <w:color w:val="auto"/>
          <w:lang w:val="en-GB"/>
        </w:rPr>
        <w:t xml:space="preserve">.  </w:t>
      </w:r>
    </w:p>
    <w:p w14:paraId="6441279E" w14:textId="77777777" w:rsidR="00F168BC" w:rsidRPr="005A183C" w:rsidRDefault="00F168BC" w:rsidP="00F168BC">
      <w:pPr>
        <w:spacing w:after="0" w:line="240" w:lineRule="auto"/>
        <w:jc w:val="both"/>
        <w:rPr>
          <w:rFonts w:ascii="Calibri" w:eastAsia="Times New Roman" w:hAnsi="Calibri" w:cs="Calibri"/>
          <w:color w:val="auto"/>
          <w:lang w:val="en-GB"/>
        </w:rPr>
      </w:pPr>
    </w:p>
    <w:p w14:paraId="7B088E58" w14:textId="77777777" w:rsidR="00F2766E" w:rsidRPr="005A183C" w:rsidRDefault="00F2766E" w:rsidP="00F2766E">
      <w:pPr>
        <w:jc w:val="both"/>
        <w:rPr>
          <w:rFonts w:ascii="Calibri" w:eastAsia="Times New Roman" w:hAnsi="Calibri" w:cs="Calibri"/>
          <w:color w:val="auto"/>
          <w:lang w:val="en-GB"/>
        </w:rPr>
      </w:pPr>
      <w:r w:rsidRPr="005A183C">
        <w:rPr>
          <w:rFonts w:ascii="Calibri" w:eastAsia="Times New Roman" w:hAnsi="Calibri" w:cs="Calibri"/>
          <w:color w:val="auto"/>
          <w:lang w:val="en-GB"/>
        </w:rPr>
        <w:lastRenderedPageBreak/>
        <w:t>Regarding Profiling of professionals who offer reintegration services for sustainable empowerment of victims, there are 33 municipalities with 67 profiled officials: Deçan, Dragash, Gllogoc, Lipjan, Fushe Kosove, Prishtina, Obiliq, Podujeva, South Mitrovica, North Mitrovica, Klina, Skenderaj, Istog, Gjakova, Prizren, Peja, Mamusha, Suhareka, Rahovec, Shtime, Ferizaj, Shterpce, Gjilan, Kamenica, Hani i Elezit, Novoberde, Gracanica, Kllokot, Malisheva, Ranillug, Kaçanik, Vitia and Vushtrria.</w:t>
      </w:r>
    </w:p>
    <w:p w14:paraId="517C501C" w14:textId="1249B6D0" w:rsidR="00F168BC" w:rsidRPr="005A183C" w:rsidRDefault="00F2766E" w:rsidP="00F2766E">
      <w:pPr>
        <w:jc w:val="both"/>
        <w:rPr>
          <w:rFonts w:ascii="Calibri" w:hAnsi="Calibri"/>
          <w:color w:val="auto"/>
          <w:lang w:val="en-GB"/>
        </w:rPr>
      </w:pPr>
      <w:r w:rsidRPr="005A183C">
        <w:rPr>
          <w:rFonts w:ascii="Calibri" w:eastAsia="Times New Roman" w:hAnsi="Calibri" w:cs="Calibri"/>
          <w:color w:val="auto"/>
          <w:lang w:val="en-GB"/>
        </w:rPr>
        <w:t>As for subsidizing payments for kindergartens for victims of domestic violence and violence against women in the municipalities, at this point, there are 11 municipalities that have already started to implement them: Deçan, Fushe Kosove, Gjakova, Gjilan, Istog, Lipjan, Malisheva, Prishtina, Junik, Suhareka, and Vushtrria</w:t>
      </w:r>
      <w:r w:rsidR="00F168BC" w:rsidRPr="005A183C">
        <w:rPr>
          <w:rFonts w:ascii="Calibri" w:hAnsi="Calibri"/>
          <w:color w:val="auto"/>
          <w:lang w:val="en-GB"/>
        </w:rPr>
        <w:t xml:space="preserve">. </w:t>
      </w:r>
    </w:p>
    <w:p w14:paraId="291A296D" w14:textId="6C15C8C4" w:rsidR="00B47FB6" w:rsidRPr="005A183C" w:rsidRDefault="00F2766E" w:rsidP="00DC74B1">
      <w:pPr>
        <w:spacing w:after="0" w:line="240" w:lineRule="auto"/>
        <w:jc w:val="both"/>
        <w:rPr>
          <w:rFonts w:ascii="Calibri" w:hAnsi="Calibri"/>
          <w:b/>
          <w:color w:val="auto"/>
          <w:lang w:val="en-GB"/>
        </w:rPr>
      </w:pPr>
      <w:r w:rsidRPr="005A183C">
        <w:rPr>
          <w:rFonts w:ascii="Calibri" w:hAnsi="Calibri"/>
          <w:b/>
          <w:color w:val="auto"/>
          <w:lang w:val="en-GB"/>
        </w:rPr>
        <w:t>In the municipalities there are nine (9) functional shelters for victims of domestic violence, in: Gjakova, Ferizaj, Prishtina, Peja, Gjilan, Prizren, South Mitrovica, Novoberde and Zubin Potok</w:t>
      </w:r>
      <w:r w:rsidR="00F05E9A" w:rsidRPr="005A183C">
        <w:rPr>
          <w:rFonts w:ascii="Calibri" w:hAnsi="Calibri"/>
          <w:b/>
          <w:color w:val="auto"/>
          <w:lang w:val="en-GB"/>
        </w:rPr>
        <w:t xml:space="preserve">. </w:t>
      </w:r>
    </w:p>
    <w:p w14:paraId="6BB3F99C" w14:textId="77777777" w:rsidR="00DC74B1" w:rsidRPr="005A183C" w:rsidRDefault="00DC74B1" w:rsidP="00DC74B1">
      <w:pPr>
        <w:spacing w:after="0" w:line="240" w:lineRule="auto"/>
        <w:jc w:val="both"/>
        <w:rPr>
          <w:rFonts w:ascii="Calibri" w:hAnsi="Calibri"/>
          <w:b/>
          <w:color w:val="auto"/>
          <w:lang w:val="en-GB"/>
        </w:rPr>
      </w:pPr>
    </w:p>
    <w:p w14:paraId="727BCCA8" w14:textId="65F5CA83" w:rsidR="00B47FB6" w:rsidRPr="005A183C" w:rsidRDefault="00F2766E" w:rsidP="00DC74B1">
      <w:pPr>
        <w:spacing w:after="0" w:line="240" w:lineRule="auto"/>
        <w:jc w:val="both"/>
        <w:rPr>
          <w:rFonts w:ascii="Calibri" w:hAnsi="Calibri"/>
          <w:color w:val="auto"/>
          <w:lang w:val="en-GB"/>
        </w:rPr>
      </w:pPr>
      <w:r w:rsidRPr="005A183C">
        <w:rPr>
          <w:rFonts w:ascii="Calibri" w:hAnsi="Calibri"/>
          <w:color w:val="auto"/>
          <w:lang w:val="en-GB"/>
        </w:rPr>
        <w:t>The mechanisms support shelters to better handle cases of domestic violence and violence against women, ensuring quick access to available services for victims, serve as a platform for advocacy in order to receive financial resources from the respective municipalities and support the inclusion of survivors of gender-based violence in social housing programs</w:t>
      </w:r>
      <w:r w:rsidR="00B47FB6" w:rsidRPr="005A183C">
        <w:rPr>
          <w:rFonts w:ascii="Calibri" w:hAnsi="Calibri"/>
          <w:color w:val="auto"/>
          <w:lang w:val="en-GB"/>
        </w:rPr>
        <w:t xml:space="preserve">. </w:t>
      </w:r>
    </w:p>
    <w:p w14:paraId="126733F5" w14:textId="77777777" w:rsidR="006A1156" w:rsidRPr="005A183C" w:rsidRDefault="006A1156" w:rsidP="006A1156">
      <w:pPr>
        <w:spacing w:after="0" w:line="240" w:lineRule="auto"/>
        <w:rPr>
          <w:rFonts w:ascii="Calibri" w:hAnsi="Calibri"/>
          <w:b/>
          <w:color w:val="auto"/>
          <w:sz w:val="20"/>
          <w:szCs w:val="20"/>
          <w:lang w:val="en-GB"/>
        </w:rPr>
      </w:pPr>
    </w:p>
    <w:p w14:paraId="1C40F946" w14:textId="42A0B809" w:rsidR="006A1156" w:rsidRPr="005A183C" w:rsidRDefault="006A1156" w:rsidP="006A1156">
      <w:pPr>
        <w:spacing w:after="0" w:line="240" w:lineRule="auto"/>
        <w:rPr>
          <w:rFonts w:ascii="Calibri" w:hAnsi="Calibri"/>
          <w:color w:val="auto"/>
          <w:sz w:val="20"/>
          <w:szCs w:val="20"/>
          <w:lang w:val="en-GB"/>
        </w:rPr>
      </w:pPr>
      <w:r w:rsidRPr="005A183C">
        <w:rPr>
          <w:rFonts w:ascii="Calibri" w:hAnsi="Calibri"/>
          <w:b/>
          <w:color w:val="auto"/>
          <w:sz w:val="20"/>
          <w:szCs w:val="20"/>
          <w:lang w:val="en-GB"/>
        </w:rPr>
        <w:t>Tab</w:t>
      </w:r>
      <w:r w:rsidR="00F2766E" w:rsidRPr="005A183C">
        <w:rPr>
          <w:rFonts w:ascii="Calibri" w:hAnsi="Calibri"/>
          <w:b/>
          <w:color w:val="auto"/>
          <w:sz w:val="20"/>
          <w:szCs w:val="20"/>
          <w:lang w:val="en-GB"/>
        </w:rPr>
        <w:t>le</w:t>
      </w:r>
      <w:r w:rsidRPr="005A183C">
        <w:rPr>
          <w:rFonts w:ascii="Calibri" w:hAnsi="Calibri"/>
          <w:b/>
          <w:color w:val="auto"/>
          <w:sz w:val="20"/>
          <w:szCs w:val="20"/>
          <w:lang w:val="en-GB"/>
        </w:rPr>
        <w:t xml:space="preserve"> 6:</w:t>
      </w:r>
      <w:r w:rsidRPr="005A183C">
        <w:rPr>
          <w:rFonts w:ascii="Calibri" w:hAnsi="Calibri"/>
          <w:color w:val="auto"/>
          <w:sz w:val="20"/>
          <w:szCs w:val="20"/>
          <w:lang w:val="en-GB"/>
        </w:rPr>
        <w:t xml:space="preserve"> </w:t>
      </w:r>
      <w:r w:rsidR="00F2766E" w:rsidRPr="005A183C">
        <w:rPr>
          <w:rFonts w:ascii="Calibri" w:hAnsi="Calibri"/>
          <w:color w:val="auto"/>
          <w:sz w:val="20"/>
          <w:szCs w:val="20"/>
          <w:lang w:val="en-GB"/>
        </w:rPr>
        <w:t>Overview of shelters in Kosovo</w:t>
      </w:r>
    </w:p>
    <w:p w14:paraId="03A7BFE9" w14:textId="77777777" w:rsidR="00B47FB6" w:rsidRPr="005A183C" w:rsidRDefault="00B47FB6" w:rsidP="00B47FB6">
      <w:pPr>
        <w:spacing w:after="0" w:line="240" w:lineRule="auto"/>
        <w:rPr>
          <w:rFonts w:ascii="Calibri" w:hAnsi="Calibri"/>
          <w:color w:val="auto"/>
          <w:lang w:val="en-GB"/>
        </w:rPr>
      </w:pPr>
    </w:p>
    <w:tbl>
      <w:tblPr>
        <w:tblStyle w:val="GridTable5Dark-Accent5"/>
        <w:tblW w:w="10446" w:type="dxa"/>
        <w:tblInd w:w="-510" w:type="dxa"/>
        <w:shd w:val="clear" w:color="auto" w:fill="E2EFD9" w:themeFill="accent6" w:themeFillTint="33"/>
        <w:tblLayout w:type="fixed"/>
        <w:tblLook w:val="04A0" w:firstRow="1" w:lastRow="0" w:firstColumn="1" w:lastColumn="0" w:noHBand="0" w:noVBand="1"/>
      </w:tblPr>
      <w:tblGrid>
        <w:gridCol w:w="1231"/>
        <w:gridCol w:w="984"/>
        <w:gridCol w:w="900"/>
        <w:gridCol w:w="850"/>
        <w:gridCol w:w="849"/>
        <w:gridCol w:w="845"/>
        <w:gridCol w:w="845"/>
        <w:gridCol w:w="1296"/>
        <w:gridCol w:w="221"/>
        <w:gridCol w:w="1102"/>
        <w:gridCol w:w="1282"/>
        <w:gridCol w:w="41"/>
      </w:tblGrid>
      <w:tr w:rsidR="00EA6822" w:rsidRPr="005A183C" w14:paraId="78B96F7D" w14:textId="77777777" w:rsidTr="00355464">
        <w:trPr>
          <w:gridAfter w:val="1"/>
          <w:cnfStyle w:val="100000000000" w:firstRow="1" w:lastRow="0" w:firstColumn="0" w:lastColumn="0" w:oddVBand="0" w:evenVBand="0" w:oddHBand="0" w:evenHBand="0" w:firstRowFirstColumn="0" w:firstRowLastColumn="0" w:lastRowFirstColumn="0" w:lastRowLastColumn="0"/>
          <w:wAfter w:w="41" w:type="dxa"/>
          <w:trHeight w:val="444"/>
        </w:trPr>
        <w:tc>
          <w:tcPr>
            <w:cnfStyle w:val="001000000000" w:firstRow="0" w:lastRow="0" w:firstColumn="1" w:lastColumn="0" w:oddVBand="0" w:evenVBand="0" w:oddHBand="0" w:evenHBand="0" w:firstRowFirstColumn="0" w:firstRowLastColumn="0" w:lastRowFirstColumn="0" w:lastRowLastColumn="0"/>
            <w:tcW w:w="8021" w:type="dxa"/>
            <w:gridSpan w:val="9"/>
            <w:shd w:val="clear" w:color="auto" w:fill="E2EFD9" w:themeFill="accent6" w:themeFillTint="33"/>
            <w:vAlign w:val="center"/>
          </w:tcPr>
          <w:p w14:paraId="5579FA13" w14:textId="6C804B31" w:rsidR="00EA6822" w:rsidRPr="005A183C" w:rsidRDefault="00F2766E" w:rsidP="00DE7578">
            <w:pPr>
              <w:rPr>
                <w:rFonts w:ascii="Calibri" w:hAnsi="Calibri"/>
                <w:sz w:val="20"/>
                <w:szCs w:val="20"/>
                <w:lang w:val="en-GB"/>
              </w:rPr>
            </w:pPr>
            <w:r w:rsidRPr="005A183C">
              <w:rPr>
                <w:rFonts w:ascii="Calibri" w:hAnsi="Calibri"/>
                <w:color w:val="000000" w:themeColor="text1"/>
                <w:sz w:val="20"/>
                <w:szCs w:val="20"/>
                <w:lang w:val="en-GB"/>
              </w:rPr>
              <w:t>Overview of shelters for victims of domestic violence in Kosovo</w:t>
            </w:r>
          </w:p>
        </w:tc>
        <w:tc>
          <w:tcPr>
            <w:tcW w:w="2384" w:type="dxa"/>
            <w:gridSpan w:val="2"/>
            <w:shd w:val="clear" w:color="auto" w:fill="E2EFD9" w:themeFill="accent6" w:themeFillTint="33"/>
          </w:tcPr>
          <w:p w14:paraId="437BA017" w14:textId="77777777" w:rsidR="00EA6822" w:rsidRPr="005A183C" w:rsidRDefault="00EA6822" w:rsidP="00A04D30">
            <w:pP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lang w:val="en-GB"/>
              </w:rPr>
            </w:pPr>
          </w:p>
        </w:tc>
      </w:tr>
      <w:tr w:rsidR="00DE7578" w:rsidRPr="005A183C" w14:paraId="1B79854A" w14:textId="77777777" w:rsidTr="0035546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231" w:type="dxa"/>
            <w:shd w:val="clear" w:color="auto" w:fill="E2EFD9" w:themeFill="accent6" w:themeFillTint="33"/>
            <w:vAlign w:val="center"/>
          </w:tcPr>
          <w:p w14:paraId="7CF70624" w14:textId="143140D3" w:rsidR="00EA6822" w:rsidRPr="005A183C" w:rsidRDefault="00F2766E" w:rsidP="00DE7578">
            <w:pPr>
              <w:rPr>
                <w:rFonts w:ascii="Calibri" w:hAnsi="Calibri"/>
                <w:color w:val="auto"/>
                <w:sz w:val="20"/>
                <w:szCs w:val="20"/>
                <w:lang w:val="en-GB"/>
              </w:rPr>
            </w:pPr>
            <w:r w:rsidRPr="005A183C">
              <w:rPr>
                <w:rFonts w:ascii="Calibri" w:hAnsi="Calibri"/>
                <w:color w:val="auto"/>
                <w:sz w:val="20"/>
                <w:szCs w:val="20"/>
                <w:lang w:val="en-GB"/>
              </w:rPr>
              <w:t>Municipality</w:t>
            </w:r>
          </w:p>
        </w:tc>
        <w:tc>
          <w:tcPr>
            <w:tcW w:w="984" w:type="dxa"/>
            <w:shd w:val="clear" w:color="auto" w:fill="E2EFD9" w:themeFill="accent6" w:themeFillTint="33"/>
          </w:tcPr>
          <w:p w14:paraId="2BB39D79" w14:textId="1E68BBEF" w:rsidR="00EA6822" w:rsidRPr="005A183C"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Prishtin</w:t>
            </w:r>
            <w:r w:rsidR="00F2766E" w:rsidRPr="005A183C">
              <w:rPr>
                <w:rFonts w:ascii="Calibri" w:hAnsi="Calibri"/>
                <w:color w:val="auto"/>
                <w:sz w:val="20"/>
                <w:szCs w:val="20"/>
                <w:lang w:val="en-GB"/>
              </w:rPr>
              <w:t>a</w:t>
            </w:r>
          </w:p>
        </w:tc>
        <w:tc>
          <w:tcPr>
            <w:tcW w:w="900" w:type="dxa"/>
            <w:shd w:val="clear" w:color="auto" w:fill="E2EFD9" w:themeFill="accent6" w:themeFillTint="33"/>
          </w:tcPr>
          <w:p w14:paraId="24ACF151" w14:textId="67E1D3E6" w:rsidR="00EA6822" w:rsidRPr="005A183C"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Gjakov</w:t>
            </w:r>
            <w:r w:rsidR="00F2766E" w:rsidRPr="005A183C">
              <w:rPr>
                <w:rFonts w:ascii="Calibri" w:hAnsi="Calibri"/>
                <w:color w:val="auto"/>
                <w:sz w:val="20"/>
                <w:szCs w:val="20"/>
                <w:lang w:val="en-GB"/>
              </w:rPr>
              <w:t>a</w:t>
            </w:r>
          </w:p>
        </w:tc>
        <w:tc>
          <w:tcPr>
            <w:tcW w:w="850" w:type="dxa"/>
            <w:shd w:val="clear" w:color="auto" w:fill="E2EFD9" w:themeFill="accent6" w:themeFillTint="33"/>
          </w:tcPr>
          <w:p w14:paraId="19B27969" w14:textId="77777777" w:rsidR="00EA6822" w:rsidRPr="005A183C"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Ferizaj</w:t>
            </w:r>
          </w:p>
        </w:tc>
        <w:tc>
          <w:tcPr>
            <w:tcW w:w="849" w:type="dxa"/>
            <w:shd w:val="clear" w:color="auto" w:fill="E2EFD9" w:themeFill="accent6" w:themeFillTint="33"/>
          </w:tcPr>
          <w:p w14:paraId="6EE86179" w14:textId="3BAC5B38" w:rsidR="00EA6822" w:rsidRPr="005A183C"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Pej</w:t>
            </w:r>
            <w:r w:rsidR="00F2766E" w:rsidRPr="005A183C">
              <w:rPr>
                <w:rFonts w:ascii="Calibri" w:hAnsi="Calibri"/>
                <w:color w:val="auto"/>
                <w:sz w:val="20"/>
                <w:szCs w:val="20"/>
                <w:lang w:val="en-GB"/>
              </w:rPr>
              <w:t>a</w:t>
            </w:r>
          </w:p>
        </w:tc>
        <w:tc>
          <w:tcPr>
            <w:tcW w:w="845" w:type="dxa"/>
            <w:shd w:val="clear" w:color="auto" w:fill="E2EFD9" w:themeFill="accent6" w:themeFillTint="33"/>
          </w:tcPr>
          <w:p w14:paraId="63F03EDD" w14:textId="77777777" w:rsidR="00EA6822" w:rsidRPr="005A183C"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Gjilan</w:t>
            </w:r>
          </w:p>
        </w:tc>
        <w:tc>
          <w:tcPr>
            <w:tcW w:w="845" w:type="dxa"/>
            <w:shd w:val="clear" w:color="auto" w:fill="E2EFD9" w:themeFill="accent6" w:themeFillTint="33"/>
          </w:tcPr>
          <w:p w14:paraId="12A8914F" w14:textId="77777777" w:rsidR="00EA6822" w:rsidRPr="005A183C"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Prizren</w:t>
            </w:r>
          </w:p>
        </w:tc>
        <w:tc>
          <w:tcPr>
            <w:tcW w:w="1296" w:type="dxa"/>
            <w:shd w:val="clear" w:color="auto" w:fill="E2EFD9" w:themeFill="accent6" w:themeFillTint="33"/>
          </w:tcPr>
          <w:p w14:paraId="67DB4230" w14:textId="02B204D2" w:rsidR="00EA6822" w:rsidRPr="005A183C" w:rsidRDefault="00F2766E"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 xml:space="preserve">S. </w:t>
            </w:r>
            <w:r w:rsidR="00EA6822" w:rsidRPr="005A183C">
              <w:rPr>
                <w:rFonts w:ascii="Calibri" w:hAnsi="Calibri"/>
                <w:color w:val="auto"/>
                <w:sz w:val="20"/>
                <w:szCs w:val="20"/>
                <w:lang w:val="en-GB"/>
              </w:rPr>
              <w:t>Mitrovic</w:t>
            </w:r>
            <w:r w:rsidRPr="005A183C">
              <w:rPr>
                <w:rFonts w:ascii="Calibri" w:hAnsi="Calibri"/>
                <w:color w:val="auto"/>
                <w:sz w:val="20"/>
                <w:szCs w:val="20"/>
                <w:lang w:val="en-GB"/>
              </w:rPr>
              <w:t>a</w:t>
            </w:r>
          </w:p>
        </w:tc>
        <w:tc>
          <w:tcPr>
            <w:tcW w:w="1323" w:type="dxa"/>
            <w:gridSpan w:val="2"/>
            <w:shd w:val="clear" w:color="auto" w:fill="E2EFD9" w:themeFill="accent6" w:themeFillTint="33"/>
          </w:tcPr>
          <w:p w14:paraId="61871802" w14:textId="2E1B00A6" w:rsidR="00EA6822" w:rsidRPr="005A183C" w:rsidRDefault="00EA6822"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Novob</w:t>
            </w:r>
            <w:r w:rsidR="00F2766E" w:rsidRPr="005A183C">
              <w:rPr>
                <w:rFonts w:ascii="Calibri" w:hAnsi="Calibri"/>
                <w:color w:val="auto"/>
                <w:sz w:val="20"/>
                <w:szCs w:val="20"/>
                <w:lang w:val="en-GB"/>
              </w:rPr>
              <w:t>e</w:t>
            </w:r>
            <w:r w:rsidRPr="005A183C">
              <w:rPr>
                <w:rFonts w:ascii="Calibri" w:hAnsi="Calibri"/>
                <w:color w:val="auto"/>
                <w:sz w:val="20"/>
                <w:szCs w:val="20"/>
                <w:lang w:val="en-GB"/>
              </w:rPr>
              <w:t>rd</w:t>
            </w:r>
            <w:r w:rsidR="00F2766E" w:rsidRPr="005A183C">
              <w:rPr>
                <w:rFonts w:ascii="Calibri" w:hAnsi="Calibri"/>
                <w:color w:val="auto"/>
                <w:sz w:val="20"/>
                <w:szCs w:val="20"/>
                <w:lang w:val="en-GB"/>
              </w:rPr>
              <w:t>e</w:t>
            </w:r>
          </w:p>
        </w:tc>
        <w:tc>
          <w:tcPr>
            <w:tcW w:w="1323" w:type="dxa"/>
            <w:gridSpan w:val="2"/>
            <w:shd w:val="clear" w:color="auto" w:fill="E2EFD9" w:themeFill="accent6" w:themeFillTint="33"/>
          </w:tcPr>
          <w:p w14:paraId="16B0E623" w14:textId="77777777" w:rsidR="00EA6822" w:rsidRPr="005A183C" w:rsidRDefault="00F05E9A"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Zubin Potok</w:t>
            </w:r>
          </w:p>
        </w:tc>
      </w:tr>
      <w:tr w:rsidR="00DE7578" w:rsidRPr="005A183C" w14:paraId="0707A4AB" w14:textId="77777777" w:rsidTr="00355464">
        <w:trPr>
          <w:trHeight w:val="444"/>
        </w:trPr>
        <w:tc>
          <w:tcPr>
            <w:cnfStyle w:val="001000000000" w:firstRow="0" w:lastRow="0" w:firstColumn="1" w:lastColumn="0" w:oddVBand="0" w:evenVBand="0" w:oddHBand="0" w:evenHBand="0" w:firstRowFirstColumn="0" w:firstRowLastColumn="0" w:lastRowFirstColumn="0" w:lastRowLastColumn="0"/>
            <w:tcW w:w="1231" w:type="dxa"/>
            <w:shd w:val="clear" w:color="auto" w:fill="E2EFD9" w:themeFill="accent6" w:themeFillTint="33"/>
            <w:vAlign w:val="center"/>
          </w:tcPr>
          <w:p w14:paraId="1FFB20AE" w14:textId="3971CC44" w:rsidR="00EA6822" w:rsidRPr="005A183C" w:rsidRDefault="00EA6822" w:rsidP="00DE7578">
            <w:pPr>
              <w:rPr>
                <w:rFonts w:ascii="Calibri" w:hAnsi="Calibri"/>
                <w:color w:val="auto"/>
                <w:sz w:val="20"/>
                <w:szCs w:val="20"/>
                <w:lang w:val="en-GB"/>
              </w:rPr>
            </w:pPr>
            <w:r w:rsidRPr="005A183C">
              <w:rPr>
                <w:rFonts w:ascii="Calibri" w:hAnsi="Calibri"/>
                <w:color w:val="auto"/>
                <w:sz w:val="20"/>
                <w:szCs w:val="20"/>
                <w:lang w:val="en-GB"/>
              </w:rPr>
              <w:t>Dat</w:t>
            </w:r>
            <w:r w:rsidR="00F2766E" w:rsidRPr="005A183C">
              <w:rPr>
                <w:rFonts w:ascii="Calibri" w:hAnsi="Calibri"/>
                <w:color w:val="auto"/>
                <w:sz w:val="20"/>
                <w:szCs w:val="20"/>
                <w:lang w:val="en-GB"/>
              </w:rPr>
              <w:t>e</w:t>
            </w:r>
            <w:r w:rsidR="00DE7578" w:rsidRPr="005A183C">
              <w:rPr>
                <w:rFonts w:ascii="Calibri" w:hAnsi="Calibri"/>
                <w:color w:val="auto"/>
                <w:sz w:val="20"/>
                <w:szCs w:val="20"/>
                <w:lang w:val="en-GB"/>
              </w:rPr>
              <w:t xml:space="preserve"> </w:t>
            </w:r>
            <w:r w:rsidR="00F2766E" w:rsidRPr="005A183C">
              <w:rPr>
                <w:rFonts w:ascii="Calibri" w:hAnsi="Calibri"/>
                <w:color w:val="auto"/>
                <w:sz w:val="20"/>
                <w:szCs w:val="20"/>
                <w:lang w:val="en-GB"/>
              </w:rPr>
              <w:t>of</w:t>
            </w:r>
            <w:r w:rsidRPr="005A183C">
              <w:rPr>
                <w:rFonts w:ascii="Calibri" w:hAnsi="Calibri"/>
                <w:color w:val="auto"/>
                <w:sz w:val="20"/>
                <w:szCs w:val="20"/>
                <w:lang w:val="en-GB"/>
              </w:rPr>
              <w:t xml:space="preserve"> </w:t>
            </w:r>
            <w:r w:rsidR="00F2766E" w:rsidRPr="005A183C">
              <w:rPr>
                <w:rFonts w:ascii="Calibri" w:hAnsi="Calibri"/>
                <w:color w:val="auto"/>
                <w:sz w:val="20"/>
                <w:szCs w:val="20"/>
                <w:lang w:val="en-GB"/>
              </w:rPr>
              <w:t>establishment</w:t>
            </w:r>
            <w:r w:rsidRPr="005A183C">
              <w:rPr>
                <w:rFonts w:ascii="Calibri" w:hAnsi="Calibri"/>
                <w:color w:val="auto"/>
                <w:sz w:val="20"/>
                <w:szCs w:val="20"/>
                <w:lang w:val="en-GB"/>
              </w:rPr>
              <w:t xml:space="preserve"> </w:t>
            </w:r>
          </w:p>
        </w:tc>
        <w:tc>
          <w:tcPr>
            <w:tcW w:w="984" w:type="dxa"/>
            <w:shd w:val="clear" w:color="auto" w:fill="E2EFD9" w:themeFill="accent6" w:themeFillTint="33"/>
          </w:tcPr>
          <w:p w14:paraId="002180EA" w14:textId="77777777" w:rsidR="00EA6822" w:rsidRPr="005A183C"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2000</w:t>
            </w:r>
          </w:p>
        </w:tc>
        <w:tc>
          <w:tcPr>
            <w:tcW w:w="900" w:type="dxa"/>
            <w:shd w:val="clear" w:color="auto" w:fill="E2EFD9" w:themeFill="accent6" w:themeFillTint="33"/>
          </w:tcPr>
          <w:p w14:paraId="205B5259" w14:textId="77777777" w:rsidR="00EA6822" w:rsidRPr="005A183C"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2000</w:t>
            </w:r>
          </w:p>
        </w:tc>
        <w:tc>
          <w:tcPr>
            <w:tcW w:w="850" w:type="dxa"/>
            <w:shd w:val="clear" w:color="auto" w:fill="E2EFD9" w:themeFill="accent6" w:themeFillTint="33"/>
          </w:tcPr>
          <w:p w14:paraId="6A72E2CB" w14:textId="77777777" w:rsidR="00EA6822" w:rsidRPr="005A183C"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2014</w:t>
            </w:r>
          </w:p>
        </w:tc>
        <w:tc>
          <w:tcPr>
            <w:tcW w:w="849" w:type="dxa"/>
            <w:shd w:val="clear" w:color="auto" w:fill="E2EFD9" w:themeFill="accent6" w:themeFillTint="33"/>
          </w:tcPr>
          <w:p w14:paraId="54737264" w14:textId="77777777" w:rsidR="00EA6822" w:rsidRPr="005A183C"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2001</w:t>
            </w:r>
          </w:p>
        </w:tc>
        <w:tc>
          <w:tcPr>
            <w:tcW w:w="845" w:type="dxa"/>
            <w:shd w:val="clear" w:color="auto" w:fill="E2EFD9" w:themeFill="accent6" w:themeFillTint="33"/>
          </w:tcPr>
          <w:p w14:paraId="6BF84EB3" w14:textId="77777777" w:rsidR="00EA6822" w:rsidRPr="005A183C"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1999</w:t>
            </w:r>
          </w:p>
        </w:tc>
        <w:tc>
          <w:tcPr>
            <w:tcW w:w="845" w:type="dxa"/>
            <w:shd w:val="clear" w:color="auto" w:fill="E2EFD9" w:themeFill="accent6" w:themeFillTint="33"/>
          </w:tcPr>
          <w:p w14:paraId="2FF02A34" w14:textId="77777777" w:rsidR="00EA6822" w:rsidRPr="005A183C"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2002</w:t>
            </w:r>
          </w:p>
        </w:tc>
        <w:tc>
          <w:tcPr>
            <w:tcW w:w="1296" w:type="dxa"/>
            <w:shd w:val="clear" w:color="auto" w:fill="E2EFD9" w:themeFill="accent6" w:themeFillTint="33"/>
          </w:tcPr>
          <w:p w14:paraId="2B8FEC6D" w14:textId="77777777" w:rsidR="00EA6822" w:rsidRPr="005A183C"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2007</w:t>
            </w:r>
          </w:p>
        </w:tc>
        <w:tc>
          <w:tcPr>
            <w:tcW w:w="1323" w:type="dxa"/>
            <w:gridSpan w:val="2"/>
            <w:shd w:val="clear" w:color="auto" w:fill="E2EFD9" w:themeFill="accent6" w:themeFillTint="33"/>
          </w:tcPr>
          <w:p w14:paraId="4B6DDBC7" w14:textId="77777777" w:rsidR="00EA6822" w:rsidRPr="005A183C"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2018</w:t>
            </w:r>
          </w:p>
        </w:tc>
        <w:tc>
          <w:tcPr>
            <w:tcW w:w="1323" w:type="dxa"/>
            <w:gridSpan w:val="2"/>
            <w:shd w:val="clear" w:color="auto" w:fill="E2EFD9" w:themeFill="accent6" w:themeFillTint="33"/>
          </w:tcPr>
          <w:p w14:paraId="50953463" w14:textId="77777777" w:rsidR="00EA6822" w:rsidRPr="005A183C" w:rsidRDefault="00EA6822"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r>
      <w:tr w:rsidR="00F2766E" w:rsidRPr="005A183C" w14:paraId="5AAD956A" w14:textId="77777777" w:rsidTr="00355464">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231" w:type="dxa"/>
            <w:shd w:val="clear" w:color="auto" w:fill="E2EFD9" w:themeFill="accent6" w:themeFillTint="33"/>
            <w:vAlign w:val="center"/>
          </w:tcPr>
          <w:p w14:paraId="4B44DA69" w14:textId="3372CADC" w:rsidR="00F2766E" w:rsidRPr="005A183C" w:rsidRDefault="00F2766E" w:rsidP="00F2766E">
            <w:pPr>
              <w:rPr>
                <w:rFonts w:ascii="Calibri" w:hAnsi="Calibri"/>
                <w:color w:val="auto"/>
                <w:sz w:val="20"/>
                <w:szCs w:val="20"/>
                <w:lang w:val="en-GB"/>
              </w:rPr>
            </w:pPr>
            <w:r w:rsidRPr="005A183C">
              <w:rPr>
                <w:rFonts w:ascii="Calibri" w:hAnsi="Calibri"/>
                <w:color w:val="auto"/>
                <w:sz w:val="20"/>
                <w:szCs w:val="20"/>
                <w:lang w:val="en-GB"/>
              </w:rPr>
              <w:t>Type</w:t>
            </w:r>
          </w:p>
        </w:tc>
        <w:tc>
          <w:tcPr>
            <w:tcW w:w="984" w:type="dxa"/>
            <w:shd w:val="clear" w:color="auto" w:fill="E2EFD9" w:themeFill="accent6" w:themeFillTint="33"/>
          </w:tcPr>
          <w:p w14:paraId="2B7BC104" w14:textId="2ADA6711" w:rsidR="00F2766E" w:rsidRPr="005A183C" w:rsidRDefault="00F2766E" w:rsidP="00F2766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 xml:space="preserve">Closed </w:t>
            </w:r>
          </w:p>
        </w:tc>
        <w:tc>
          <w:tcPr>
            <w:tcW w:w="900" w:type="dxa"/>
            <w:shd w:val="clear" w:color="auto" w:fill="E2EFD9" w:themeFill="accent6" w:themeFillTint="33"/>
          </w:tcPr>
          <w:p w14:paraId="45A88C3F" w14:textId="7050923F" w:rsidR="00F2766E" w:rsidRPr="005A183C" w:rsidRDefault="00F2766E" w:rsidP="00F2766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Half open</w:t>
            </w:r>
          </w:p>
        </w:tc>
        <w:tc>
          <w:tcPr>
            <w:tcW w:w="850" w:type="dxa"/>
            <w:shd w:val="clear" w:color="auto" w:fill="E2EFD9" w:themeFill="accent6" w:themeFillTint="33"/>
          </w:tcPr>
          <w:p w14:paraId="6E1925E6" w14:textId="76C7121B" w:rsidR="00F2766E" w:rsidRPr="005A183C" w:rsidRDefault="00F2766E" w:rsidP="00F2766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Closed</w:t>
            </w:r>
          </w:p>
        </w:tc>
        <w:tc>
          <w:tcPr>
            <w:tcW w:w="849" w:type="dxa"/>
            <w:shd w:val="clear" w:color="auto" w:fill="E2EFD9" w:themeFill="accent6" w:themeFillTint="33"/>
          </w:tcPr>
          <w:p w14:paraId="55CFE0AA" w14:textId="4DCAE681" w:rsidR="00F2766E" w:rsidRPr="005A183C" w:rsidRDefault="00F2766E" w:rsidP="00F2766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Half open</w:t>
            </w:r>
          </w:p>
        </w:tc>
        <w:tc>
          <w:tcPr>
            <w:tcW w:w="845" w:type="dxa"/>
            <w:shd w:val="clear" w:color="auto" w:fill="E2EFD9" w:themeFill="accent6" w:themeFillTint="33"/>
          </w:tcPr>
          <w:p w14:paraId="22EABA31" w14:textId="365EBBD9" w:rsidR="00F2766E" w:rsidRPr="005A183C" w:rsidRDefault="00F2766E" w:rsidP="00F2766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Half open</w:t>
            </w:r>
          </w:p>
        </w:tc>
        <w:tc>
          <w:tcPr>
            <w:tcW w:w="845" w:type="dxa"/>
            <w:shd w:val="clear" w:color="auto" w:fill="E2EFD9" w:themeFill="accent6" w:themeFillTint="33"/>
          </w:tcPr>
          <w:p w14:paraId="21F5BAE0" w14:textId="5BD1D37C" w:rsidR="00F2766E" w:rsidRPr="005A183C" w:rsidRDefault="00F2766E" w:rsidP="00F2766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Half open</w:t>
            </w:r>
          </w:p>
        </w:tc>
        <w:tc>
          <w:tcPr>
            <w:tcW w:w="1296" w:type="dxa"/>
            <w:shd w:val="clear" w:color="auto" w:fill="E2EFD9" w:themeFill="accent6" w:themeFillTint="33"/>
          </w:tcPr>
          <w:p w14:paraId="6B0EEB61" w14:textId="0D007C50" w:rsidR="00F2766E" w:rsidRPr="005A183C" w:rsidRDefault="00F2766E" w:rsidP="00F2766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Half open</w:t>
            </w:r>
          </w:p>
        </w:tc>
        <w:tc>
          <w:tcPr>
            <w:tcW w:w="1323" w:type="dxa"/>
            <w:gridSpan w:val="2"/>
            <w:shd w:val="clear" w:color="auto" w:fill="E2EFD9" w:themeFill="accent6" w:themeFillTint="33"/>
          </w:tcPr>
          <w:p w14:paraId="3668D76F" w14:textId="33CA78ED" w:rsidR="00F2766E" w:rsidRPr="005A183C" w:rsidRDefault="00F2766E" w:rsidP="00F2766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Half open</w:t>
            </w:r>
          </w:p>
        </w:tc>
        <w:tc>
          <w:tcPr>
            <w:tcW w:w="1323" w:type="dxa"/>
            <w:gridSpan w:val="2"/>
            <w:shd w:val="clear" w:color="auto" w:fill="E2EFD9" w:themeFill="accent6" w:themeFillTint="33"/>
          </w:tcPr>
          <w:p w14:paraId="6F1D8614" w14:textId="77777777" w:rsidR="00F2766E" w:rsidRPr="005A183C" w:rsidRDefault="00F2766E" w:rsidP="00F2766E">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r>
    </w:tbl>
    <w:p w14:paraId="5049EFEE" w14:textId="77777777" w:rsidR="00EA6822" w:rsidRPr="005A183C" w:rsidRDefault="00EA6822" w:rsidP="00A76DBF">
      <w:pPr>
        <w:spacing w:after="0" w:line="240" w:lineRule="auto"/>
        <w:jc w:val="both"/>
        <w:rPr>
          <w:rFonts w:ascii="Calibri" w:hAnsi="Calibri"/>
          <w:color w:val="auto"/>
          <w:lang w:val="en-GB"/>
        </w:rPr>
      </w:pPr>
    </w:p>
    <w:p w14:paraId="2DCC50F8" w14:textId="77777777" w:rsidR="00F2766E" w:rsidRPr="005A183C" w:rsidRDefault="00F2766E" w:rsidP="00F2766E">
      <w:pPr>
        <w:spacing w:after="0" w:line="240" w:lineRule="auto"/>
        <w:jc w:val="both"/>
        <w:rPr>
          <w:rFonts w:ascii="Calibri" w:hAnsi="Calibri"/>
          <w:color w:val="auto"/>
          <w:lang w:val="en-GB"/>
        </w:rPr>
      </w:pPr>
      <w:r w:rsidRPr="005A183C">
        <w:rPr>
          <w:rFonts w:ascii="Calibri" w:hAnsi="Calibri"/>
          <w:color w:val="auto"/>
          <w:lang w:val="en-GB"/>
        </w:rPr>
        <w:t>In the municipalities of: Novoberde, Prishtina, Gjilan, Gjakova, Prizren and Peja, the facilities where the shelters are located were donated by the respective municipalities, while the other shelters in Ferizaj and South Mitrovica pay monthly rent. While in Zubin Potok there is a Shelter called "Safe Regional House", and it operates in 4 municipalities in the north of the Republic of Kosovo, as well as in 6 municipalities that have provided the facility: Gjakova, Gjilan, Prishtina, Prizren, Ranillug and Peja.</w:t>
      </w:r>
    </w:p>
    <w:p w14:paraId="124B0EC4" w14:textId="77777777" w:rsidR="00F2766E" w:rsidRPr="005A183C" w:rsidRDefault="00F2766E" w:rsidP="00F2766E">
      <w:pPr>
        <w:spacing w:after="0" w:line="240" w:lineRule="auto"/>
        <w:jc w:val="both"/>
        <w:rPr>
          <w:rFonts w:ascii="Calibri" w:hAnsi="Calibri"/>
          <w:color w:val="auto"/>
          <w:lang w:val="en-GB"/>
        </w:rPr>
      </w:pPr>
    </w:p>
    <w:p w14:paraId="6AD4C89F" w14:textId="6482326B" w:rsidR="00F660E3" w:rsidRPr="005A183C" w:rsidRDefault="00F2766E" w:rsidP="00F2766E">
      <w:pPr>
        <w:spacing w:after="0" w:line="240" w:lineRule="auto"/>
        <w:jc w:val="both"/>
        <w:rPr>
          <w:rFonts w:ascii="Calibri" w:hAnsi="Calibri"/>
          <w:color w:val="auto"/>
          <w:lang w:val="en-GB"/>
        </w:rPr>
      </w:pPr>
      <w:r w:rsidRPr="005A183C">
        <w:rPr>
          <w:rFonts w:ascii="Calibri" w:hAnsi="Calibri"/>
          <w:color w:val="auto"/>
          <w:lang w:val="en-GB"/>
        </w:rPr>
        <w:t>Regarding inter-municipal cooperation, in this field, there are 21 municipalities that provide financial support for shelters: Prishtina, Deçan, Gllogoc, Ferizaj, Fushe Kosove, Gjakova, Gjilan, Istog, Kamenica, Lipjan, Malisheva, South Mitrovica, Obiliq, Peja, Podujeva, Prizren, Junik, Rahovec, Suhareka and Vitia. According to the summary of the municipalities, the financial support is in the amount of €107,500. While the municipality of Vushtrri has reported that they have not offered readiness for cooperation agreements on the part of Shelter</w:t>
      </w:r>
      <w:r w:rsidR="00694286" w:rsidRPr="005A183C">
        <w:rPr>
          <w:rFonts w:ascii="Calibri" w:hAnsi="Calibri"/>
          <w:color w:val="auto"/>
          <w:lang w:val="en-GB"/>
        </w:rPr>
        <w:t xml:space="preserve">. </w:t>
      </w:r>
    </w:p>
    <w:p w14:paraId="002176E0" w14:textId="77777777" w:rsidR="006A1156" w:rsidRPr="005A183C" w:rsidRDefault="006A1156" w:rsidP="006A1156">
      <w:pPr>
        <w:spacing w:after="0" w:line="240" w:lineRule="auto"/>
        <w:rPr>
          <w:rFonts w:ascii="Calibri" w:hAnsi="Calibri"/>
          <w:b/>
          <w:color w:val="auto"/>
          <w:lang w:val="en-GB"/>
        </w:rPr>
      </w:pPr>
    </w:p>
    <w:p w14:paraId="1EDA0D46" w14:textId="5885A3F1" w:rsidR="006A1156" w:rsidRPr="005A183C" w:rsidRDefault="006A1156" w:rsidP="006A1156">
      <w:pPr>
        <w:spacing w:after="0" w:line="240" w:lineRule="auto"/>
        <w:rPr>
          <w:rFonts w:ascii="Calibri" w:hAnsi="Calibri"/>
          <w:color w:val="auto"/>
          <w:lang w:val="en-GB"/>
        </w:rPr>
      </w:pPr>
      <w:r w:rsidRPr="005A183C">
        <w:rPr>
          <w:rFonts w:ascii="Calibri" w:hAnsi="Calibri"/>
          <w:b/>
          <w:color w:val="auto"/>
          <w:lang w:val="en-GB"/>
        </w:rPr>
        <w:t>Ta</w:t>
      </w:r>
      <w:r w:rsidR="00F2766E" w:rsidRPr="005A183C">
        <w:rPr>
          <w:rFonts w:ascii="Calibri" w:hAnsi="Calibri"/>
          <w:b/>
          <w:color w:val="auto"/>
          <w:lang w:val="en-GB"/>
        </w:rPr>
        <w:t>ble</w:t>
      </w:r>
      <w:r w:rsidRPr="005A183C">
        <w:rPr>
          <w:rFonts w:ascii="Calibri" w:hAnsi="Calibri"/>
          <w:b/>
          <w:color w:val="auto"/>
          <w:lang w:val="en-GB"/>
        </w:rPr>
        <w:t xml:space="preserve"> 7:</w:t>
      </w:r>
      <w:r w:rsidRPr="005A183C">
        <w:rPr>
          <w:rFonts w:ascii="Calibri" w:hAnsi="Calibri"/>
          <w:color w:val="auto"/>
          <w:lang w:val="en-GB"/>
        </w:rPr>
        <w:t xml:space="preserve"> </w:t>
      </w:r>
      <w:r w:rsidR="00F2766E" w:rsidRPr="005A183C">
        <w:rPr>
          <w:rFonts w:ascii="Calibri" w:hAnsi="Calibri"/>
          <w:color w:val="auto"/>
          <w:lang w:val="en-GB"/>
        </w:rPr>
        <w:t>Inter-municipal cooperation</w:t>
      </w:r>
      <w:r w:rsidRPr="005A183C">
        <w:rPr>
          <w:rFonts w:ascii="Calibri" w:hAnsi="Calibri"/>
          <w:color w:val="auto"/>
          <w:lang w:val="en-GB"/>
        </w:rPr>
        <w:t xml:space="preserve"> </w:t>
      </w:r>
    </w:p>
    <w:p w14:paraId="2E3BFC1E" w14:textId="77777777" w:rsidR="006A1156" w:rsidRPr="005A183C" w:rsidRDefault="006A1156" w:rsidP="00DC74B1">
      <w:pPr>
        <w:spacing w:after="0" w:line="240" w:lineRule="auto"/>
        <w:jc w:val="both"/>
        <w:rPr>
          <w:rFonts w:ascii="Calibri" w:hAnsi="Calibri"/>
          <w:color w:val="auto"/>
          <w:lang w:val="en-GB"/>
        </w:rPr>
      </w:pPr>
    </w:p>
    <w:tbl>
      <w:tblPr>
        <w:tblStyle w:val="GridTable5Dark-Accent5"/>
        <w:tblW w:w="0" w:type="auto"/>
        <w:shd w:val="clear" w:color="auto" w:fill="E2EFD9" w:themeFill="accent6" w:themeFillTint="33"/>
        <w:tblLayout w:type="fixed"/>
        <w:tblLook w:val="04A0" w:firstRow="1" w:lastRow="0" w:firstColumn="1" w:lastColumn="0" w:noHBand="0" w:noVBand="1"/>
      </w:tblPr>
      <w:tblGrid>
        <w:gridCol w:w="704"/>
        <w:gridCol w:w="1985"/>
        <w:gridCol w:w="992"/>
        <w:gridCol w:w="2268"/>
        <w:gridCol w:w="1843"/>
        <w:gridCol w:w="850"/>
      </w:tblGrid>
      <w:tr w:rsidR="00A04D30" w:rsidRPr="005A183C" w14:paraId="19A5E6A2" w14:textId="77777777" w:rsidTr="00355464">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642" w:type="dxa"/>
            <w:gridSpan w:val="6"/>
            <w:shd w:val="clear" w:color="auto" w:fill="E2EFD9" w:themeFill="accent6" w:themeFillTint="33"/>
            <w:vAlign w:val="center"/>
          </w:tcPr>
          <w:p w14:paraId="4E43C9EA" w14:textId="6682BFBF" w:rsidR="00C30BB7" w:rsidRPr="005A183C" w:rsidRDefault="00F2766E" w:rsidP="008C0756">
            <w:pPr>
              <w:rPr>
                <w:rFonts w:ascii="Calibri" w:hAnsi="Calibri"/>
                <w:color w:val="auto"/>
                <w:sz w:val="20"/>
                <w:szCs w:val="20"/>
                <w:lang w:val="en-GB"/>
              </w:rPr>
            </w:pPr>
            <w:r w:rsidRPr="005A183C">
              <w:rPr>
                <w:rFonts w:ascii="Calibri" w:hAnsi="Calibri"/>
                <w:color w:val="auto"/>
                <w:sz w:val="20"/>
                <w:szCs w:val="20"/>
                <w:lang w:val="en-GB"/>
              </w:rPr>
              <w:t>Financial support of municipalities for shelters for victims of domestic violence</w:t>
            </w:r>
          </w:p>
        </w:tc>
      </w:tr>
      <w:tr w:rsidR="00A04D30" w:rsidRPr="005A183C" w14:paraId="4688BBAA" w14:textId="77777777"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0C8D996A" w14:textId="28DB0B4F" w:rsidR="00C30BB7" w:rsidRPr="005A183C" w:rsidRDefault="00C30BB7" w:rsidP="00A04D30">
            <w:pPr>
              <w:jc w:val="both"/>
              <w:rPr>
                <w:rFonts w:ascii="Calibri" w:hAnsi="Calibri"/>
                <w:color w:val="auto"/>
                <w:sz w:val="20"/>
                <w:szCs w:val="20"/>
                <w:lang w:val="en-GB"/>
              </w:rPr>
            </w:pPr>
            <w:r w:rsidRPr="005A183C">
              <w:rPr>
                <w:rFonts w:ascii="Calibri" w:hAnsi="Calibri"/>
                <w:color w:val="auto"/>
                <w:sz w:val="20"/>
                <w:szCs w:val="20"/>
                <w:lang w:val="en-GB"/>
              </w:rPr>
              <w:t>N</w:t>
            </w:r>
            <w:r w:rsidR="00F2766E" w:rsidRPr="005A183C">
              <w:rPr>
                <w:rFonts w:ascii="Calibri" w:hAnsi="Calibri"/>
                <w:color w:val="auto"/>
                <w:sz w:val="20"/>
                <w:szCs w:val="20"/>
                <w:lang w:val="en-GB"/>
              </w:rPr>
              <w:t>o</w:t>
            </w:r>
            <w:r w:rsidRPr="005A183C">
              <w:rPr>
                <w:rFonts w:ascii="Calibri" w:hAnsi="Calibri"/>
                <w:color w:val="auto"/>
                <w:sz w:val="20"/>
                <w:szCs w:val="20"/>
                <w:lang w:val="en-GB"/>
              </w:rPr>
              <w:t xml:space="preserve">. </w:t>
            </w:r>
          </w:p>
        </w:tc>
        <w:tc>
          <w:tcPr>
            <w:tcW w:w="1985" w:type="dxa"/>
            <w:shd w:val="clear" w:color="auto" w:fill="E2EFD9" w:themeFill="accent6" w:themeFillTint="33"/>
          </w:tcPr>
          <w:p w14:paraId="2F4332B4" w14:textId="7349F9F9" w:rsidR="00C30BB7" w:rsidRPr="005A183C" w:rsidRDefault="00F2766E"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Municipality</w:t>
            </w:r>
          </w:p>
        </w:tc>
        <w:tc>
          <w:tcPr>
            <w:tcW w:w="992" w:type="dxa"/>
            <w:shd w:val="clear" w:color="auto" w:fill="E2EFD9" w:themeFill="accent6" w:themeFillTint="33"/>
          </w:tcPr>
          <w:p w14:paraId="3FFCE9E6" w14:textId="2E5722A6" w:rsidR="00C30BB7" w:rsidRPr="005A183C" w:rsidRDefault="00F2766E"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Amount</w:t>
            </w:r>
            <w:r w:rsidR="006E3595" w:rsidRPr="005A183C">
              <w:rPr>
                <w:rFonts w:ascii="Calibri" w:hAnsi="Calibri"/>
                <w:color w:val="auto"/>
                <w:sz w:val="20"/>
                <w:szCs w:val="20"/>
                <w:lang w:val="en-GB"/>
              </w:rPr>
              <w:t>/</w:t>
            </w:r>
            <w:r w:rsidR="006E3595" w:rsidRPr="005A183C">
              <w:rPr>
                <w:rFonts w:ascii="Calibri" w:hAnsi="Calibri" w:cstheme="minorHAnsi"/>
                <w:color w:val="auto"/>
                <w:sz w:val="20"/>
                <w:szCs w:val="20"/>
                <w:lang w:val="en-GB"/>
              </w:rPr>
              <w:t>€</w:t>
            </w:r>
          </w:p>
        </w:tc>
        <w:tc>
          <w:tcPr>
            <w:tcW w:w="2268" w:type="dxa"/>
            <w:shd w:val="clear" w:color="auto" w:fill="E2EFD9" w:themeFill="accent6" w:themeFillTint="33"/>
          </w:tcPr>
          <w:p w14:paraId="64A5F378" w14:textId="77404CC1" w:rsidR="00C30BB7" w:rsidRPr="005A183C" w:rsidRDefault="00F2766E"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Provision of the building</w:t>
            </w:r>
            <w:r w:rsidR="00C30BB7" w:rsidRPr="005A183C">
              <w:rPr>
                <w:rFonts w:ascii="Calibri" w:hAnsi="Calibri"/>
                <w:color w:val="auto"/>
                <w:sz w:val="20"/>
                <w:szCs w:val="20"/>
                <w:lang w:val="en-GB"/>
              </w:rPr>
              <w:t xml:space="preserve"> </w:t>
            </w:r>
          </w:p>
        </w:tc>
        <w:tc>
          <w:tcPr>
            <w:tcW w:w="1843" w:type="dxa"/>
            <w:shd w:val="clear" w:color="auto" w:fill="E2EFD9" w:themeFill="accent6" w:themeFillTint="33"/>
          </w:tcPr>
          <w:p w14:paraId="4D7A3768" w14:textId="3831192B" w:rsidR="00C30BB7" w:rsidRPr="005A183C" w:rsidRDefault="00F2766E"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Other</w:t>
            </w:r>
          </w:p>
        </w:tc>
        <w:tc>
          <w:tcPr>
            <w:tcW w:w="850" w:type="dxa"/>
            <w:shd w:val="clear" w:color="auto" w:fill="E2EFD9" w:themeFill="accent6" w:themeFillTint="33"/>
          </w:tcPr>
          <w:p w14:paraId="64AC7170" w14:textId="62547C29" w:rsidR="00C30BB7" w:rsidRPr="005A183C" w:rsidRDefault="00F2766E"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Nothing</w:t>
            </w:r>
          </w:p>
        </w:tc>
      </w:tr>
      <w:tr w:rsidR="00DC0B76" w:rsidRPr="005A183C" w14:paraId="722DA69A" w14:textId="77777777"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06944AC5" w14:textId="77777777" w:rsidR="00DC0B76" w:rsidRPr="005A183C" w:rsidRDefault="00DC0B76" w:rsidP="00A04D30">
            <w:pPr>
              <w:jc w:val="both"/>
              <w:rPr>
                <w:rFonts w:ascii="Calibri" w:hAnsi="Calibri"/>
                <w:color w:val="auto"/>
                <w:sz w:val="20"/>
                <w:szCs w:val="20"/>
                <w:lang w:val="en-GB"/>
              </w:rPr>
            </w:pPr>
            <w:r w:rsidRPr="005A183C">
              <w:rPr>
                <w:rFonts w:ascii="Calibri" w:hAnsi="Calibri"/>
                <w:color w:val="auto"/>
                <w:sz w:val="20"/>
                <w:szCs w:val="20"/>
                <w:lang w:val="en-GB"/>
              </w:rPr>
              <w:t>1</w:t>
            </w:r>
          </w:p>
        </w:tc>
        <w:tc>
          <w:tcPr>
            <w:tcW w:w="1985" w:type="dxa"/>
            <w:shd w:val="clear" w:color="auto" w:fill="E2EFD9" w:themeFill="accent6" w:themeFillTint="33"/>
          </w:tcPr>
          <w:p w14:paraId="02050B29" w14:textId="77777777" w:rsidR="00DC0B76" w:rsidRPr="005A183C" w:rsidRDefault="00BB061D"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Deçan</w:t>
            </w:r>
          </w:p>
        </w:tc>
        <w:tc>
          <w:tcPr>
            <w:tcW w:w="992" w:type="dxa"/>
            <w:shd w:val="clear" w:color="auto" w:fill="E2EFD9" w:themeFill="accent6" w:themeFillTint="33"/>
          </w:tcPr>
          <w:p w14:paraId="1689E216" w14:textId="77777777" w:rsidR="00DC0B76" w:rsidRPr="005A183C"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lang w:val="en-GB"/>
              </w:rPr>
            </w:pPr>
            <w:r w:rsidRPr="005A183C">
              <w:rPr>
                <w:rFonts w:ascii="Calibri" w:hAnsi="Calibri"/>
                <w:b/>
                <w:color w:val="auto"/>
                <w:sz w:val="20"/>
                <w:szCs w:val="20"/>
                <w:lang w:val="en-GB"/>
              </w:rPr>
              <w:t>2000</w:t>
            </w:r>
          </w:p>
        </w:tc>
        <w:tc>
          <w:tcPr>
            <w:tcW w:w="2268" w:type="dxa"/>
            <w:shd w:val="clear" w:color="auto" w:fill="E2EFD9" w:themeFill="accent6" w:themeFillTint="33"/>
          </w:tcPr>
          <w:p w14:paraId="42B336B1" w14:textId="77777777" w:rsidR="00DC0B76" w:rsidRPr="005A183C" w:rsidRDefault="00DC0B76"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704606D4" w14:textId="77777777" w:rsidR="00DC0B76" w:rsidRPr="005A183C" w:rsidRDefault="00DC0B76"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4980EDBF" w14:textId="77777777" w:rsidR="00DC0B76" w:rsidRPr="005A183C" w:rsidRDefault="00DC0B76"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r>
      <w:tr w:rsidR="00D47244" w:rsidRPr="005A183C" w14:paraId="00415311" w14:textId="77777777"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5C5D6990" w14:textId="77777777" w:rsidR="00D47244"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t>2</w:t>
            </w:r>
          </w:p>
        </w:tc>
        <w:tc>
          <w:tcPr>
            <w:tcW w:w="1985" w:type="dxa"/>
            <w:shd w:val="clear" w:color="auto" w:fill="E2EFD9" w:themeFill="accent6" w:themeFillTint="33"/>
          </w:tcPr>
          <w:p w14:paraId="06A7B0D4" w14:textId="77777777" w:rsidR="00D47244" w:rsidRPr="005A183C"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Dragash</w:t>
            </w:r>
          </w:p>
        </w:tc>
        <w:tc>
          <w:tcPr>
            <w:tcW w:w="992" w:type="dxa"/>
            <w:shd w:val="clear" w:color="auto" w:fill="E2EFD9" w:themeFill="accent6" w:themeFillTint="33"/>
          </w:tcPr>
          <w:p w14:paraId="6A375DA0" w14:textId="77777777" w:rsidR="00D47244" w:rsidRPr="005A183C"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2268" w:type="dxa"/>
            <w:shd w:val="clear" w:color="auto" w:fill="E2EFD9" w:themeFill="accent6" w:themeFillTint="33"/>
          </w:tcPr>
          <w:p w14:paraId="690FAE32" w14:textId="77777777" w:rsidR="00D47244" w:rsidRPr="005A183C"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199AA3A9" w14:textId="77777777" w:rsidR="00D47244" w:rsidRPr="005A183C"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5C8548A9" w14:textId="77777777" w:rsidR="00D47244" w:rsidRPr="005A183C"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r>
      <w:tr w:rsidR="00D47244" w:rsidRPr="005A183C" w14:paraId="3A749F68" w14:textId="77777777"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651C5438" w14:textId="77777777" w:rsidR="00D47244"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t>3</w:t>
            </w:r>
          </w:p>
        </w:tc>
        <w:tc>
          <w:tcPr>
            <w:tcW w:w="1985" w:type="dxa"/>
            <w:shd w:val="clear" w:color="auto" w:fill="E2EFD9" w:themeFill="accent6" w:themeFillTint="33"/>
          </w:tcPr>
          <w:p w14:paraId="0AD7C629" w14:textId="77777777" w:rsidR="00D47244" w:rsidRPr="005A183C"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Gllogoc</w:t>
            </w:r>
          </w:p>
        </w:tc>
        <w:tc>
          <w:tcPr>
            <w:tcW w:w="992" w:type="dxa"/>
            <w:shd w:val="clear" w:color="auto" w:fill="E2EFD9" w:themeFill="accent6" w:themeFillTint="33"/>
          </w:tcPr>
          <w:p w14:paraId="12D9BE48" w14:textId="77777777" w:rsidR="00D47244" w:rsidRPr="005A183C" w:rsidRDefault="00A3083A"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lang w:val="en-GB"/>
              </w:rPr>
            </w:pPr>
            <w:r w:rsidRPr="005A183C">
              <w:rPr>
                <w:rFonts w:ascii="Calibri" w:hAnsi="Calibri"/>
                <w:b/>
                <w:color w:val="auto"/>
                <w:sz w:val="20"/>
                <w:szCs w:val="20"/>
                <w:lang w:val="en-GB"/>
              </w:rPr>
              <w:t>1000</w:t>
            </w:r>
          </w:p>
        </w:tc>
        <w:tc>
          <w:tcPr>
            <w:tcW w:w="2268" w:type="dxa"/>
            <w:shd w:val="clear" w:color="auto" w:fill="E2EFD9" w:themeFill="accent6" w:themeFillTint="33"/>
          </w:tcPr>
          <w:p w14:paraId="46658A27" w14:textId="77777777" w:rsidR="00D47244" w:rsidRPr="005A183C"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4071C446" w14:textId="77777777" w:rsidR="00D47244" w:rsidRPr="005A183C"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67837D8E" w14:textId="77777777" w:rsidR="00D47244" w:rsidRPr="005A183C"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r>
      <w:tr w:rsidR="00A04D30" w:rsidRPr="005A183C" w14:paraId="60DC4DD1" w14:textId="77777777"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2714250F" w14:textId="77777777" w:rsidR="00C30BB7"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t>4</w:t>
            </w:r>
          </w:p>
        </w:tc>
        <w:tc>
          <w:tcPr>
            <w:tcW w:w="1985" w:type="dxa"/>
            <w:shd w:val="clear" w:color="auto" w:fill="E2EFD9" w:themeFill="accent6" w:themeFillTint="33"/>
          </w:tcPr>
          <w:p w14:paraId="4ADE86D7" w14:textId="77777777" w:rsidR="00C30BB7" w:rsidRPr="005A183C"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Lipjan</w:t>
            </w:r>
          </w:p>
        </w:tc>
        <w:tc>
          <w:tcPr>
            <w:tcW w:w="992" w:type="dxa"/>
            <w:shd w:val="clear" w:color="auto" w:fill="E2EFD9" w:themeFill="accent6" w:themeFillTint="33"/>
          </w:tcPr>
          <w:p w14:paraId="55E7D081" w14:textId="77777777" w:rsidR="00C30BB7" w:rsidRPr="005A183C" w:rsidRDefault="00A3083A"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lang w:val="en-GB"/>
              </w:rPr>
            </w:pPr>
            <w:r w:rsidRPr="005A183C">
              <w:rPr>
                <w:rFonts w:cstheme="minorHAnsi"/>
                <w:b/>
                <w:color w:val="auto"/>
                <w:lang w:val="en-GB"/>
              </w:rPr>
              <w:t>3000</w:t>
            </w:r>
          </w:p>
        </w:tc>
        <w:tc>
          <w:tcPr>
            <w:tcW w:w="2268" w:type="dxa"/>
            <w:shd w:val="clear" w:color="auto" w:fill="E2EFD9" w:themeFill="accent6" w:themeFillTint="33"/>
          </w:tcPr>
          <w:p w14:paraId="3936BC01" w14:textId="77777777" w:rsidR="00C30BB7" w:rsidRPr="005A183C"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03D755B9" w14:textId="77777777" w:rsidR="00C30BB7" w:rsidRPr="005A183C"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77004823" w14:textId="77777777" w:rsidR="00C30BB7" w:rsidRPr="005A183C" w:rsidRDefault="00C30BB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r>
      <w:tr w:rsidR="00A04D30" w:rsidRPr="005A183C" w14:paraId="18925CF7" w14:textId="77777777"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7EA2225D" w14:textId="77777777" w:rsidR="00C30BB7"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lastRenderedPageBreak/>
              <w:t>5</w:t>
            </w:r>
          </w:p>
        </w:tc>
        <w:tc>
          <w:tcPr>
            <w:tcW w:w="1985" w:type="dxa"/>
            <w:shd w:val="clear" w:color="auto" w:fill="E2EFD9" w:themeFill="accent6" w:themeFillTint="33"/>
          </w:tcPr>
          <w:p w14:paraId="2D0D4904" w14:textId="77777777" w:rsidR="00C30BB7" w:rsidRPr="005A183C" w:rsidRDefault="00FD39E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Ferizaj</w:t>
            </w:r>
          </w:p>
        </w:tc>
        <w:tc>
          <w:tcPr>
            <w:tcW w:w="992" w:type="dxa"/>
            <w:shd w:val="clear" w:color="auto" w:fill="E2EFD9" w:themeFill="accent6" w:themeFillTint="33"/>
          </w:tcPr>
          <w:p w14:paraId="71B6E269" w14:textId="77777777" w:rsidR="00C30BB7" w:rsidRPr="005A183C" w:rsidRDefault="00A3083A"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lang w:val="en-GB"/>
              </w:rPr>
            </w:pPr>
            <w:r w:rsidRPr="005A183C">
              <w:rPr>
                <w:rFonts w:ascii="Calibri" w:hAnsi="Calibri"/>
                <w:b/>
                <w:color w:val="auto"/>
                <w:sz w:val="20"/>
                <w:szCs w:val="20"/>
                <w:lang w:val="en-GB"/>
              </w:rPr>
              <w:t>500</w:t>
            </w:r>
          </w:p>
        </w:tc>
        <w:tc>
          <w:tcPr>
            <w:tcW w:w="2268" w:type="dxa"/>
            <w:shd w:val="clear" w:color="auto" w:fill="E2EFD9" w:themeFill="accent6" w:themeFillTint="33"/>
          </w:tcPr>
          <w:p w14:paraId="1018CCAF" w14:textId="77777777" w:rsidR="00C30BB7" w:rsidRPr="005A183C" w:rsidRDefault="00ED1A4D"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w:t>
            </w:r>
          </w:p>
        </w:tc>
        <w:tc>
          <w:tcPr>
            <w:tcW w:w="1843" w:type="dxa"/>
            <w:shd w:val="clear" w:color="auto" w:fill="E2EFD9" w:themeFill="accent6" w:themeFillTint="33"/>
          </w:tcPr>
          <w:p w14:paraId="227116D7" w14:textId="77777777" w:rsidR="00C30BB7" w:rsidRPr="005A183C"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w:t>
            </w:r>
          </w:p>
        </w:tc>
        <w:tc>
          <w:tcPr>
            <w:tcW w:w="850" w:type="dxa"/>
            <w:shd w:val="clear" w:color="auto" w:fill="E2EFD9" w:themeFill="accent6" w:themeFillTint="33"/>
          </w:tcPr>
          <w:p w14:paraId="6785F199" w14:textId="77777777" w:rsidR="00C30BB7" w:rsidRPr="005A183C" w:rsidRDefault="00C30BB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r>
      <w:tr w:rsidR="00A04D30" w:rsidRPr="005A183C" w14:paraId="74F96F7F" w14:textId="77777777"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4205362A" w14:textId="77777777" w:rsidR="00FD39E7"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t>6</w:t>
            </w:r>
          </w:p>
        </w:tc>
        <w:tc>
          <w:tcPr>
            <w:tcW w:w="1985" w:type="dxa"/>
            <w:shd w:val="clear" w:color="auto" w:fill="E2EFD9" w:themeFill="accent6" w:themeFillTint="33"/>
          </w:tcPr>
          <w:p w14:paraId="5CFBB934" w14:textId="4E1271B7" w:rsidR="00FD39E7" w:rsidRPr="005A183C"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Fush</w:t>
            </w:r>
            <w:r w:rsidR="00F2766E" w:rsidRPr="005A183C">
              <w:rPr>
                <w:rFonts w:ascii="Calibri" w:hAnsi="Calibri"/>
                <w:color w:val="auto"/>
                <w:sz w:val="20"/>
                <w:szCs w:val="20"/>
                <w:lang w:val="en-GB"/>
              </w:rPr>
              <w:t>e</w:t>
            </w:r>
            <w:r w:rsidRPr="005A183C">
              <w:rPr>
                <w:rFonts w:ascii="Calibri" w:hAnsi="Calibri"/>
                <w:color w:val="auto"/>
                <w:sz w:val="20"/>
                <w:szCs w:val="20"/>
                <w:lang w:val="en-GB"/>
              </w:rPr>
              <w:t xml:space="preserve"> Kosov</w:t>
            </w:r>
            <w:r w:rsidR="00F2766E" w:rsidRPr="005A183C">
              <w:rPr>
                <w:rFonts w:ascii="Calibri" w:hAnsi="Calibri"/>
                <w:color w:val="auto"/>
                <w:sz w:val="20"/>
                <w:szCs w:val="20"/>
                <w:lang w:val="en-GB"/>
              </w:rPr>
              <w:t>e</w:t>
            </w:r>
          </w:p>
        </w:tc>
        <w:tc>
          <w:tcPr>
            <w:tcW w:w="992" w:type="dxa"/>
            <w:shd w:val="clear" w:color="auto" w:fill="E2EFD9" w:themeFill="accent6" w:themeFillTint="33"/>
          </w:tcPr>
          <w:p w14:paraId="3FFCF8D3" w14:textId="77777777" w:rsidR="00FD39E7" w:rsidRPr="005A183C" w:rsidRDefault="00A3083A"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lang w:val="en-GB"/>
              </w:rPr>
            </w:pPr>
            <w:r w:rsidRPr="005A183C">
              <w:rPr>
                <w:rFonts w:ascii="Calibri" w:hAnsi="Calibri"/>
                <w:b/>
                <w:color w:val="auto"/>
                <w:sz w:val="20"/>
                <w:szCs w:val="20"/>
                <w:lang w:val="en-GB"/>
              </w:rPr>
              <w:t>42</w:t>
            </w:r>
            <w:r w:rsidR="00FD39E7" w:rsidRPr="005A183C">
              <w:rPr>
                <w:rFonts w:ascii="Calibri" w:hAnsi="Calibri"/>
                <w:b/>
                <w:color w:val="auto"/>
                <w:sz w:val="20"/>
                <w:szCs w:val="20"/>
                <w:lang w:val="en-GB"/>
              </w:rPr>
              <w:t>00</w:t>
            </w:r>
          </w:p>
        </w:tc>
        <w:tc>
          <w:tcPr>
            <w:tcW w:w="2268" w:type="dxa"/>
            <w:shd w:val="clear" w:color="auto" w:fill="E2EFD9" w:themeFill="accent6" w:themeFillTint="33"/>
          </w:tcPr>
          <w:p w14:paraId="66E296EF" w14:textId="77777777" w:rsidR="00FD39E7" w:rsidRPr="005A183C"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1DC53853" w14:textId="77777777" w:rsidR="00FD39E7" w:rsidRPr="005A183C"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320E9867" w14:textId="77777777" w:rsidR="00FD39E7" w:rsidRPr="005A183C" w:rsidRDefault="00FD39E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r>
      <w:tr w:rsidR="00A04D30" w:rsidRPr="005A183C" w14:paraId="6F2E5206" w14:textId="77777777"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2037514D" w14:textId="77777777" w:rsidR="00FD39E7"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t>7</w:t>
            </w:r>
          </w:p>
        </w:tc>
        <w:tc>
          <w:tcPr>
            <w:tcW w:w="1985" w:type="dxa"/>
            <w:shd w:val="clear" w:color="auto" w:fill="E2EFD9" w:themeFill="accent6" w:themeFillTint="33"/>
          </w:tcPr>
          <w:p w14:paraId="0536BBB0" w14:textId="2BB5C615" w:rsidR="00FD39E7" w:rsidRPr="005A183C" w:rsidRDefault="004629A3"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Gjakov</w:t>
            </w:r>
            <w:r w:rsidR="00F2766E" w:rsidRPr="005A183C">
              <w:rPr>
                <w:rFonts w:ascii="Calibri" w:hAnsi="Calibri"/>
                <w:color w:val="auto"/>
                <w:sz w:val="20"/>
                <w:szCs w:val="20"/>
                <w:lang w:val="en-GB"/>
              </w:rPr>
              <w:t>a</w:t>
            </w:r>
          </w:p>
        </w:tc>
        <w:tc>
          <w:tcPr>
            <w:tcW w:w="992" w:type="dxa"/>
            <w:shd w:val="clear" w:color="auto" w:fill="E2EFD9" w:themeFill="accent6" w:themeFillTint="33"/>
          </w:tcPr>
          <w:p w14:paraId="1FCAF1B5" w14:textId="77777777" w:rsidR="00FD39E7" w:rsidRPr="005A183C"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lang w:val="en-GB"/>
              </w:rPr>
            </w:pPr>
            <w:r w:rsidRPr="005A183C">
              <w:rPr>
                <w:rFonts w:ascii="Calibri" w:hAnsi="Calibri"/>
                <w:b/>
                <w:color w:val="auto"/>
                <w:sz w:val="20"/>
                <w:szCs w:val="20"/>
                <w:lang w:val="en-GB"/>
              </w:rPr>
              <w:t>6</w:t>
            </w:r>
            <w:r w:rsidR="00A04D30" w:rsidRPr="005A183C">
              <w:rPr>
                <w:rFonts w:ascii="Calibri" w:hAnsi="Calibri"/>
                <w:b/>
                <w:color w:val="auto"/>
                <w:sz w:val="20"/>
                <w:szCs w:val="20"/>
                <w:lang w:val="en-GB"/>
              </w:rPr>
              <w:t>000</w:t>
            </w:r>
          </w:p>
        </w:tc>
        <w:tc>
          <w:tcPr>
            <w:tcW w:w="2268" w:type="dxa"/>
            <w:shd w:val="clear" w:color="auto" w:fill="E2EFD9" w:themeFill="accent6" w:themeFillTint="33"/>
          </w:tcPr>
          <w:p w14:paraId="47A76B05" w14:textId="77777777" w:rsidR="00FD39E7" w:rsidRPr="005A183C" w:rsidRDefault="006314E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w:t>
            </w:r>
          </w:p>
        </w:tc>
        <w:tc>
          <w:tcPr>
            <w:tcW w:w="1843" w:type="dxa"/>
            <w:shd w:val="clear" w:color="auto" w:fill="E2EFD9" w:themeFill="accent6" w:themeFillTint="33"/>
          </w:tcPr>
          <w:p w14:paraId="7CC1767B" w14:textId="77777777" w:rsidR="00FD39E7" w:rsidRPr="005A183C" w:rsidRDefault="00FD39E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24EB3A75" w14:textId="77777777" w:rsidR="00FD39E7" w:rsidRPr="005A183C" w:rsidRDefault="00FD39E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r>
      <w:tr w:rsidR="00A04D30" w:rsidRPr="005A183C" w14:paraId="36E1EBBC" w14:textId="77777777"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5F0DA0DF" w14:textId="77777777" w:rsidR="004629A3"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t>8</w:t>
            </w:r>
          </w:p>
        </w:tc>
        <w:tc>
          <w:tcPr>
            <w:tcW w:w="1985" w:type="dxa"/>
            <w:shd w:val="clear" w:color="auto" w:fill="E2EFD9" w:themeFill="accent6" w:themeFillTint="33"/>
          </w:tcPr>
          <w:p w14:paraId="28E16C0C" w14:textId="77777777" w:rsidR="004629A3" w:rsidRPr="005A183C"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Gjilan</w:t>
            </w:r>
          </w:p>
        </w:tc>
        <w:tc>
          <w:tcPr>
            <w:tcW w:w="992" w:type="dxa"/>
            <w:shd w:val="clear" w:color="auto" w:fill="E2EFD9" w:themeFill="accent6" w:themeFillTint="33"/>
          </w:tcPr>
          <w:p w14:paraId="6AFAC473" w14:textId="77777777" w:rsidR="004629A3" w:rsidRPr="005A183C" w:rsidRDefault="00A3083A"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lang w:val="en-GB"/>
              </w:rPr>
            </w:pPr>
            <w:r w:rsidRPr="005A183C">
              <w:rPr>
                <w:rFonts w:ascii="Calibri" w:hAnsi="Calibri"/>
                <w:b/>
                <w:color w:val="auto"/>
                <w:sz w:val="20"/>
                <w:szCs w:val="20"/>
                <w:lang w:val="en-GB"/>
              </w:rPr>
              <w:t>10000</w:t>
            </w:r>
          </w:p>
        </w:tc>
        <w:tc>
          <w:tcPr>
            <w:tcW w:w="2268" w:type="dxa"/>
            <w:shd w:val="clear" w:color="auto" w:fill="E2EFD9" w:themeFill="accent6" w:themeFillTint="33"/>
          </w:tcPr>
          <w:p w14:paraId="314F638B" w14:textId="77777777" w:rsidR="004629A3" w:rsidRPr="005A183C" w:rsidRDefault="006314E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w:t>
            </w:r>
          </w:p>
        </w:tc>
        <w:tc>
          <w:tcPr>
            <w:tcW w:w="1843" w:type="dxa"/>
            <w:shd w:val="clear" w:color="auto" w:fill="E2EFD9" w:themeFill="accent6" w:themeFillTint="33"/>
          </w:tcPr>
          <w:p w14:paraId="4DAA9766" w14:textId="77777777" w:rsidR="004629A3" w:rsidRPr="005A183C" w:rsidRDefault="004629A3"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247EFDF8" w14:textId="77777777" w:rsidR="004629A3" w:rsidRPr="005A183C" w:rsidRDefault="004629A3"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r>
      <w:tr w:rsidR="00D47244" w:rsidRPr="005A183C" w14:paraId="201B8F3E" w14:textId="77777777"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141D6091" w14:textId="77777777" w:rsidR="00D47244"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t>9</w:t>
            </w:r>
          </w:p>
        </w:tc>
        <w:tc>
          <w:tcPr>
            <w:tcW w:w="1985" w:type="dxa"/>
            <w:shd w:val="clear" w:color="auto" w:fill="E2EFD9" w:themeFill="accent6" w:themeFillTint="33"/>
          </w:tcPr>
          <w:p w14:paraId="460E6947" w14:textId="0EA92687" w:rsidR="00D47244" w:rsidRPr="005A183C"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Graçanic</w:t>
            </w:r>
            <w:r w:rsidR="00F2766E" w:rsidRPr="005A183C">
              <w:rPr>
                <w:rFonts w:ascii="Calibri" w:hAnsi="Calibri"/>
                <w:color w:val="auto"/>
                <w:sz w:val="20"/>
                <w:szCs w:val="20"/>
                <w:lang w:val="en-GB"/>
              </w:rPr>
              <w:t>a</w:t>
            </w:r>
          </w:p>
        </w:tc>
        <w:tc>
          <w:tcPr>
            <w:tcW w:w="992" w:type="dxa"/>
            <w:shd w:val="clear" w:color="auto" w:fill="E2EFD9" w:themeFill="accent6" w:themeFillTint="33"/>
          </w:tcPr>
          <w:p w14:paraId="31E99106" w14:textId="77777777" w:rsidR="00D47244" w:rsidRPr="005A183C"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w:t>
            </w:r>
          </w:p>
        </w:tc>
        <w:tc>
          <w:tcPr>
            <w:tcW w:w="2268" w:type="dxa"/>
            <w:shd w:val="clear" w:color="auto" w:fill="E2EFD9" w:themeFill="accent6" w:themeFillTint="33"/>
          </w:tcPr>
          <w:p w14:paraId="686D70EA" w14:textId="77777777" w:rsidR="00D47244" w:rsidRPr="005A183C"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4991A3C3" w14:textId="77777777" w:rsidR="00D47244" w:rsidRPr="005A183C"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w:t>
            </w:r>
          </w:p>
        </w:tc>
        <w:tc>
          <w:tcPr>
            <w:tcW w:w="850" w:type="dxa"/>
            <w:shd w:val="clear" w:color="auto" w:fill="E2EFD9" w:themeFill="accent6" w:themeFillTint="33"/>
          </w:tcPr>
          <w:p w14:paraId="7344591C" w14:textId="77777777" w:rsidR="00D47244" w:rsidRPr="005A183C" w:rsidRDefault="00D47244"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r>
      <w:tr w:rsidR="00D47244" w:rsidRPr="005A183C" w14:paraId="57B32569" w14:textId="77777777"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5C5311F7" w14:textId="77777777" w:rsidR="00D47244"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t>10</w:t>
            </w:r>
          </w:p>
        </w:tc>
        <w:tc>
          <w:tcPr>
            <w:tcW w:w="1985" w:type="dxa"/>
            <w:shd w:val="clear" w:color="auto" w:fill="E2EFD9" w:themeFill="accent6" w:themeFillTint="33"/>
          </w:tcPr>
          <w:p w14:paraId="79E525C4" w14:textId="77777777" w:rsidR="00D47244" w:rsidRPr="005A183C"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Hani i Elezit</w:t>
            </w:r>
          </w:p>
        </w:tc>
        <w:tc>
          <w:tcPr>
            <w:tcW w:w="992" w:type="dxa"/>
            <w:shd w:val="clear" w:color="auto" w:fill="E2EFD9" w:themeFill="accent6" w:themeFillTint="33"/>
          </w:tcPr>
          <w:p w14:paraId="66E6C5C3" w14:textId="77777777" w:rsidR="00D47244" w:rsidRPr="005A183C"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w:t>
            </w:r>
          </w:p>
        </w:tc>
        <w:tc>
          <w:tcPr>
            <w:tcW w:w="2268" w:type="dxa"/>
            <w:shd w:val="clear" w:color="auto" w:fill="E2EFD9" w:themeFill="accent6" w:themeFillTint="33"/>
          </w:tcPr>
          <w:p w14:paraId="3E3DC9E5" w14:textId="77777777" w:rsidR="00D47244" w:rsidRPr="005A183C"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637719ED" w14:textId="77777777" w:rsidR="00D47244" w:rsidRPr="005A183C" w:rsidRDefault="00D47244"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6B2A7ABA" w14:textId="77777777" w:rsidR="00D47244" w:rsidRPr="005A183C"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w:t>
            </w:r>
          </w:p>
        </w:tc>
      </w:tr>
      <w:tr w:rsidR="00A04D30" w:rsidRPr="005A183C" w14:paraId="060E68A6" w14:textId="77777777"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0EAF0018" w14:textId="77777777" w:rsidR="006D4C3C"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t>11</w:t>
            </w:r>
          </w:p>
        </w:tc>
        <w:tc>
          <w:tcPr>
            <w:tcW w:w="1985" w:type="dxa"/>
            <w:shd w:val="clear" w:color="auto" w:fill="E2EFD9" w:themeFill="accent6" w:themeFillTint="33"/>
          </w:tcPr>
          <w:p w14:paraId="6AA34F1D" w14:textId="77777777" w:rsidR="006D4C3C" w:rsidRPr="005A183C"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Istog</w:t>
            </w:r>
          </w:p>
        </w:tc>
        <w:tc>
          <w:tcPr>
            <w:tcW w:w="992" w:type="dxa"/>
            <w:shd w:val="clear" w:color="auto" w:fill="E2EFD9" w:themeFill="accent6" w:themeFillTint="33"/>
          </w:tcPr>
          <w:p w14:paraId="161F06CC" w14:textId="77777777" w:rsidR="006D4C3C" w:rsidRPr="005A183C" w:rsidRDefault="00A04D30"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lang w:val="en-GB"/>
              </w:rPr>
            </w:pPr>
            <w:r w:rsidRPr="005A183C">
              <w:rPr>
                <w:rFonts w:ascii="Calibri" w:hAnsi="Calibri"/>
                <w:b/>
                <w:color w:val="auto"/>
                <w:sz w:val="20"/>
                <w:szCs w:val="20"/>
                <w:lang w:val="en-GB"/>
              </w:rPr>
              <w:t>3000</w:t>
            </w:r>
          </w:p>
        </w:tc>
        <w:tc>
          <w:tcPr>
            <w:tcW w:w="2268" w:type="dxa"/>
            <w:shd w:val="clear" w:color="auto" w:fill="E2EFD9" w:themeFill="accent6" w:themeFillTint="33"/>
          </w:tcPr>
          <w:p w14:paraId="3F546BDE" w14:textId="77777777" w:rsidR="006D4C3C" w:rsidRPr="005A183C"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24BB007D" w14:textId="77777777" w:rsidR="006D4C3C" w:rsidRPr="005A183C"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350E70E9" w14:textId="77777777" w:rsidR="006D4C3C" w:rsidRPr="005A183C"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r>
      <w:tr w:rsidR="008D1489" w:rsidRPr="005A183C" w14:paraId="1C061D19" w14:textId="77777777"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71D15F26" w14:textId="77777777" w:rsidR="008D1489"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t>12</w:t>
            </w:r>
          </w:p>
        </w:tc>
        <w:tc>
          <w:tcPr>
            <w:tcW w:w="1985" w:type="dxa"/>
            <w:shd w:val="clear" w:color="auto" w:fill="E2EFD9" w:themeFill="accent6" w:themeFillTint="33"/>
          </w:tcPr>
          <w:p w14:paraId="083C3383" w14:textId="77777777" w:rsidR="008D1489" w:rsidRPr="005A183C"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Kaçanik</w:t>
            </w:r>
          </w:p>
        </w:tc>
        <w:tc>
          <w:tcPr>
            <w:tcW w:w="992" w:type="dxa"/>
            <w:shd w:val="clear" w:color="auto" w:fill="E2EFD9" w:themeFill="accent6" w:themeFillTint="33"/>
          </w:tcPr>
          <w:p w14:paraId="0890E210" w14:textId="77777777" w:rsidR="008D1489" w:rsidRPr="005A183C"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2268" w:type="dxa"/>
            <w:shd w:val="clear" w:color="auto" w:fill="E2EFD9" w:themeFill="accent6" w:themeFillTint="33"/>
          </w:tcPr>
          <w:p w14:paraId="393D3F81" w14:textId="77777777" w:rsidR="008D1489" w:rsidRPr="005A183C"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7DB9FA79" w14:textId="77777777" w:rsidR="008D1489" w:rsidRPr="005A183C"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62CAE027" w14:textId="77777777" w:rsidR="008D1489" w:rsidRPr="005A183C"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r>
      <w:tr w:rsidR="00355464" w:rsidRPr="005A183C" w14:paraId="2C54A815" w14:textId="77777777"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31971542" w14:textId="77777777" w:rsidR="006D4C3C"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t>13</w:t>
            </w:r>
          </w:p>
        </w:tc>
        <w:tc>
          <w:tcPr>
            <w:tcW w:w="1985" w:type="dxa"/>
            <w:shd w:val="clear" w:color="auto" w:fill="E2EFD9" w:themeFill="accent6" w:themeFillTint="33"/>
          </w:tcPr>
          <w:p w14:paraId="0C176244" w14:textId="1872FE8B" w:rsidR="006D4C3C" w:rsidRPr="005A183C"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Kamenic</w:t>
            </w:r>
            <w:r w:rsidR="00F2766E" w:rsidRPr="005A183C">
              <w:rPr>
                <w:rFonts w:ascii="Calibri" w:hAnsi="Calibri"/>
                <w:color w:val="auto"/>
                <w:sz w:val="20"/>
                <w:szCs w:val="20"/>
                <w:lang w:val="en-GB"/>
              </w:rPr>
              <w:t>a</w:t>
            </w:r>
          </w:p>
        </w:tc>
        <w:tc>
          <w:tcPr>
            <w:tcW w:w="992" w:type="dxa"/>
            <w:shd w:val="clear" w:color="auto" w:fill="E2EFD9" w:themeFill="accent6" w:themeFillTint="33"/>
          </w:tcPr>
          <w:p w14:paraId="782183A5" w14:textId="77777777" w:rsidR="006D4C3C" w:rsidRPr="005A183C"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lang w:val="en-GB"/>
              </w:rPr>
            </w:pPr>
            <w:r w:rsidRPr="005A183C">
              <w:rPr>
                <w:rFonts w:ascii="Calibri" w:hAnsi="Calibri"/>
                <w:b/>
                <w:color w:val="auto"/>
                <w:sz w:val="20"/>
                <w:szCs w:val="20"/>
                <w:lang w:val="en-GB"/>
              </w:rPr>
              <w:t>4000</w:t>
            </w:r>
          </w:p>
        </w:tc>
        <w:tc>
          <w:tcPr>
            <w:tcW w:w="2268" w:type="dxa"/>
            <w:shd w:val="clear" w:color="auto" w:fill="E2EFD9" w:themeFill="accent6" w:themeFillTint="33"/>
          </w:tcPr>
          <w:p w14:paraId="38C452F1" w14:textId="77777777" w:rsidR="006D4C3C" w:rsidRPr="005A183C"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5EAEC715" w14:textId="77777777" w:rsidR="006D4C3C" w:rsidRPr="005A183C"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7218612B" w14:textId="77777777" w:rsidR="006D4C3C" w:rsidRPr="005A183C"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r>
      <w:tr w:rsidR="008D1489" w:rsidRPr="005A183C" w14:paraId="6E33E6FD" w14:textId="77777777"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46C0F20A" w14:textId="77777777" w:rsidR="008D1489"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t>14</w:t>
            </w:r>
          </w:p>
        </w:tc>
        <w:tc>
          <w:tcPr>
            <w:tcW w:w="1985" w:type="dxa"/>
            <w:shd w:val="clear" w:color="auto" w:fill="E2EFD9" w:themeFill="accent6" w:themeFillTint="33"/>
          </w:tcPr>
          <w:p w14:paraId="73123D40" w14:textId="092B674A" w:rsidR="008D1489" w:rsidRPr="005A183C"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Klin</w:t>
            </w:r>
            <w:r w:rsidR="00F2766E" w:rsidRPr="005A183C">
              <w:rPr>
                <w:rFonts w:ascii="Calibri" w:hAnsi="Calibri"/>
                <w:color w:val="auto"/>
                <w:sz w:val="20"/>
                <w:szCs w:val="20"/>
                <w:lang w:val="en-GB"/>
              </w:rPr>
              <w:t>a</w:t>
            </w:r>
          </w:p>
        </w:tc>
        <w:tc>
          <w:tcPr>
            <w:tcW w:w="992" w:type="dxa"/>
            <w:shd w:val="clear" w:color="auto" w:fill="E2EFD9" w:themeFill="accent6" w:themeFillTint="33"/>
          </w:tcPr>
          <w:p w14:paraId="1DC4B55E" w14:textId="77777777" w:rsidR="008D1489" w:rsidRPr="005A183C"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2268" w:type="dxa"/>
            <w:shd w:val="clear" w:color="auto" w:fill="E2EFD9" w:themeFill="accent6" w:themeFillTint="33"/>
          </w:tcPr>
          <w:p w14:paraId="1E6E8708" w14:textId="77777777" w:rsidR="008D1489" w:rsidRPr="005A183C"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113EF402" w14:textId="77777777" w:rsidR="008D1489" w:rsidRPr="005A183C"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3723A9BF" w14:textId="77777777" w:rsidR="008D1489" w:rsidRPr="005A183C"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r>
      <w:tr w:rsidR="008D1489" w:rsidRPr="005A183C" w14:paraId="69EE397A" w14:textId="77777777"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5831799C" w14:textId="77777777" w:rsidR="008D1489"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t>15</w:t>
            </w:r>
          </w:p>
        </w:tc>
        <w:tc>
          <w:tcPr>
            <w:tcW w:w="1985" w:type="dxa"/>
            <w:shd w:val="clear" w:color="auto" w:fill="E2EFD9" w:themeFill="accent6" w:themeFillTint="33"/>
          </w:tcPr>
          <w:p w14:paraId="7D133FB1" w14:textId="77777777" w:rsidR="008D1489" w:rsidRPr="005A183C"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Kllokot</w:t>
            </w:r>
          </w:p>
        </w:tc>
        <w:tc>
          <w:tcPr>
            <w:tcW w:w="992" w:type="dxa"/>
            <w:shd w:val="clear" w:color="auto" w:fill="E2EFD9" w:themeFill="accent6" w:themeFillTint="33"/>
          </w:tcPr>
          <w:p w14:paraId="667F6A53" w14:textId="77777777" w:rsidR="008D1489" w:rsidRPr="005A183C"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2268" w:type="dxa"/>
            <w:shd w:val="clear" w:color="auto" w:fill="E2EFD9" w:themeFill="accent6" w:themeFillTint="33"/>
          </w:tcPr>
          <w:p w14:paraId="411EEA43" w14:textId="77777777" w:rsidR="008D1489" w:rsidRPr="005A183C"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5A0DECB2" w14:textId="77777777" w:rsidR="008D1489" w:rsidRPr="005A183C"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633E5921" w14:textId="77777777" w:rsidR="008D1489" w:rsidRPr="005A183C"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w:t>
            </w:r>
          </w:p>
        </w:tc>
      </w:tr>
      <w:tr w:rsidR="008D1489" w:rsidRPr="005A183C" w14:paraId="6901353C" w14:textId="77777777"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731FEC23" w14:textId="77777777" w:rsidR="008D1489"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t>16</w:t>
            </w:r>
          </w:p>
        </w:tc>
        <w:tc>
          <w:tcPr>
            <w:tcW w:w="1985" w:type="dxa"/>
            <w:shd w:val="clear" w:color="auto" w:fill="E2EFD9" w:themeFill="accent6" w:themeFillTint="33"/>
          </w:tcPr>
          <w:p w14:paraId="2AB2ED5B" w14:textId="77777777" w:rsidR="008D1489" w:rsidRPr="005A183C" w:rsidRDefault="0082600B"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Partesh</w:t>
            </w:r>
          </w:p>
        </w:tc>
        <w:tc>
          <w:tcPr>
            <w:tcW w:w="992" w:type="dxa"/>
            <w:shd w:val="clear" w:color="auto" w:fill="E2EFD9" w:themeFill="accent6" w:themeFillTint="33"/>
          </w:tcPr>
          <w:p w14:paraId="2D48929A" w14:textId="77777777" w:rsidR="008D1489" w:rsidRPr="005A183C"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2268" w:type="dxa"/>
            <w:shd w:val="clear" w:color="auto" w:fill="E2EFD9" w:themeFill="accent6" w:themeFillTint="33"/>
          </w:tcPr>
          <w:p w14:paraId="542CEFEA" w14:textId="77777777" w:rsidR="008D1489" w:rsidRPr="005A183C"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5AFCD945" w14:textId="77777777" w:rsidR="008D1489" w:rsidRPr="005A183C"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3128102C" w14:textId="77777777" w:rsidR="008D1489" w:rsidRPr="005A183C"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r>
      <w:tr w:rsidR="008D1489" w:rsidRPr="005A183C" w14:paraId="5334ECDF" w14:textId="77777777"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6E64230C" w14:textId="77777777" w:rsidR="008D1489"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t>17</w:t>
            </w:r>
          </w:p>
        </w:tc>
        <w:tc>
          <w:tcPr>
            <w:tcW w:w="1985" w:type="dxa"/>
            <w:shd w:val="clear" w:color="auto" w:fill="E2EFD9" w:themeFill="accent6" w:themeFillTint="33"/>
          </w:tcPr>
          <w:p w14:paraId="12A184EA" w14:textId="12585668" w:rsidR="008D1489" w:rsidRPr="005A183C"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Mamush</w:t>
            </w:r>
            <w:r w:rsidR="00F2766E" w:rsidRPr="005A183C">
              <w:rPr>
                <w:rFonts w:ascii="Calibri" w:hAnsi="Calibri"/>
                <w:color w:val="auto"/>
                <w:sz w:val="20"/>
                <w:szCs w:val="20"/>
                <w:lang w:val="en-GB"/>
              </w:rPr>
              <w:t>a</w:t>
            </w:r>
          </w:p>
        </w:tc>
        <w:tc>
          <w:tcPr>
            <w:tcW w:w="992" w:type="dxa"/>
            <w:shd w:val="clear" w:color="auto" w:fill="E2EFD9" w:themeFill="accent6" w:themeFillTint="33"/>
          </w:tcPr>
          <w:p w14:paraId="5974BABB" w14:textId="77777777" w:rsidR="008D1489" w:rsidRPr="005A183C"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2268" w:type="dxa"/>
            <w:shd w:val="clear" w:color="auto" w:fill="E2EFD9" w:themeFill="accent6" w:themeFillTint="33"/>
          </w:tcPr>
          <w:p w14:paraId="6E2C7AD6" w14:textId="77777777" w:rsidR="008D1489" w:rsidRPr="005A183C"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3B715AF4" w14:textId="77777777" w:rsidR="008D1489" w:rsidRPr="005A183C"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06BB1C2F" w14:textId="77777777" w:rsidR="008D1489" w:rsidRPr="005A183C" w:rsidRDefault="008D148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r>
      <w:tr w:rsidR="008D1489" w:rsidRPr="005A183C" w14:paraId="7411BE75" w14:textId="77777777"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307010E3" w14:textId="77777777" w:rsidR="006D4C3C"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t>18</w:t>
            </w:r>
          </w:p>
        </w:tc>
        <w:tc>
          <w:tcPr>
            <w:tcW w:w="1985" w:type="dxa"/>
            <w:shd w:val="clear" w:color="auto" w:fill="E2EFD9" w:themeFill="accent6" w:themeFillTint="33"/>
          </w:tcPr>
          <w:p w14:paraId="5644A131" w14:textId="718DEF51" w:rsidR="006D4C3C" w:rsidRPr="005A183C"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Malishev</w:t>
            </w:r>
            <w:r w:rsidR="00F2766E" w:rsidRPr="005A183C">
              <w:rPr>
                <w:rFonts w:ascii="Calibri" w:hAnsi="Calibri"/>
                <w:color w:val="auto"/>
                <w:sz w:val="20"/>
                <w:szCs w:val="20"/>
                <w:lang w:val="en-GB"/>
              </w:rPr>
              <w:t>a</w:t>
            </w:r>
          </w:p>
        </w:tc>
        <w:tc>
          <w:tcPr>
            <w:tcW w:w="992" w:type="dxa"/>
            <w:shd w:val="clear" w:color="auto" w:fill="E2EFD9" w:themeFill="accent6" w:themeFillTint="33"/>
          </w:tcPr>
          <w:p w14:paraId="21E8AEA4" w14:textId="77777777" w:rsidR="006D4C3C" w:rsidRPr="005A183C" w:rsidRDefault="00A3083A"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lang w:val="en-GB"/>
              </w:rPr>
            </w:pPr>
            <w:r w:rsidRPr="005A183C">
              <w:rPr>
                <w:rFonts w:ascii="Calibri" w:hAnsi="Calibri"/>
                <w:b/>
                <w:color w:val="auto"/>
                <w:sz w:val="20"/>
                <w:szCs w:val="20"/>
                <w:lang w:val="en-GB"/>
              </w:rPr>
              <w:t>20</w:t>
            </w:r>
            <w:r w:rsidR="008D1489" w:rsidRPr="005A183C">
              <w:rPr>
                <w:rFonts w:ascii="Calibri" w:hAnsi="Calibri"/>
                <w:b/>
                <w:color w:val="auto"/>
                <w:sz w:val="20"/>
                <w:szCs w:val="20"/>
                <w:lang w:val="en-GB"/>
              </w:rPr>
              <w:t>00</w:t>
            </w:r>
          </w:p>
        </w:tc>
        <w:tc>
          <w:tcPr>
            <w:tcW w:w="2268" w:type="dxa"/>
            <w:shd w:val="clear" w:color="auto" w:fill="E2EFD9" w:themeFill="accent6" w:themeFillTint="33"/>
          </w:tcPr>
          <w:p w14:paraId="76809B3F" w14:textId="77777777" w:rsidR="006D4C3C" w:rsidRPr="005A183C"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3ED0BFA4" w14:textId="77777777" w:rsidR="006D4C3C" w:rsidRPr="005A183C"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6954C4E0" w14:textId="77777777" w:rsidR="006D4C3C" w:rsidRPr="005A183C"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r>
      <w:tr w:rsidR="008D1489" w:rsidRPr="005A183C" w14:paraId="4D8BC62A" w14:textId="77777777"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67C47CB9" w14:textId="77777777" w:rsidR="006D4C3C"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t>19</w:t>
            </w:r>
          </w:p>
        </w:tc>
        <w:tc>
          <w:tcPr>
            <w:tcW w:w="1985" w:type="dxa"/>
            <w:shd w:val="clear" w:color="auto" w:fill="E2EFD9" w:themeFill="accent6" w:themeFillTint="33"/>
          </w:tcPr>
          <w:p w14:paraId="77F1A689" w14:textId="400833D6" w:rsidR="006D4C3C" w:rsidRPr="005A183C" w:rsidRDefault="00F2766E"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 xml:space="preserve">South </w:t>
            </w:r>
            <w:r w:rsidR="006D4C3C" w:rsidRPr="005A183C">
              <w:rPr>
                <w:rFonts w:ascii="Calibri" w:hAnsi="Calibri"/>
                <w:color w:val="auto"/>
                <w:sz w:val="20"/>
                <w:szCs w:val="20"/>
                <w:lang w:val="en-GB"/>
              </w:rPr>
              <w:t>Mitrovic</w:t>
            </w:r>
            <w:r w:rsidRPr="005A183C">
              <w:rPr>
                <w:rFonts w:ascii="Calibri" w:hAnsi="Calibri"/>
                <w:color w:val="auto"/>
                <w:sz w:val="20"/>
                <w:szCs w:val="20"/>
                <w:lang w:val="en-GB"/>
              </w:rPr>
              <w:t>a</w:t>
            </w:r>
          </w:p>
        </w:tc>
        <w:tc>
          <w:tcPr>
            <w:tcW w:w="992" w:type="dxa"/>
            <w:shd w:val="clear" w:color="auto" w:fill="E2EFD9" w:themeFill="accent6" w:themeFillTint="33"/>
          </w:tcPr>
          <w:p w14:paraId="0C8ED41A" w14:textId="77777777" w:rsidR="006D4C3C" w:rsidRPr="005A183C" w:rsidRDefault="00A3083A"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lang w:val="en-GB"/>
              </w:rPr>
            </w:pPr>
            <w:r w:rsidRPr="005A183C">
              <w:rPr>
                <w:rFonts w:ascii="Calibri" w:hAnsi="Calibri"/>
                <w:b/>
                <w:color w:val="auto"/>
                <w:sz w:val="20"/>
                <w:szCs w:val="20"/>
                <w:lang w:val="en-GB"/>
              </w:rPr>
              <w:t>800</w:t>
            </w:r>
          </w:p>
        </w:tc>
        <w:tc>
          <w:tcPr>
            <w:tcW w:w="2268" w:type="dxa"/>
            <w:shd w:val="clear" w:color="auto" w:fill="E2EFD9" w:themeFill="accent6" w:themeFillTint="33"/>
          </w:tcPr>
          <w:p w14:paraId="5E6BA683" w14:textId="77777777" w:rsidR="006D4C3C" w:rsidRPr="005A183C"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62DFCADA" w14:textId="77777777" w:rsidR="006D4C3C" w:rsidRPr="005A183C" w:rsidRDefault="007B4547"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w:t>
            </w:r>
          </w:p>
        </w:tc>
        <w:tc>
          <w:tcPr>
            <w:tcW w:w="850" w:type="dxa"/>
            <w:shd w:val="clear" w:color="auto" w:fill="E2EFD9" w:themeFill="accent6" w:themeFillTint="33"/>
          </w:tcPr>
          <w:p w14:paraId="3E75F02D" w14:textId="77777777" w:rsidR="006D4C3C" w:rsidRPr="005A183C"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r>
      <w:tr w:rsidR="008D1489" w:rsidRPr="005A183C" w14:paraId="36872C92" w14:textId="77777777"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063E0E9B" w14:textId="77777777" w:rsidR="008D1489"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t>20</w:t>
            </w:r>
          </w:p>
        </w:tc>
        <w:tc>
          <w:tcPr>
            <w:tcW w:w="1985" w:type="dxa"/>
            <w:shd w:val="clear" w:color="auto" w:fill="E2EFD9" w:themeFill="accent6" w:themeFillTint="33"/>
          </w:tcPr>
          <w:p w14:paraId="15C2FF84" w14:textId="6ACC8DE4" w:rsidR="008D1489" w:rsidRPr="005A183C"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Novob</w:t>
            </w:r>
            <w:r w:rsidR="00F2766E" w:rsidRPr="005A183C">
              <w:rPr>
                <w:rFonts w:ascii="Calibri" w:hAnsi="Calibri"/>
                <w:color w:val="auto"/>
                <w:sz w:val="20"/>
                <w:szCs w:val="20"/>
                <w:lang w:val="en-GB"/>
              </w:rPr>
              <w:t>e</w:t>
            </w:r>
            <w:r w:rsidRPr="005A183C">
              <w:rPr>
                <w:rFonts w:ascii="Calibri" w:hAnsi="Calibri"/>
                <w:color w:val="auto"/>
                <w:sz w:val="20"/>
                <w:szCs w:val="20"/>
                <w:lang w:val="en-GB"/>
              </w:rPr>
              <w:t>rd</w:t>
            </w:r>
            <w:r w:rsidR="00F2766E" w:rsidRPr="005A183C">
              <w:rPr>
                <w:rFonts w:ascii="Calibri" w:hAnsi="Calibri"/>
                <w:color w:val="auto"/>
                <w:sz w:val="20"/>
                <w:szCs w:val="20"/>
                <w:lang w:val="en-GB"/>
              </w:rPr>
              <w:t>e</w:t>
            </w:r>
          </w:p>
        </w:tc>
        <w:tc>
          <w:tcPr>
            <w:tcW w:w="992" w:type="dxa"/>
            <w:shd w:val="clear" w:color="auto" w:fill="E2EFD9" w:themeFill="accent6" w:themeFillTint="33"/>
          </w:tcPr>
          <w:p w14:paraId="74D12F0F" w14:textId="77777777" w:rsidR="008D1489" w:rsidRPr="005A183C" w:rsidRDefault="00A3083A"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lang w:val="en-GB"/>
              </w:rPr>
            </w:pPr>
            <w:r w:rsidRPr="005A183C">
              <w:rPr>
                <w:rFonts w:ascii="Calibri" w:hAnsi="Calibri"/>
                <w:b/>
                <w:color w:val="auto"/>
                <w:sz w:val="20"/>
                <w:szCs w:val="20"/>
                <w:lang w:val="en-GB"/>
              </w:rPr>
              <w:t>3000</w:t>
            </w:r>
          </w:p>
        </w:tc>
        <w:tc>
          <w:tcPr>
            <w:tcW w:w="2268" w:type="dxa"/>
            <w:shd w:val="clear" w:color="auto" w:fill="E2EFD9" w:themeFill="accent6" w:themeFillTint="33"/>
          </w:tcPr>
          <w:p w14:paraId="180756ED" w14:textId="77777777" w:rsidR="008D1489" w:rsidRPr="005A183C" w:rsidRDefault="00ED1A4D"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w:t>
            </w:r>
          </w:p>
        </w:tc>
        <w:tc>
          <w:tcPr>
            <w:tcW w:w="1843" w:type="dxa"/>
            <w:shd w:val="clear" w:color="auto" w:fill="E2EFD9" w:themeFill="accent6" w:themeFillTint="33"/>
          </w:tcPr>
          <w:p w14:paraId="6C9E7AF7" w14:textId="77777777" w:rsidR="008D1489" w:rsidRPr="005A183C"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16E050C4" w14:textId="77777777" w:rsidR="008D1489" w:rsidRPr="005A183C"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r>
      <w:tr w:rsidR="008D1489" w:rsidRPr="005A183C" w14:paraId="767298C4" w14:textId="77777777"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7AC5ADCF" w14:textId="77777777" w:rsidR="006D4C3C"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t>21</w:t>
            </w:r>
          </w:p>
        </w:tc>
        <w:tc>
          <w:tcPr>
            <w:tcW w:w="1985" w:type="dxa"/>
            <w:shd w:val="clear" w:color="auto" w:fill="E2EFD9" w:themeFill="accent6" w:themeFillTint="33"/>
          </w:tcPr>
          <w:p w14:paraId="0CA9D710" w14:textId="77777777" w:rsidR="006D4C3C" w:rsidRPr="005A183C"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Obiliq</w:t>
            </w:r>
          </w:p>
        </w:tc>
        <w:tc>
          <w:tcPr>
            <w:tcW w:w="992" w:type="dxa"/>
            <w:shd w:val="clear" w:color="auto" w:fill="E2EFD9" w:themeFill="accent6" w:themeFillTint="33"/>
          </w:tcPr>
          <w:p w14:paraId="6AAC33D6" w14:textId="77777777" w:rsidR="006D4C3C" w:rsidRPr="005A183C" w:rsidRDefault="00A3083A"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lang w:val="en-GB"/>
              </w:rPr>
            </w:pPr>
            <w:r w:rsidRPr="005A183C">
              <w:rPr>
                <w:rFonts w:ascii="Calibri" w:hAnsi="Calibri"/>
                <w:b/>
                <w:color w:val="auto"/>
                <w:sz w:val="20"/>
                <w:szCs w:val="20"/>
                <w:lang w:val="en-GB"/>
              </w:rPr>
              <w:t>3</w:t>
            </w:r>
            <w:r w:rsidR="00A04D30" w:rsidRPr="005A183C">
              <w:rPr>
                <w:rFonts w:ascii="Calibri" w:hAnsi="Calibri"/>
                <w:b/>
                <w:color w:val="auto"/>
                <w:sz w:val="20"/>
                <w:szCs w:val="20"/>
                <w:lang w:val="en-GB"/>
              </w:rPr>
              <w:t>500</w:t>
            </w:r>
          </w:p>
        </w:tc>
        <w:tc>
          <w:tcPr>
            <w:tcW w:w="2268" w:type="dxa"/>
            <w:shd w:val="clear" w:color="auto" w:fill="E2EFD9" w:themeFill="accent6" w:themeFillTint="33"/>
          </w:tcPr>
          <w:p w14:paraId="6B4D8D54" w14:textId="77777777" w:rsidR="006D4C3C" w:rsidRPr="005A183C"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1933C1A2" w14:textId="77777777" w:rsidR="006D4C3C" w:rsidRPr="005A183C"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71982FE7" w14:textId="77777777" w:rsidR="006D4C3C" w:rsidRPr="005A183C"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r>
      <w:tr w:rsidR="008D1489" w:rsidRPr="005A183C" w14:paraId="702A8127" w14:textId="77777777"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255B8E1E" w14:textId="77777777" w:rsidR="008D1489"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t>22</w:t>
            </w:r>
          </w:p>
        </w:tc>
        <w:tc>
          <w:tcPr>
            <w:tcW w:w="1985" w:type="dxa"/>
            <w:shd w:val="clear" w:color="auto" w:fill="E2EFD9" w:themeFill="accent6" w:themeFillTint="33"/>
          </w:tcPr>
          <w:p w14:paraId="4467D291" w14:textId="0AD3B4DA" w:rsidR="008D1489" w:rsidRPr="005A183C"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Pej</w:t>
            </w:r>
            <w:r w:rsidR="00F2766E" w:rsidRPr="005A183C">
              <w:rPr>
                <w:rFonts w:ascii="Calibri" w:hAnsi="Calibri"/>
                <w:color w:val="auto"/>
                <w:sz w:val="20"/>
                <w:szCs w:val="20"/>
                <w:lang w:val="en-GB"/>
              </w:rPr>
              <w:t>a</w:t>
            </w:r>
          </w:p>
        </w:tc>
        <w:tc>
          <w:tcPr>
            <w:tcW w:w="992" w:type="dxa"/>
            <w:shd w:val="clear" w:color="auto" w:fill="E2EFD9" w:themeFill="accent6" w:themeFillTint="33"/>
          </w:tcPr>
          <w:p w14:paraId="5E05CAF5" w14:textId="77777777" w:rsidR="008D1489" w:rsidRPr="005A183C" w:rsidRDefault="004E1F50"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lang w:val="en-GB"/>
              </w:rPr>
            </w:pPr>
            <w:r w:rsidRPr="005A183C">
              <w:rPr>
                <w:rFonts w:ascii="Calibri" w:hAnsi="Calibri"/>
                <w:b/>
                <w:color w:val="auto"/>
                <w:sz w:val="20"/>
                <w:szCs w:val="20"/>
                <w:lang w:val="en-GB"/>
              </w:rPr>
              <w:t>13,000</w:t>
            </w:r>
          </w:p>
        </w:tc>
        <w:tc>
          <w:tcPr>
            <w:tcW w:w="2268" w:type="dxa"/>
            <w:shd w:val="clear" w:color="auto" w:fill="E2EFD9" w:themeFill="accent6" w:themeFillTint="33"/>
          </w:tcPr>
          <w:p w14:paraId="1F480162" w14:textId="77777777" w:rsidR="008D1489" w:rsidRPr="005A183C" w:rsidRDefault="00ED1A4D"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w:t>
            </w:r>
          </w:p>
        </w:tc>
        <w:tc>
          <w:tcPr>
            <w:tcW w:w="1843" w:type="dxa"/>
            <w:shd w:val="clear" w:color="auto" w:fill="E2EFD9" w:themeFill="accent6" w:themeFillTint="33"/>
          </w:tcPr>
          <w:p w14:paraId="2869C10E" w14:textId="77777777" w:rsidR="008D1489" w:rsidRPr="005A183C" w:rsidRDefault="007B4547"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w:t>
            </w:r>
          </w:p>
        </w:tc>
        <w:tc>
          <w:tcPr>
            <w:tcW w:w="850" w:type="dxa"/>
            <w:shd w:val="clear" w:color="auto" w:fill="E2EFD9" w:themeFill="accent6" w:themeFillTint="33"/>
          </w:tcPr>
          <w:p w14:paraId="7C1FEF41" w14:textId="77777777" w:rsidR="008D1489" w:rsidRPr="005A183C" w:rsidRDefault="008D1489"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r>
      <w:tr w:rsidR="008D1489" w:rsidRPr="005A183C" w14:paraId="0F008410" w14:textId="77777777"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29A9AEC7" w14:textId="77777777" w:rsidR="006D4C3C"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t>23</w:t>
            </w:r>
          </w:p>
        </w:tc>
        <w:tc>
          <w:tcPr>
            <w:tcW w:w="1985" w:type="dxa"/>
            <w:shd w:val="clear" w:color="auto" w:fill="E2EFD9" w:themeFill="accent6" w:themeFillTint="33"/>
          </w:tcPr>
          <w:p w14:paraId="6DA2DAA3" w14:textId="4C538D72" w:rsidR="006D4C3C" w:rsidRPr="005A183C"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Podujev</w:t>
            </w:r>
            <w:r w:rsidR="00F2766E" w:rsidRPr="005A183C">
              <w:rPr>
                <w:rFonts w:ascii="Calibri" w:hAnsi="Calibri"/>
                <w:color w:val="auto"/>
                <w:sz w:val="20"/>
                <w:szCs w:val="20"/>
                <w:lang w:val="en-GB"/>
              </w:rPr>
              <w:t>a</w:t>
            </w:r>
          </w:p>
        </w:tc>
        <w:tc>
          <w:tcPr>
            <w:tcW w:w="992" w:type="dxa"/>
            <w:shd w:val="clear" w:color="auto" w:fill="E2EFD9" w:themeFill="accent6" w:themeFillTint="33"/>
          </w:tcPr>
          <w:p w14:paraId="1BAA90F5" w14:textId="77777777" w:rsidR="006D4C3C" w:rsidRPr="005A183C" w:rsidRDefault="0055775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lang w:val="en-GB"/>
              </w:rPr>
            </w:pPr>
            <w:r w:rsidRPr="005A183C">
              <w:rPr>
                <w:rFonts w:ascii="Calibri" w:hAnsi="Calibri"/>
                <w:b/>
                <w:lang w:val="en-GB"/>
              </w:rPr>
              <w:t>3500</w:t>
            </w:r>
          </w:p>
        </w:tc>
        <w:tc>
          <w:tcPr>
            <w:tcW w:w="2268" w:type="dxa"/>
            <w:shd w:val="clear" w:color="auto" w:fill="E2EFD9" w:themeFill="accent6" w:themeFillTint="33"/>
          </w:tcPr>
          <w:p w14:paraId="7987D6A6" w14:textId="77777777" w:rsidR="006D4C3C" w:rsidRPr="005A183C"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6B42A1BA" w14:textId="77777777" w:rsidR="006D4C3C" w:rsidRPr="005A183C"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76434D7C" w14:textId="77777777" w:rsidR="006D4C3C" w:rsidRPr="005A183C"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r>
      <w:tr w:rsidR="008D1489" w:rsidRPr="005A183C" w14:paraId="3BA55B24" w14:textId="77777777"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21D71096" w14:textId="77777777" w:rsidR="006D4C3C"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t>24</w:t>
            </w:r>
          </w:p>
        </w:tc>
        <w:tc>
          <w:tcPr>
            <w:tcW w:w="1985" w:type="dxa"/>
            <w:shd w:val="clear" w:color="auto" w:fill="E2EFD9" w:themeFill="accent6" w:themeFillTint="33"/>
          </w:tcPr>
          <w:p w14:paraId="52A41BDD" w14:textId="34292E0C" w:rsidR="006D4C3C" w:rsidRPr="005A183C"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Prishtin</w:t>
            </w:r>
            <w:r w:rsidR="00F2766E" w:rsidRPr="005A183C">
              <w:rPr>
                <w:rFonts w:ascii="Calibri" w:hAnsi="Calibri"/>
                <w:color w:val="auto"/>
                <w:sz w:val="20"/>
                <w:szCs w:val="20"/>
                <w:lang w:val="en-GB"/>
              </w:rPr>
              <w:t>a</w:t>
            </w:r>
          </w:p>
        </w:tc>
        <w:tc>
          <w:tcPr>
            <w:tcW w:w="992" w:type="dxa"/>
            <w:shd w:val="clear" w:color="auto" w:fill="E2EFD9" w:themeFill="accent6" w:themeFillTint="33"/>
          </w:tcPr>
          <w:p w14:paraId="7CCDD129" w14:textId="77777777" w:rsidR="006D4C3C" w:rsidRPr="005A183C" w:rsidRDefault="0055775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lang w:val="en-GB"/>
              </w:rPr>
            </w:pPr>
            <w:r w:rsidRPr="005A183C">
              <w:rPr>
                <w:rFonts w:ascii="Calibri" w:hAnsi="Calibri"/>
                <w:b/>
                <w:color w:val="auto"/>
                <w:sz w:val="20"/>
                <w:szCs w:val="20"/>
                <w:lang w:val="en-GB"/>
              </w:rPr>
              <w:t>30,0</w:t>
            </w:r>
            <w:r w:rsidR="00C11E38" w:rsidRPr="005A183C">
              <w:rPr>
                <w:rFonts w:ascii="Calibri" w:hAnsi="Calibri"/>
                <w:b/>
                <w:color w:val="auto"/>
                <w:sz w:val="20"/>
                <w:szCs w:val="20"/>
                <w:lang w:val="en-GB"/>
              </w:rPr>
              <w:t>00</w:t>
            </w:r>
          </w:p>
        </w:tc>
        <w:tc>
          <w:tcPr>
            <w:tcW w:w="2268" w:type="dxa"/>
            <w:shd w:val="clear" w:color="auto" w:fill="E2EFD9" w:themeFill="accent6" w:themeFillTint="33"/>
          </w:tcPr>
          <w:p w14:paraId="7EDE16F7" w14:textId="77777777" w:rsidR="006D4C3C" w:rsidRPr="005A183C" w:rsidRDefault="006E3595"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w:t>
            </w:r>
            <w:r w:rsidR="00A04D30" w:rsidRPr="005A183C">
              <w:rPr>
                <w:rFonts w:ascii="Calibri" w:hAnsi="Calibri"/>
                <w:color w:val="auto"/>
                <w:sz w:val="20"/>
                <w:szCs w:val="20"/>
                <w:lang w:val="en-GB"/>
              </w:rPr>
              <w:t xml:space="preserve"> </w:t>
            </w:r>
          </w:p>
        </w:tc>
        <w:tc>
          <w:tcPr>
            <w:tcW w:w="1843" w:type="dxa"/>
            <w:shd w:val="clear" w:color="auto" w:fill="E2EFD9" w:themeFill="accent6" w:themeFillTint="33"/>
          </w:tcPr>
          <w:p w14:paraId="2923F259" w14:textId="77777777" w:rsidR="006D4C3C" w:rsidRPr="005A183C"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63151A78" w14:textId="77777777" w:rsidR="006D4C3C" w:rsidRPr="005A183C" w:rsidRDefault="006D4C3C"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r>
      <w:tr w:rsidR="008D1489" w:rsidRPr="005A183C" w14:paraId="5E71417D" w14:textId="77777777"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51A63CFC" w14:textId="77777777" w:rsidR="006D4C3C"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t>25</w:t>
            </w:r>
          </w:p>
        </w:tc>
        <w:tc>
          <w:tcPr>
            <w:tcW w:w="1985" w:type="dxa"/>
            <w:shd w:val="clear" w:color="auto" w:fill="E2EFD9" w:themeFill="accent6" w:themeFillTint="33"/>
          </w:tcPr>
          <w:p w14:paraId="717E5F45" w14:textId="77777777" w:rsidR="006D4C3C" w:rsidRPr="005A183C"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Prizren</w:t>
            </w:r>
          </w:p>
        </w:tc>
        <w:tc>
          <w:tcPr>
            <w:tcW w:w="992" w:type="dxa"/>
            <w:shd w:val="clear" w:color="auto" w:fill="E2EFD9" w:themeFill="accent6" w:themeFillTint="33"/>
          </w:tcPr>
          <w:p w14:paraId="1819BE19" w14:textId="77777777" w:rsidR="006D4C3C" w:rsidRPr="005A183C" w:rsidRDefault="00A3083A"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lang w:val="en-GB"/>
              </w:rPr>
            </w:pPr>
            <w:r w:rsidRPr="005A183C">
              <w:rPr>
                <w:rFonts w:ascii="Calibri" w:hAnsi="Calibri"/>
                <w:b/>
                <w:color w:val="auto"/>
                <w:sz w:val="20"/>
                <w:szCs w:val="20"/>
                <w:lang w:val="en-GB"/>
              </w:rPr>
              <w:t>9</w:t>
            </w:r>
            <w:r w:rsidR="0095017D" w:rsidRPr="005A183C">
              <w:rPr>
                <w:rFonts w:ascii="Calibri" w:hAnsi="Calibri"/>
                <w:b/>
                <w:color w:val="auto"/>
                <w:sz w:val="20"/>
                <w:szCs w:val="20"/>
                <w:lang w:val="en-GB"/>
              </w:rPr>
              <w:t xml:space="preserve">000 </w:t>
            </w:r>
          </w:p>
        </w:tc>
        <w:tc>
          <w:tcPr>
            <w:tcW w:w="2268" w:type="dxa"/>
            <w:shd w:val="clear" w:color="auto" w:fill="E2EFD9" w:themeFill="accent6" w:themeFillTint="33"/>
          </w:tcPr>
          <w:p w14:paraId="2E9E8B71" w14:textId="77777777" w:rsidR="006D4C3C" w:rsidRPr="005A183C" w:rsidRDefault="006314E9"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w:t>
            </w:r>
          </w:p>
        </w:tc>
        <w:tc>
          <w:tcPr>
            <w:tcW w:w="1843" w:type="dxa"/>
            <w:shd w:val="clear" w:color="auto" w:fill="E2EFD9" w:themeFill="accent6" w:themeFillTint="33"/>
          </w:tcPr>
          <w:p w14:paraId="13583709" w14:textId="77777777" w:rsidR="006D4C3C" w:rsidRPr="005A183C"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3A440499" w14:textId="77777777" w:rsidR="006D4C3C" w:rsidRPr="005A183C" w:rsidRDefault="006D4C3C" w:rsidP="00A04D30">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r>
      <w:tr w:rsidR="00BA5C53" w:rsidRPr="005A183C" w14:paraId="4FD2683D" w14:textId="77777777"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39EA456E" w14:textId="77777777" w:rsidR="00BA5C53" w:rsidRPr="005A183C" w:rsidRDefault="00BA5C53" w:rsidP="00A04D30">
            <w:pPr>
              <w:jc w:val="both"/>
              <w:rPr>
                <w:rFonts w:ascii="Calibri" w:hAnsi="Calibri"/>
                <w:color w:val="auto"/>
                <w:sz w:val="20"/>
                <w:szCs w:val="20"/>
                <w:lang w:val="en-GB"/>
              </w:rPr>
            </w:pPr>
            <w:r w:rsidRPr="005A183C">
              <w:rPr>
                <w:rFonts w:ascii="Calibri" w:hAnsi="Calibri"/>
                <w:color w:val="auto"/>
                <w:sz w:val="20"/>
                <w:szCs w:val="20"/>
                <w:lang w:val="en-GB"/>
              </w:rPr>
              <w:t>26</w:t>
            </w:r>
          </w:p>
        </w:tc>
        <w:tc>
          <w:tcPr>
            <w:tcW w:w="1985" w:type="dxa"/>
            <w:shd w:val="clear" w:color="auto" w:fill="E2EFD9" w:themeFill="accent6" w:themeFillTint="33"/>
          </w:tcPr>
          <w:p w14:paraId="6B7671D0" w14:textId="77777777" w:rsidR="00BA5C53" w:rsidRPr="005A183C" w:rsidRDefault="00BA5C53"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Junik</w:t>
            </w:r>
          </w:p>
        </w:tc>
        <w:tc>
          <w:tcPr>
            <w:tcW w:w="992" w:type="dxa"/>
            <w:shd w:val="clear" w:color="auto" w:fill="E2EFD9" w:themeFill="accent6" w:themeFillTint="33"/>
          </w:tcPr>
          <w:p w14:paraId="39F92522" w14:textId="77777777" w:rsidR="00BA5C53" w:rsidRPr="005A183C" w:rsidRDefault="00BA5C53"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lang w:val="en-GB"/>
              </w:rPr>
            </w:pPr>
            <w:r w:rsidRPr="005A183C">
              <w:rPr>
                <w:rFonts w:ascii="Calibri" w:hAnsi="Calibri"/>
                <w:b/>
                <w:color w:val="auto"/>
                <w:sz w:val="20"/>
                <w:szCs w:val="20"/>
                <w:lang w:val="en-GB"/>
              </w:rPr>
              <w:t>500</w:t>
            </w:r>
          </w:p>
        </w:tc>
        <w:tc>
          <w:tcPr>
            <w:tcW w:w="2268" w:type="dxa"/>
            <w:shd w:val="clear" w:color="auto" w:fill="E2EFD9" w:themeFill="accent6" w:themeFillTint="33"/>
          </w:tcPr>
          <w:p w14:paraId="26126AD6" w14:textId="77777777" w:rsidR="00BA5C53" w:rsidRPr="005A183C" w:rsidRDefault="00BA5C53"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2B995348" w14:textId="77777777" w:rsidR="00BA5C53" w:rsidRPr="005A183C" w:rsidRDefault="00BA5C53"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341CCC32" w14:textId="77777777" w:rsidR="00BA5C53" w:rsidRPr="005A183C" w:rsidRDefault="00BA5C53" w:rsidP="00A04D30">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r>
      <w:tr w:rsidR="00BA5C53" w:rsidRPr="005A183C" w14:paraId="5572A736" w14:textId="77777777"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55F5D057" w14:textId="77777777" w:rsidR="00BA5C53" w:rsidRPr="005A183C" w:rsidRDefault="004E1F50" w:rsidP="00BA5C53">
            <w:pPr>
              <w:jc w:val="both"/>
              <w:rPr>
                <w:rFonts w:ascii="Calibri" w:hAnsi="Calibri"/>
                <w:color w:val="auto"/>
                <w:sz w:val="20"/>
                <w:szCs w:val="20"/>
                <w:lang w:val="en-GB"/>
              </w:rPr>
            </w:pPr>
            <w:r w:rsidRPr="005A183C">
              <w:rPr>
                <w:rFonts w:ascii="Calibri" w:hAnsi="Calibri"/>
                <w:color w:val="auto"/>
                <w:sz w:val="20"/>
                <w:szCs w:val="20"/>
                <w:lang w:val="en-GB"/>
              </w:rPr>
              <w:t>27</w:t>
            </w:r>
          </w:p>
        </w:tc>
        <w:tc>
          <w:tcPr>
            <w:tcW w:w="1985" w:type="dxa"/>
            <w:shd w:val="clear" w:color="auto" w:fill="E2EFD9" w:themeFill="accent6" w:themeFillTint="33"/>
          </w:tcPr>
          <w:p w14:paraId="52466DD3"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Rahovec</w:t>
            </w:r>
          </w:p>
        </w:tc>
        <w:tc>
          <w:tcPr>
            <w:tcW w:w="992" w:type="dxa"/>
            <w:shd w:val="clear" w:color="auto" w:fill="E2EFD9" w:themeFill="accent6" w:themeFillTint="33"/>
          </w:tcPr>
          <w:p w14:paraId="72F017C8" w14:textId="77777777" w:rsidR="00BA5C53" w:rsidRPr="005A183C" w:rsidRDefault="00A3083A"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lang w:val="en-GB"/>
              </w:rPr>
            </w:pPr>
            <w:r w:rsidRPr="005A183C">
              <w:rPr>
                <w:rFonts w:ascii="Calibri" w:hAnsi="Calibri"/>
                <w:b/>
                <w:color w:val="auto"/>
                <w:sz w:val="20"/>
                <w:szCs w:val="20"/>
                <w:lang w:val="en-GB"/>
              </w:rPr>
              <w:t>20</w:t>
            </w:r>
            <w:r w:rsidR="00BA5C53" w:rsidRPr="005A183C">
              <w:rPr>
                <w:rFonts w:ascii="Calibri" w:hAnsi="Calibri"/>
                <w:b/>
                <w:color w:val="auto"/>
                <w:sz w:val="20"/>
                <w:szCs w:val="20"/>
                <w:lang w:val="en-GB"/>
              </w:rPr>
              <w:t>00</w:t>
            </w:r>
          </w:p>
        </w:tc>
        <w:tc>
          <w:tcPr>
            <w:tcW w:w="2268" w:type="dxa"/>
            <w:shd w:val="clear" w:color="auto" w:fill="E2EFD9" w:themeFill="accent6" w:themeFillTint="33"/>
          </w:tcPr>
          <w:p w14:paraId="7FCD5594"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03590DC6"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‘Hareja’</w:t>
            </w:r>
          </w:p>
        </w:tc>
        <w:tc>
          <w:tcPr>
            <w:tcW w:w="850" w:type="dxa"/>
            <w:shd w:val="clear" w:color="auto" w:fill="E2EFD9" w:themeFill="accent6" w:themeFillTint="33"/>
          </w:tcPr>
          <w:p w14:paraId="0A7213EA"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r>
      <w:tr w:rsidR="00BA5C53" w:rsidRPr="005A183C" w14:paraId="26387A42" w14:textId="77777777"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2A85AD18" w14:textId="77777777" w:rsidR="00BA5C53" w:rsidRPr="005A183C" w:rsidRDefault="004E1F50" w:rsidP="00BA5C53">
            <w:pPr>
              <w:jc w:val="both"/>
              <w:rPr>
                <w:rFonts w:ascii="Calibri" w:hAnsi="Calibri"/>
                <w:color w:val="auto"/>
                <w:sz w:val="20"/>
                <w:szCs w:val="20"/>
                <w:lang w:val="en-GB"/>
              </w:rPr>
            </w:pPr>
            <w:r w:rsidRPr="005A183C">
              <w:rPr>
                <w:rFonts w:ascii="Calibri" w:hAnsi="Calibri"/>
                <w:color w:val="auto"/>
                <w:sz w:val="20"/>
                <w:szCs w:val="20"/>
                <w:lang w:val="en-GB"/>
              </w:rPr>
              <w:t>28</w:t>
            </w:r>
          </w:p>
        </w:tc>
        <w:tc>
          <w:tcPr>
            <w:tcW w:w="1985" w:type="dxa"/>
            <w:shd w:val="clear" w:color="auto" w:fill="E2EFD9" w:themeFill="accent6" w:themeFillTint="33"/>
          </w:tcPr>
          <w:p w14:paraId="654E2977"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Ranillug</w:t>
            </w:r>
          </w:p>
        </w:tc>
        <w:tc>
          <w:tcPr>
            <w:tcW w:w="992" w:type="dxa"/>
            <w:shd w:val="clear" w:color="auto" w:fill="E2EFD9" w:themeFill="accent6" w:themeFillTint="33"/>
          </w:tcPr>
          <w:p w14:paraId="02999978"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2268" w:type="dxa"/>
            <w:shd w:val="clear" w:color="auto" w:fill="E2EFD9" w:themeFill="accent6" w:themeFillTint="33"/>
          </w:tcPr>
          <w:p w14:paraId="59A13EE6" w14:textId="77777777" w:rsidR="00BA5C53" w:rsidRPr="005A183C" w:rsidRDefault="00ED1A4D"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w:t>
            </w:r>
          </w:p>
        </w:tc>
        <w:tc>
          <w:tcPr>
            <w:tcW w:w="1843" w:type="dxa"/>
            <w:shd w:val="clear" w:color="auto" w:fill="E2EFD9" w:themeFill="accent6" w:themeFillTint="33"/>
          </w:tcPr>
          <w:p w14:paraId="19F6E124" w14:textId="77777777" w:rsidR="00BA5C53" w:rsidRPr="005A183C" w:rsidRDefault="00ED1A4D"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 xml:space="preserve">/ </w:t>
            </w:r>
          </w:p>
        </w:tc>
        <w:tc>
          <w:tcPr>
            <w:tcW w:w="850" w:type="dxa"/>
            <w:shd w:val="clear" w:color="auto" w:fill="E2EFD9" w:themeFill="accent6" w:themeFillTint="33"/>
          </w:tcPr>
          <w:p w14:paraId="2F27D58E"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r>
      <w:tr w:rsidR="00BA5C53" w:rsidRPr="005A183C" w14:paraId="7F359661" w14:textId="77777777"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5FB70F5D" w14:textId="77777777" w:rsidR="00BA5C53" w:rsidRPr="005A183C" w:rsidRDefault="004E1F50" w:rsidP="00BA5C53">
            <w:pPr>
              <w:jc w:val="both"/>
              <w:rPr>
                <w:rFonts w:ascii="Calibri" w:hAnsi="Calibri"/>
                <w:color w:val="auto"/>
                <w:sz w:val="20"/>
                <w:szCs w:val="20"/>
                <w:lang w:val="en-GB"/>
              </w:rPr>
            </w:pPr>
            <w:r w:rsidRPr="005A183C">
              <w:rPr>
                <w:rFonts w:ascii="Calibri" w:hAnsi="Calibri"/>
                <w:color w:val="auto"/>
                <w:sz w:val="20"/>
                <w:szCs w:val="20"/>
                <w:lang w:val="en-GB"/>
              </w:rPr>
              <w:t>29</w:t>
            </w:r>
          </w:p>
        </w:tc>
        <w:tc>
          <w:tcPr>
            <w:tcW w:w="1985" w:type="dxa"/>
            <w:shd w:val="clear" w:color="auto" w:fill="E2EFD9" w:themeFill="accent6" w:themeFillTint="33"/>
          </w:tcPr>
          <w:p w14:paraId="0CD55761" w14:textId="48BAA92F" w:rsidR="00BA5C53" w:rsidRPr="005A183C" w:rsidRDefault="004E1F50"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Sht</w:t>
            </w:r>
            <w:r w:rsidR="00F2766E" w:rsidRPr="005A183C">
              <w:rPr>
                <w:rFonts w:ascii="Calibri" w:hAnsi="Calibri"/>
                <w:color w:val="auto"/>
                <w:sz w:val="20"/>
                <w:szCs w:val="20"/>
                <w:lang w:val="en-GB"/>
              </w:rPr>
              <w:t>e</w:t>
            </w:r>
            <w:r w:rsidRPr="005A183C">
              <w:rPr>
                <w:rFonts w:ascii="Calibri" w:hAnsi="Calibri"/>
                <w:color w:val="auto"/>
                <w:sz w:val="20"/>
                <w:szCs w:val="20"/>
                <w:lang w:val="en-GB"/>
              </w:rPr>
              <w:t>rpce</w:t>
            </w:r>
          </w:p>
        </w:tc>
        <w:tc>
          <w:tcPr>
            <w:tcW w:w="992" w:type="dxa"/>
            <w:shd w:val="clear" w:color="auto" w:fill="E2EFD9" w:themeFill="accent6" w:themeFillTint="33"/>
          </w:tcPr>
          <w:p w14:paraId="6F85C9A0"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2268" w:type="dxa"/>
            <w:shd w:val="clear" w:color="auto" w:fill="E2EFD9" w:themeFill="accent6" w:themeFillTint="33"/>
          </w:tcPr>
          <w:p w14:paraId="7A94F176"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3F004343"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082143E0"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w:t>
            </w:r>
          </w:p>
        </w:tc>
      </w:tr>
      <w:tr w:rsidR="00355464" w:rsidRPr="005A183C" w14:paraId="7AA57991" w14:textId="77777777"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45D6F54F" w14:textId="77777777" w:rsidR="00BA5C53" w:rsidRPr="005A183C" w:rsidRDefault="004E1F50" w:rsidP="00BA5C53">
            <w:pPr>
              <w:jc w:val="both"/>
              <w:rPr>
                <w:rFonts w:ascii="Calibri" w:hAnsi="Calibri"/>
                <w:color w:val="auto"/>
                <w:sz w:val="20"/>
                <w:szCs w:val="20"/>
                <w:lang w:val="en-GB"/>
              </w:rPr>
            </w:pPr>
            <w:r w:rsidRPr="005A183C">
              <w:rPr>
                <w:rFonts w:ascii="Calibri" w:hAnsi="Calibri"/>
                <w:color w:val="auto"/>
                <w:sz w:val="20"/>
                <w:szCs w:val="20"/>
                <w:lang w:val="en-GB"/>
              </w:rPr>
              <w:t>30</w:t>
            </w:r>
          </w:p>
        </w:tc>
        <w:tc>
          <w:tcPr>
            <w:tcW w:w="1985" w:type="dxa"/>
            <w:shd w:val="clear" w:color="auto" w:fill="E2EFD9" w:themeFill="accent6" w:themeFillTint="33"/>
          </w:tcPr>
          <w:p w14:paraId="628DAB18"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Shtime</w:t>
            </w:r>
          </w:p>
        </w:tc>
        <w:tc>
          <w:tcPr>
            <w:tcW w:w="992" w:type="dxa"/>
            <w:shd w:val="clear" w:color="auto" w:fill="E2EFD9" w:themeFill="accent6" w:themeFillTint="33"/>
          </w:tcPr>
          <w:p w14:paraId="6FE997ED"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2268" w:type="dxa"/>
            <w:shd w:val="clear" w:color="auto" w:fill="E2EFD9" w:themeFill="accent6" w:themeFillTint="33"/>
          </w:tcPr>
          <w:p w14:paraId="6F7641A0"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26C091EF"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44AB4C93"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r>
      <w:tr w:rsidR="00BA5C53" w:rsidRPr="005A183C" w14:paraId="728FBF3D" w14:textId="77777777"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3935AB88" w14:textId="77777777" w:rsidR="00BA5C53" w:rsidRPr="005A183C" w:rsidRDefault="004E1F50" w:rsidP="00BA5C53">
            <w:pPr>
              <w:jc w:val="both"/>
              <w:rPr>
                <w:rFonts w:ascii="Calibri" w:hAnsi="Calibri"/>
                <w:color w:val="auto"/>
                <w:sz w:val="20"/>
                <w:szCs w:val="20"/>
                <w:lang w:val="en-GB"/>
              </w:rPr>
            </w:pPr>
            <w:r w:rsidRPr="005A183C">
              <w:rPr>
                <w:rFonts w:ascii="Calibri" w:hAnsi="Calibri"/>
                <w:color w:val="auto"/>
                <w:sz w:val="20"/>
                <w:szCs w:val="20"/>
                <w:lang w:val="en-GB"/>
              </w:rPr>
              <w:t>31</w:t>
            </w:r>
          </w:p>
        </w:tc>
        <w:tc>
          <w:tcPr>
            <w:tcW w:w="1985" w:type="dxa"/>
            <w:shd w:val="clear" w:color="auto" w:fill="E2EFD9" w:themeFill="accent6" w:themeFillTint="33"/>
          </w:tcPr>
          <w:p w14:paraId="5B0263FC"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Skenderaj</w:t>
            </w:r>
          </w:p>
        </w:tc>
        <w:tc>
          <w:tcPr>
            <w:tcW w:w="992" w:type="dxa"/>
            <w:shd w:val="clear" w:color="auto" w:fill="E2EFD9" w:themeFill="accent6" w:themeFillTint="33"/>
          </w:tcPr>
          <w:p w14:paraId="05C2A3C0"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2268" w:type="dxa"/>
            <w:shd w:val="clear" w:color="auto" w:fill="E2EFD9" w:themeFill="accent6" w:themeFillTint="33"/>
          </w:tcPr>
          <w:p w14:paraId="1710B121"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7667F130"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w:t>
            </w:r>
          </w:p>
        </w:tc>
        <w:tc>
          <w:tcPr>
            <w:tcW w:w="850" w:type="dxa"/>
            <w:shd w:val="clear" w:color="auto" w:fill="E2EFD9" w:themeFill="accent6" w:themeFillTint="33"/>
          </w:tcPr>
          <w:p w14:paraId="0C9CB31B"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r>
      <w:tr w:rsidR="00BA5C53" w:rsidRPr="005A183C" w14:paraId="63AA799F" w14:textId="77777777"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0FA87C5A" w14:textId="77777777" w:rsidR="00BA5C53" w:rsidRPr="005A183C" w:rsidRDefault="004E1F50" w:rsidP="00BA5C53">
            <w:pPr>
              <w:jc w:val="both"/>
              <w:rPr>
                <w:rFonts w:ascii="Calibri" w:hAnsi="Calibri"/>
                <w:color w:val="auto"/>
                <w:sz w:val="20"/>
                <w:szCs w:val="20"/>
                <w:lang w:val="en-GB"/>
              </w:rPr>
            </w:pPr>
            <w:r w:rsidRPr="005A183C">
              <w:rPr>
                <w:rFonts w:ascii="Calibri" w:hAnsi="Calibri"/>
                <w:color w:val="auto"/>
                <w:sz w:val="20"/>
                <w:szCs w:val="20"/>
                <w:lang w:val="en-GB"/>
              </w:rPr>
              <w:t>32</w:t>
            </w:r>
          </w:p>
        </w:tc>
        <w:tc>
          <w:tcPr>
            <w:tcW w:w="1985" w:type="dxa"/>
            <w:shd w:val="clear" w:color="auto" w:fill="E2EFD9" w:themeFill="accent6" w:themeFillTint="33"/>
          </w:tcPr>
          <w:p w14:paraId="4DB73F78" w14:textId="645EF5A5"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Suharek</w:t>
            </w:r>
            <w:r w:rsidR="00F2766E" w:rsidRPr="005A183C">
              <w:rPr>
                <w:rFonts w:ascii="Calibri" w:hAnsi="Calibri"/>
                <w:color w:val="auto"/>
                <w:sz w:val="20"/>
                <w:szCs w:val="20"/>
                <w:lang w:val="en-GB"/>
              </w:rPr>
              <w:t>a</w:t>
            </w:r>
          </w:p>
        </w:tc>
        <w:tc>
          <w:tcPr>
            <w:tcW w:w="992" w:type="dxa"/>
            <w:shd w:val="clear" w:color="auto" w:fill="E2EFD9" w:themeFill="accent6" w:themeFillTint="33"/>
          </w:tcPr>
          <w:p w14:paraId="0A0AAFF8" w14:textId="77777777" w:rsidR="00BA5C53" w:rsidRPr="005A183C" w:rsidRDefault="00A3083A"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b/>
                <w:color w:val="auto"/>
                <w:sz w:val="20"/>
                <w:szCs w:val="20"/>
                <w:lang w:val="en-GB"/>
              </w:rPr>
            </w:pPr>
            <w:r w:rsidRPr="005A183C">
              <w:rPr>
                <w:rFonts w:ascii="Calibri" w:hAnsi="Calibri"/>
                <w:b/>
                <w:color w:val="auto"/>
                <w:sz w:val="20"/>
                <w:szCs w:val="20"/>
                <w:lang w:val="en-GB"/>
              </w:rPr>
              <w:t>40</w:t>
            </w:r>
            <w:r w:rsidR="00BA5C53" w:rsidRPr="005A183C">
              <w:rPr>
                <w:rFonts w:ascii="Calibri" w:hAnsi="Calibri"/>
                <w:b/>
                <w:color w:val="auto"/>
                <w:sz w:val="20"/>
                <w:szCs w:val="20"/>
                <w:lang w:val="en-GB"/>
              </w:rPr>
              <w:t>00</w:t>
            </w:r>
          </w:p>
        </w:tc>
        <w:tc>
          <w:tcPr>
            <w:tcW w:w="2268" w:type="dxa"/>
            <w:shd w:val="clear" w:color="auto" w:fill="E2EFD9" w:themeFill="accent6" w:themeFillTint="33"/>
          </w:tcPr>
          <w:p w14:paraId="570D7A9C"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3B259162"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2B4726DB"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r>
      <w:tr w:rsidR="00BA5C53" w:rsidRPr="005A183C" w14:paraId="0C91A38C" w14:textId="77777777"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1E08AF57" w14:textId="77777777" w:rsidR="00BA5C53" w:rsidRPr="005A183C" w:rsidRDefault="004E1F50" w:rsidP="00BA5C53">
            <w:pPr>
              <w:jc w:val="both"/>
              <w:rPr>
                <w:rFonts w:ascii="Calibri" w:hAnsi="Calibri"/>
                <w:color w:val="auto"/>
                <w:sz w:val="20"/>
                <w:szCs w:val="20"/>
                <w:lang w:val="en-GB"/>
              </w:rPr>
            </w:pPr>
            <w:r w:rsidRPr="005A183C">
              <w:rPr>
                <w:rFonts w:ascii="Calibri" w:hAnsi="Calibri"/>
                <w:color w:val="auto"/>
                <w:sz w:val="20"/>
                <w:szCs w:val="20"/>
                <w:lang w:val="en-GB"/>
              </w:rPr>
              <w:t>33</w:t>
            </w:r>
          </w:p>
        </w:tc>
        <w:tc>
          <w:tcPr>
            <w:tcW w:w="1985" w:type="dxa"/>
            <w:shd w:val="clear" w:color="auto" w:fill="E2EFD9" w:themeFill="accent6" w:themeFillTint="33"/>
          </w:tcPr>
          <w:p w14:paraId="4E3B69A2" w14:textId="2A02AB69"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Viti</w:t>
            </w:r>
            <w:r w:rsidR="00F2766E" w:rsidRPr="005A183C">
              <w:rPr>
                <w:rFonts w:ascii="Calibri" w:hAnsi="Calibri"/>
                <w:color w:val="auto"/>
                <w:sz w:val="20"/>
                <w:szCs w:val="20"/>
                <w:lang w:val="en-GB"/>
              </w:rPr>
              <w:t>a</w:t>
            </w:r>
          </w:p>
        </w:tc>
        <w:tc>
          <w:tcPr>
            <w:tcW w:w="992" w:type="dxa"/>
            <w:shd w:val="clear" w:color="auto" w:fill="E2EFD9" w:themeFill="accent6" w:themeFillTint="33"/>
          </w:tcPr>
          <w:p w14:paraId="58503B33" w14:textId="77777777" w:rsidR="00BA5C53" w:rsidRPr="005A183C" w:rsidRDefault="00A3083A"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b/>
                <w:color w:val="auto"/>
                <w:sz w:val="20"/>
                <w:szCs w:val="20"/>
                <w:lang w:val="en-GB"/>
              </w:rPr>
            </w:pPr>
            <w:r w:rsidRPr="005A183C">
              <w:rPr>
                <w:rFonts w:ascii="Calibri" w:hAnsi="Calibri"/>
                <w:b/>
                <w:color w:val="auto"/>
                <w:sz w:val="20"/>
                <w:szCs w:val="20"/>
                <w:lang w:val="en-GB"/>
              </w:rPr>
              <w:t>25</w:t>
            </w:r>
            <w:r w:rsidR="00BA5C53" w:rsidRPr="005A183C">
              <w:rPr>
                <w:rFonts w:ascii="Calibri" w:hAnsi="Calibri"/>
                <w:b/>
                <w:color w:val="auto"/>
                <w:sz w:val="20"/>
                <w:szCs w:val="20"/>
                <w:lang w:val="en-GB"/>
              </w:rPr>
              <w:t>00</w:t>
            </w:r>
          </w:p>
        </w:tc>
        <w:tc>
          <w:tcPr>
            <w:tcW w:w="2268" w:type="dxa"/>
            <w:shd w:val="clear" w:color="auto" w:fill="E2EFD9" w:themeFill="accent6" w:themeFillTint="33"/>
          </w:tcPr>
          <w:p w14:paraId="18FBFB15"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15DC0928"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355803AC"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r>
      <w:tr w:rsidR="00BA5C53" w:rsidRPr="005A183C" w14:paraId="693E9CD3" w14:textId="77777777"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4A3BDEF7" w14:textId="77777777" w:rsidR="00BA5C53" w:rsidRPr="005A183C" w:rsidRDefault="004E1F50" w:rsidP="00BA5C53">
            <w:pPr>
              <w:jc w:val="both"/>
              <w:rPr>
                <w:rFonts w:ascii="Calibri" w:hAnsi="Calibri"/>
                <w:color w:val="auto"/>
                <w:sz w:val="20"/>
                <w:szCs w:val="20"/>
                <w:lang w:val="en-GB"/>
              </w:rPr>
            </w:pPr>
            <w:r w:rsidRPr="005A183C">
              <w:rPr>
                <w:rFonts w:ascii="Calibri" w:hAnsi="Calibri"/>
                <w:color w:val="auto"/>
                <w:sz w:val="20"/>
                <w:szCs w:val="20"/>
                <w:lang w:val="en-GB"/>
              </w:rPr>
              <w:t>34</w:t>
            </w:r>
          </w:p>
        </w:tc>
        <w:tc>
          <w:tcPr>
            <w:tcW w:w="1985" w:type="dxa"/>
            <w:shd w:val="clear" w:color="auto" w:fill="E2EFD9" w:themeFill="accent6" w:themeFillTint="33"/>
          </w:tcPr>
          <w:p w14:paraId="75E590E7"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Vushtrri</w:t>
            </w:r>
          </w:p>
        </w:tc>
        <w:tc>
          <w:tcPr>
            <w:tcW w:w="992" w:type="dxa"/>
            <w:shd w:val="clear" w:color="auto" w:fill="E2EFD9" w:themeFill="accent6" w:themeFillTint="33"/>
          </w:tcPr>
          <w:p w14:paraId="02F4F2B2"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2268" w:type="dxa"/>
            <w:shd w:val="clear" w:color="auto" w:fill="E2EFD9" w:themeFill="accent6" w:themeFillTint="33"/>
          </w:tcPr>
          <w:p w14:paraId="0A0F450C"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06D8A18D"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w:t>
            </w:r>
          </w:p>
        </w:tc>
        <w:tc>
          <w:tcPr>
            <w:tcW w:w="850" w:type="dxa"/>
            <w:shd w:val="clear" w:color="auto" w:fill="E2EFD9" w:themeFill="accent6" w:themeFillTint="33"/>
          </w:tcPr>
          <w:p w14:paraId="3FBA4D91"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r>
      <w:tr w:rsidR="00BA5C53" w:rsidRPr="005A183C" w14:paraId="3BC3CA6A" w14:textId="77777777"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22134C35" w14:textId="77777777" w:rsidR="00BA5C53" w:rsidRPr="005A183C" w:rsidRDefault="004E1F50" w:rsidP="00BA5C53">
            <w:pPr>
              <w:jc w:val="both"/>
              <w:rPr>
                <w:rFonts w:ascii="Calibri" w:hAnsi="Calibri"/>
                <w:color w:val="auto"/>
                <w:sz w:val="20"/>
                <w:szCs w:val="20"/>
                <w:lang w:val="en-GB"/>
              </w:rPr>
            </w:pPr>
            <w:r w:rsidRPr="005A183C">
              <w:rPr>
                <w:rFonts w:ascii="Calibri" w:hAnsi="Calibri"/>
                <w:color w:val="auto"/>
                <w:sz w:val="20"/>
                <w:szCs w:val="20"/>
                <w:lang w:val="en-GB"/>
              </w:rPr>
              <w:t>35</w:t>
            </w:r>
          </w:p>
        </w:tc>
        <w:tc>
          <w:tcPr>
            <w:tcW w:w="1985" w:type="dxa"/>
            <w:shd w:val="clear" w:color="auto" w:fill="E2EFD9" w:themeFill="accent6" w:themeFillTint="33"/>
          </w:tcPr>
          <w:p w14:paraId="595F42E7" w14:textId="212B0391" w:rsidR="00BA5C53" w:rsidRPr="005A183C" w:rsidRDefault="00F2766E"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 xml:space="preserve">North </w:t>
            </w:r>
            <w:r w:rsidR="00BA5C53" w:rsidRPr="005A183C">
              <w:rPr>
                <w:rFonts w:ascii="Calibri" w:hAnsi="Calibri"/>
                <w:color w:val="auto"/>
                <w:sz w:val="20"/>
                <w:szCs w:val="20"/>
                <w:lang w:val="en-GB"/>
              </w:rPr>
              <w:t>Mitrovic</w:t>
            </w:r>
            <w:r w:rsidRPr="005A183C">
              <w:rPr>
                <w:rFonts w:ascii="Calibri" w:hAnsi="Calibri"/>
                <w:color w:val="auto"/>
                <w:sz w:val="20"/>
                <w:szCs w:val="20"/>
                <w:lang w:val="en-GB"/>
              </w:rPr>
              <w:t>a</w:t>
            </w:r>
          </w:p>
        </w:tc>
        <w:tc>
          <w:tcPr>
            <w:tcW w:w="992" w:type="dxa"/>
            <w:shd w:val="clear" w:color="auto" w:fill="E2EFD9" w:themeFill="accent6" w:themeFillTint="33"/>
          </w:tcPr>
          <w:p w14:paraId="369673DB"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2268" w:type="dxa"/>
            <w:shd w:val="clear" w:color="auto" w:fill="E2EFD9" w:themeFill="accent6" w:themeFillTint="33"/>
          </w:tcPr>
          <w:p w14:paraId="44E76D87"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7D61AD21"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w:t>
            </w:r>
          </w:p>
        </w:tc>
        <w:tc>
          <w:tcPr>
            <w:tcW w:w="850" w:type="dxa"/>
            <w:shd w:val="clear" w:color="auto" w:fill="E2EFD9" w:themeFill="accent6" w:themeFillTint="33"/>
          </w:tcPr>
          <w:p w14:paraId="273BCA12"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r>
      <w:tr w:rsidR="00BA5C53" w:rsidRPr="005A183C" w14:paraId="33AE6F59" w14:textId="77777777"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61390EFC" w14:textId="77777777" w:rsidR="00BA5C53" w:rsidRPr="005A183C" w:rsidRDefault="004E1F50" w:rsidP="00BA5C53">
            <w:pPr>
              <w:jc w:val="both"/>
              <w:rPr>
                <w:rFonts w:ascii="Calibri" w:hAnsi="Calibri"/>
                <w:color w:val="auto"/>
                <w:sz w:val="20"/>
                <w:szCs w:val="20"/>
                <w:lang w:val="en-GB"/>
              </w:rPr>
            </w:pPr>
            <w:r w:rsidRPr="005A183C">
              <w:rPr>
                <w:rFonts w:ascii="Calibri" w:hAnsi="Calibri"/>
                <w:color w:val="auto"/>
                <w:sz w:val="20"/>
                <w:szCs w:val="20"/>
                <w:lang w:val="en-GB"/>
              </w:rPr>
              <w:t>36</w:t>
            </w:r>
          </w:p>
        </w:tc>
        <w:tc>
          <w:tcPr>
            <w:tcW w:w="1985" w:type="dxa"/>
            <w:shd w:val="clear" w:color="auto" w:fill="E2EFD9" w:themeFill="accent6" w:themeFillTint="33"/>
          </w:tcPr>
          <w:p w14:paraId="6500C884" w14:textId="0A34A274"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Zveçan</w:t>
            </w:r>
          </w:p>
        </w:tc>
        <w:tc>
          <w:tcPr>
            <w:tcW w:w="992" w:type="dxa"/>
            <w:shd w:val="clear" w:color="auto" w:fill="E2EFD9" w:themeFill="accent6" w:themeFillTint="33"/>
          </w:tcPr>
          <w:p w14:paraId="6A194A2A"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2268" w:type="dxa"/>
            <w:shd w:val="clear" w:color="auto" w:fill="E2EFD9" w:themeFill="accent6" w:themeFillTint="33"/>
          </w:tcPr>
          <w:p w14:paraId="673F21C5"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7BFF6DB6"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1120D595"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r>
      <w:tr w:rsidR="00BA5C53" w:rsidRPr="005A183C" w14:paraId="6D896233" w14:textId="77777777"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45F28857" w14:textId="77777777" w:rsidR="00BA5C53" w:rsidRPr="005A183C" w:rsidRDefault="004E1F50" w:rsidP="00BA5C53">
            <w:pPr>
              <w:jc w:val="both"/>
              <w:rPr>
                <w:rFonts w:ascii="Calibri" w:hAnsi="Calibri"/>
                <w:color w:val="auto"/>
                <w:sz w:val="20"/>
                <w:szCs w:val="20"/>
                <w:lang w:val="en-GB"/>
              </w:rPr>
            </w:pPr>
            <w:r w:rsidRPr="005A183C">
              <w:rPr>
                <w:rFonts w:ascii="Calibri" w:hAnsi="Calibri"/>
                <w:color w:val="auto"/>
                <w:sz w:val="20"/>
                <w:szCs w:val="20"/>
                <w:lang w:val="en-GB"/>
              </w:rPr>
              <w:t>37</w:t>
            </w:r>
          </w:p>
        </w:tc>
        <w:tc>
          <w:tcPr>
            <w:tcW w:w="1985" w:type="dxa"/>
            <w:shd w:val="clear" w:color="auto" w:fill="E2EFD9" w:themeFill="accent6" w:themeFillTint="33"/>
          </w:tcPr>
          <w:p w14:paraId="046557BD"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Leposavic</w:t>
            </w:r>
          </w:p>
        </w:tc>
        <w:tc>
          <w:tcPr>
            <w:tcW w:w="992" w:type="dxa"/>
            <w:shd w:val="clear" w:color="auto" w:fill="E2EFD9" w:themeFill="accent6" w:themeFillTint="33"/>
          </w:tcPr>
          <w:p w14:paraId="3EE390E0"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2268" w:type="dxa"/>
            <w:shd w:val="clear" w:color="auto" w:fill="E2EFD9" w:themeFill="accent6" w:themeFillTint="33"/>
          </w:tcPr>
          <w:p w14:paraId="3B39C973"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32F22615"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0EABBD49"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r>
      <w:tr w:rsidR="00BA5C53" w:rsidRPr="005A183C" w14:paraId="4E309B78" w14:textId="77777777" w:rsidTr="00355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4A891FB6" w14:textId="77777777" w:rsidR="00BA5C53" w:rsidRPr="005A183C" w:rsidRDefault="004E1F50" w:rsidP="00BA5C53">
            <w:pPr>
              <w:jc w:val="both"/>
              <w:rPr>
                <w:rFonts w:ascii="Calibri" w:hAnsi="Calibri"/>
                <w:color w:val="auto"/>
                <w:sz w:val="20"/>
                <w:szCs w:val="20"/>
                <w:lang w:val="en-GB"/>
              </w:rPr>
            </w:pPr>
            <w:r w:rsidRPr="005A183C">
              <w:rPr>
                <w:rFonts w:ascii="Calibri" w:hAnsi="Calibri"/>
                <w:color w:val="auto"/>
                <w:sz w:val="20"/>
                <w:szCs w:val="20"/>
                <w:lang w:val="en-GB"/>
              </w:rPr>
              <w:t>38</w:t>
            </w:r>
          </w:p>
        </w:tc>
        <w:tc>
          <w:tcPr>
            <w:tcW w:w="1985" w:type="dxa"/>
            <w:shd w:val="clear" w:color="auto" w:fill="E2EFD9" w:themeFill="accent6" w:themeFillTint="33"/>
          </w:tcPr>
          <w:p w14:paraId="0992533A"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Zubin Potok</w:t>
            </w:r>
          </w:p>
        </w:tc>
        <w:tc>
          <w:tcPr>
            <w:tcW w:w="992" w:type="dxa"/>
            <w:shd w:val="clear" w:color="auto" w:fill="E2EFD9" w:themeFill="accent6" w:themeFillTint="33"/>
          </w:tcPr>
          <w:p w14:paraId="4D8F7DD5"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2268" w:type="dxa"/>
            <w:shd w:val="clear" w:color="auto" w:fill="E2EFD9" w:themeFill="accent6" w:themeFillTint="33"/>
          </w:tcPr>
          <w:p w14:paraId="14DB4333"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3AADC7CE"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37D7003B" w14:textId="77777777" w:rsidR="00BA5C53" w:rsidRPr="005A183C" w:rsidRDefault="00BA5C53" w:rsidP="00BA5C53">
            <w:pPr>
              <w:jc w:val="both"/>
              <w:cnfStyle w:val="000000100000" w:firstRow="0" w:lastRow="0" w:firstColumn="0" w:lastColumn="0" w:oddVBand="0" w:evenVBand="0" w:oddHBand="1" w:evenHBand="0" w:firstRowFirstColumn="0" w:firstRowLastColumn="0" w:lastRowFirstColumn="0" w:lastRowLastColumn="0"/>
              <w:rPr>
                <w:rFonts w:ascii="Calibri" w:hAnsi="Calibri"/>
                <w:color w:val="auto"/>
                <w:sz w:val="20"/>
                <w:szCs w:val="20"/>
                <w:lang w:val="en-GB"/>
              </w:rPr>
            </w:pPr>
          </w:p>
        </w:tc>
      </w:tr>
      <w:tr w:rsidR="00BA5C53" w:rsidRPr="005A183C" w14:paraId="541E11CD" w14:textId="77777777" w:rsidTr="00355464">
        <w:tc>
          <w:tcPr>
            <w:cnfStyle w:val="001000000000" w:firstRow="0" w:lastRow="0" w:firstColumn="1" w:lastColumn="0" w:oddVBand="0" w:evenVBand="0" w:oddHBand="0" w:evenHBand="0" w:firstRowFirstColumn="0" w:firstRowLastColumn="0" w:lastRowFirstColumn="0" w:lastRowLastColumn="0"/>
            <w:tcW w:w="704" w:type="dxa"/>
            <w:shd w:val="clear" w:color="auto" w:fill="E2EFD9" w:themeFill="accent6" w:themeFillTint="33"/>
          </w:tcPr>
          <w:p w14:paraId="39C921BC" w14:textId="0C287A0B" w:rsidR="00BA5C53" w:rsidRPr="005A183C" w:rsidRDefault="00F2766E" w:rsidP="00BA5C53">
            <w:pPr>
              <w:jc w:val="both"/>
              <w:rPr>
                <w:rFonts w:ascii="Calibri" w:hAnsi="Calibri"/>
                <w:color w:val="auto"/>
                <w:sz w:val="20"/>
                <w:szCs w:val="20"/>
                <w:lang w:val="en-GB"/>
              </w:rPr>
            </w:pPr>
            <w:r w:rsidRPr="005A183C">
              <w:rPr>
                <w:rFonts w:ascii="Calibri" w:hAnsi="Calibri"/>
                <w:color w:val="auto"/>
                <w:sz w:val="20"/>
                <w:szCs w:val="20"/>
                <w:lang w:val="en-GB"/>
              </w:rPr>
              <w:t>Total</w:t>
            </w:r>
            <w:r w:rsidR="00BA5C53" w:rsidRPr="005A183C">
              <w:rPr>
                <w:rFonts w:ascii="Calibri" w:hAnsi="Calibri"/>
                <w:color w:val="auto"/>
                <w:sz w:val="20"/>
                <w:szCs w:val="20"/>
                <w:lang w:val="en-GB"/>
              </w:rPr>
              <w:t xml:space="preserve"> </w:t>
            </w:r>
          </w:p>
        </w:tc>
        <w:tc>
          <w:tcPr>
            <w:tcW w:w="1985" w:type="dxa"/>
            <w:shd w:val="clear" w:color="auto" w:fill="E2EFD9" w:themeFill="accent6" w:themeFillTint="33"/>
          </w:tcPr>
          <w:p w14:paraId="74200CA6"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992" w:type="dxa"/>
            <w:shd w:val="clear" w:color="auto" w:fill="E2EFD9" w:themeFill="accent6" w:themeFillTint="33"/>
          </w:tcPr>
          <w:p w14:paraId="0C9236F7" w14:textId="77777777" w:rsidR="00BA5C53" w:rsidRPr="005A183C" w:rsidRDefault="0055775C" w:rsidP="00A4514F">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r w:rsidRPr="005A183C">
              <w:rPr>
                <w:rFonts w:ascii="Calibri" w:hAnsi="Calibri"/>
                <w:color w:val="auto"/>
                <w:sz w:val="20"/>
                <w:szCs w:val="20"/>
                <w:lang w:val="en-GB"/>
              </w:rPr>
              <w:t>107.500</w:t>
            </w:r>
            <w:r w:rsidR="00BA5C53" w:rsidRPr="005A183C">
              <w:rPr>
                <w:rFonts w:ascii="Calibri" w:hAnsi="Calibri"/>
                <w:color w:val="auto"/>
                <w:sz w:val="20"/>
                <w:szCs w:val="20"/>
                <w:lang w:val="en-GB"/>
              </w:rPr>
              <w:t xml:space="preserve"> </w:t>
            </w:r>
            <w:r w:rsidR="00BA5C53" w:rsidRPr="005A183C">
              <w:rPr>
                <w:rFonts w:ascii="Calibri" w:hAnsi="Calibri" w:cstheme="minorHAnsi"/>
                <w:color w:val="auto"/>
                <w:sz w:val="20"/>
                <w:szCs w:val="20"/>
                <w:lang w:val="en-GB"/>
              </w:rPr>
              <w:t>€</w:t>
            </w:r>
          </w:p>
        </w:tc>
        <w:tc>
          <w:tcPr>
            <w:tcW w:w="2268" w:type="dxa"/>
            <w:shd w:val="clear" w:color="auto" w:fill="E2EFD9" w:themeFill="accent6" w:themeFillTint="33"/>
          </w:tcPr>
          <w:p w14:paraId="6053628B"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1843" w:type="dxa"/>
            <w:shd w:val="clear" w:color="auto" w:fill="E2EFD9" w:themeFill="accent6" w:themeFillTint="33"/>
          </w:tcPr>
          <w:p w14:paraId="79F84CE7"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c>
          <w:tcPr>
            <w:tcW w:w="850" w:type="dxa"/>
            <w:shd w:val="clear" w:color="auto" w:fill="E2EFD9" w:themeFill="accent6" w:themeFillTint="33"/>
          </w:tcPr>
          <w:p w14:paraId="45AB3506" w14:textId="77777777" w:rsidR="00BA5C53" w:rsidRPr="005A183C" w:rsidRDefault="00BA5C53" w:rsidP="00BA5C53">
            <w:pPr>
              <w:jc w:val="both"/>
              <w:cnfStyle w:val="000000000000" w:firstRow="0" w:lastRow="0" w:firstColumn="0" w:lastColumn="0" w:oddVBand="0" w:evenVBand="0" w:oddHBand="0" w:evenHBand="0" w:firstRowFirstColumn="0" w:firstRowLastColumn="0" w:lastRowFirstColumn="0" w:lastRowLastColumn="0"/>
              <w:rPr>
                <w:rFonts w:ascii="Calibri" w:hAnsi="Calibri"/>
                <w:color w:val="auto"/>
                <w:sz w:val="20"/>
                <w:szCs w:val="20"/>
                <w:lang w:val="en-GB"/>
              </w:rPr>
            </w:pPr>
          </w:p>
        </w:tc>
      </w:tr>
    </w:tbl>
    <w:p w14:paraId="209DD186" w14:textId="77777777" w:rsidR="000A04DF" w:rsidRPr="005A183C" w:rsidRDefault="000A04DF" w:rsidP="00F660E3">
      <w:pPr>
        <w:spacing w:after="0" w:line="240" w:lineRule="auto"/>
        <w:rPr>
          <w:rFonts w:ascii="Calibri" w:hAnsi="Calibri"/>
          <w:color w:val="auto"/>
          <w:sz w:val="20"/>
          <w:szCs w:val="20"/>
          <w:lang w:val="en-GB"/>
        </w:rPr>
      </w:pPr>
    </w:p>
    <w:p w14:paraId="617BB24E" w14:textId="77777777" w:rsidR="00EF6610" w:rsidRPr="005A183C" w:rsidRDefault="00EF6610" w:rsidP="004E605C">
      <w:pPr>
        <w:spacing w:after="0" w:line="240" w:lineRule="auto"/>
        <w:jc w:val="both"/>
        <w:rPr>
          <w:rFonts w:ascii="Calibri" w:eastAsia="Times New Roman" w:hAnsi="Calibri" w:cs="Calibri"/>
          <w:color w:val="000000" w:themeColor="text1"/>
          <w:lang w:val="en-GB"/>
        </w:rPr>
      </w:pPr>
    </w:p>
    <w:p w14:paraId="6174561E" w14:textId="77777777" w:rsidR="00DD3D88" w:rsidRPr="005A183C" w:rsidRDefault="00DD3D88" w:rsidP="00DD3D88">
      <w:pPr>
        <w:pStyle w:val="ListParagraph"/>
        <w:numPr>
          <w:ilvl w:val="0"/>
          <w:numId w:val="26"/>
        </w:numPr>
        <w:spacing w:after="0"/>
        <w:outlineLvl w:val="0"/>
        <w:rPr>
          <w:rFonts w:ascii="Calibri" w:hAnsi="Calibri"/>
          <w:vanish/>
          <w:color w:val="2E74B5" w:themeColor="accent1" w:themeShade="BF"/>
          <w:sz w:val="28"/>
          <w:szCs w:val="28"/>
          <w:lang w:val="en-GB"/>
        </w:rPr>
      </w:pPr>
      <w:bookmarkStart w:id="13" w:name="_Toc99006727"/>
      <w:bookmarkStart w:id="14" w:name="_Toc99006793"/>
      <w:bookmarkStart w:id="15" w:name="_Toc99006825"/>
      <w:bookmarkStart w:id="16" w:name="_Toc99010579"/>
      <w:bookmarkStart w:id="17" w:name="_Toc162492247"/>
      <w:bookmarkEnd w:id="13"/>
      <w:bookmarkEnd w:id="14"/>
      <w:bookmarkEnd w:id="15"/>
      <w:bookmarkEnd w:id="16"/>
      <w:bookmarkEnd w:id="17"/>
    </w:p>
    <w:p w14:paraId="4718996F" w14:textId="57A6B5C0" w:rsidR="000A04DF" w:rsidRPr="005A183C" w:rsidRDefault="00F2766E" w:rsidP="00E71DBE">
      <w:pPr>
        <w:pStyle w:val="ListParagraph"/>
        <w:numPr>
          <w:ilvl w:val="0"/>
          <w:numId w:val="28"/>
        </w:numPr>
        <w:spacing w:after="0"/>
        <w:outlineLvl w:val="0"/>
        <w:rPr>
          <w:rFonts w:ascii="Calibri" w:hAnsi="Calibri"/>
          <w:color w:val="auto"/>
          <w:sz w:val="28"/>
          <w:szCs w:val="28"/>
          <w:lang w:val="en-GB"/>
        </w:rPr>
      </w:pPr>
      <w:bookmarkStart w:id="18" w:name="_Toc162492248"/>
      <w:r w:rsidRPr="005A183C">
        <w:rPr>
          <w:rFonts w:ascii="Calibri" w:hAnsi="Calibri"/>
          <w:color w:val="806000" w:themeColor="accent4" w:themeShade="80"/>
          <w:sz w:val="28"/>
          <w:szCs w:val="28"/>
          <w:lang w:val="en-GB"/>
        </w:rPr>
        <w:t>Protection from Discrimination in Municipalities</w:t>
      </w:r>
      <w:bookmarkEnd w:id="18"/>
    </w:p>
    <w:p w14:paraId="15C31DAE" w14:textId="77777777" w:rsidR="009D0252" w:rsidRPr="005A183C" w:rsidRDefault="009D0252" w:rsidP="003E3324">
      <w:pPr>
        <w:pStyle w:val="Default"/>
        <w:jc w:val="both"/>
        <w:rPr>
          <w:rFonts w:ascii="Calibri" w:hAnsi="Calibri" w:cs="Calibri"/>
          <w:color w:val="auto"/>
          <w:sz w:val="22"/>
          <w:szCs w:val="22"/>
          <w:lang w:val="en-GB"/>
        </w:rPr>
      </w:pPr>
    </w:p>
    <w:p w14:paraId="79565454" w14:textId="4C2F0023" w:rsidR="00994F07" w:rsidRPr="005A183C" w:rsidRDefault="00181313" w:rsidP="003E3324">
      <w:pPr>
        <w:pStyle w:val="Default"/>
        <w:jc w:val="both"/>
        <w:rPr>
          <w:rFonts w:ascii="Calibri" w:hAnsi="Calibri" w:cs="Calibri"/>
          <w:color w:val="auto"/>
          <w:sz w:val="22"/>
          <w:szCs w:val="22"/>
          <w:lang w:val="en-GB"/>
        </w:rPr>
      </w:pPr>
      <w:r w:rsidRPr="005A183C">
        <w:rPr>
          <w:rFonts w:ascii="Calibri" w:hAnsi="Calibri" w:cs="Calibri"/>
          <w:color w:val="auto"/>
          <w:sz w:val="22"/>
          <w:szCs w:val="22"/>
          <w:lang w:val="en-GB"/>
        </w:rPr>
        <w:t>The law on protection against discrimination obliges municipalities to designate the relevant unit or official to coordinate and report the implementation of the law on protection against discrimination, and according to the earliest data and data from the last questionnaire, we can see that so far 30 municipalities have appointed the official for protection against discrimination: Lipjan, Ferizaj, Rahovec, Dragash, Deçan, Fushe Kosove, Gjakova, Gjilan, Gllogoc, Malisheva, South Mitrovica, North Mitrovica, Obiliq, Prishtina, Podujeva, Prizren, Peja, Shtime, Skenderaj, Suhareka, Vitia, Klina, Kamenica, Istog, Vushtrria, Hani i Elezit, Junik, Graçanica, Leposaviq, Zveçan, while 8 municipalities, Kaçanik, Mamusha, Novobërdë, Ranillug, Partesh, Zubin Potok, Shterpce and Kllokot have not yet appointed them, but current officials in the field of human rights also cover this field</w:t>
      </w:r>
      <w:r w:rsidR="00994F07" w:rsidRPr="005A183C">
        <w:rPr>
          <w:rFonts w:ascii="Calibri" w:hAnsi="Calibri" w:cs="Calibri"/>
          <w:color w:val="auto"/>
          <w:sz w:val="22"/>
          <w:szCs w:val="22"/>
          <w:lang w:val="en-GB"/>
        </w:rPr>
        <w:t xml:space="preserve">. </w:t>
      </w:r>
    </w:p>
    <w:p w14:paraId="7FEE1C96" w14:textId="77777777" w:rsidR="00994F07" w:rsidRPr="005A183C" w:rsidRDefault="00994F07" w:rsidP="003E3324">
      <w:pPr>
        <w:pStyle w:val="Default"/>
        <w:jc w:val="both"/>
        <w:rPr>
          <w:rFonts w:ascii="Calibri" w:hAnsi="Calibri" w:cs="Calibri"/>
          <w:color w:val="auto"/>
          <w:sz w:val="22"/>
          <w:szCs w:val="22"/>
          <w:lang w:val="en-GB"/>
        </w:rPr>
      </w:pPr>
    </w:p>
    <w:p w14:paraId="531A8602" w14:textId="77777777" w:rsidR="00181313" w:rsidRPr="005A183C" w:rsidRDefault="00181313" w:rsidP="00181313">
      <w:pPr>
        <w:spacing w:after="0" w:line="240" w:lineRule="auto"/>
        <w:jc w:val="both"/>
        <w:rPr>
          <w:rFonts w:ascii="Calibri" w:eastAsiaTheme="minorHAnsi" w:hAnsi="Calibri" w:cs="Calibri"/>
          <w:color w:val="auto"/>
          <w:lang w:val="en-GB" w:eastAsia="en-US"/>
        </w:rPr>
      </w:pPr>
      <w:r w:rsidRPr="005A183C">
        <w:rPr>
          <w:rFonts w:ascii="Calibri" w:eastAsiaTheme="minorHAnsi" w:hAnsi="Calibri" w:cs="Calibri"/>
          <w:color w:val="auto"/>
          <w:lang w:val="en-GB" w:eastAsia="en-US"/>
        </w:rPr>
        <w:t>As for the role of the anti-discrimination officer in the municipalities, where according to the legislation in force it is stated that they must strengthen the role of officials both at the local and central level, but in the absence of admitting new officials, all municipalities are obliged to appoint officials with additional duties. So the municipalities have appointed the anti-discrimination officer with additional duties such as The coordinator in the Human Rights Unit in the municipalities, officers for gender equality, legal officers, officials for European integration, etc., who at the same time also cover the position of anti-discrimination officer in the municipalities.</w:t>
      </w:r>
    </w:p>
    <w:p w14:paraId="3B93D5C4" w14:textId="77777777" w:rsidR="00181313" w:rsidRPr="005A183C" w:rsidRDefault="00181313" w:rsidP="00181313">
      <w:pPr>
        <w:spacing w:after="0" w:line="240" w:lineRule="auto"/>
        <w:jc w:val="both"/>
        <w:rPr>
          <w:rFonts w:ascii="Calibri" w:eastAsiaTheme="minorHAnsi" w:hAnsi="Calibri" w:cs="Calibri"/>
          <w:color w:val="auto"/>
          <w:lang w:val="en-GB" w:eastAsia="en-US"/>
        </w:rPr>
      </w:pPr>
    </w:p>
    <w:p w14:paraId="52D23635" w14:textId="317C8E48" w:rsidR="00291A4C" w:rsidRPr="005A183C" w:rsidRDefault="00181313" w:rsidP="00181313">
      <w:pPr>
        <w:spacing w:after="0" w:line="240" w:lineRule="auto"/>
        <w:jc w:val="both"/>
        <w:rPr>
          <w:rFonts w:ascii="Calibri" w:hAnsi="Calibri" w:cs="Calibri"/>
          <w:color w:val="auto"/>
          <w:lang w:val="en-GB"/>
        </w:rPr>
      </w:pPr>
      <w:r w:rsidRPr="005A183C">
        <w:rPr>
          <w:rFonts w:ascii="Calibri" w:eastAsiaTheme="minorHAnsi" w:hAnsi="Calibri" w:cs="Calibri"/>
          <w:color w:val="auto"/>
          <w:lang w:val="en-GB" w:eastAsia="en-US"/>
        </w:rPr>
        <w:t xml:space="preserve">Regarding meetings, trainings, awareness campaigns, workshops on protection against discrimination, there are 31 municipalities that have reported: Peja, Dragash, Gllogoc, Ferizaj, Fushe Kosove, Gjakova, Gjilan, Kamenica, Klina, Istog, Kaçanik, Klina, Lipjan, Malisheva, </w:t>
      </w:r>
      <w:r w:rsidRPr="005A183C">
        <w:rPr>
          <w:rFonts w:ascii="Calibri" w:eastAsiaTheme="minorHAnsi" w:hAnsi="Calibri" w:cs="Calibri"/>
          <w:color w:val="auto"/>
          <w:lang w:val="en-GB" w:eastAsia="en-US"/>
        </w:rPr>
        <w:lastRenderedPageBreak/>
        <w:t>Mamusha, Novoberde, Obiliq, Peja, Podujeva, Prishtina, Prizren, Junik, Rahovec, Shtime, Skenderaj, Suhareka, Vitia, Vushtrria, Hani i Elezit</w:t>
      </w:r>
      <w:r w:rsidR="002F006A" w:rsidRPr="005A183C">
        <w:rPr>
          <w:rFonts w:ascii="Calibri" w:hAnsi="Calibri" w:cs="Calibri"/>
          <w:color w:val="auto"/>
          <w:lang w:val="en-GB"/>
        </w:rPr>
        <w:t xml:space="preserve">. </w:t>
      </w:r>
      <w:r w:rsidR="00530BF3" w:rsidRPr="005A183C">
        <w:rPr>
          <w:rFonts w:ascii="Calibri" w:hAnsi="Calibri" w:cs="Calibri"/>
          <w:color w:val="auto"/>
          <w:lang w:val="en-GB"/>
        </w:rPr>
        <w:t xml:space="preserve"> </w:t>
      </w:r>
    </w:p>
    <w:p w14:paraId="657678E7" w14:textId="77777777" w:rsidR="006468AE" w:rsidRPr="005A183C" w:rsidRDefault="006468AE" w:rsidP="00E96A17">
      <w:pPr>
        <w:pStyle w:val="Default"/>
        <w:jc w:val="both"/>
        <w:rPr>
          <w:rFonts w:ascii="Calibri" w:hAnsi="Calibri"/>
          <w:b/>
          <w:color w:val="auto"/>
          <w:sz w:val="22"/>
          <w:szCs w:val="22"/>
          <w:lang w:val="en-GB"/>
        </w:rPr>
      </w:pPr>
    </w:p>
    <w:p w14:paraId="0D09141B" w14:textId="77777777" w:rsidR="004E605C" w:rsidRPr="005A183C" w:rsidRDefault="004E605C" w:rsidP="002544A2">
      <w:pPr>
        <w:spacing w:after="0" w:line="240" w:lineRule="auto"/>
        <w:rPr>
          <w:color w:val="auto"/>
          <w:sz w:val="28"/>
          <w:szCs w:val="28"/>
          <w:lang w:val="en-GB"/>
        </w:rPr>
      </w:pPr>
    </w:p>
    <w:p w14:paraId="30550FA6" w14:textId="0E242B13" w:rsidR="002544A2" w:rsidRPr="005A183C" w:rsidRDefault="00181313" w:rsidP="00E71DBE">
      <w:pPr>
        <w:pStyle w:val="ListParagraph"/>
        <w:numPr>
          <w:ilvl w:val="0"/>
          <w:numId w:val="28"/>
        </w:numPr>
        <w:spacing w:after="0"/>
        <w:outlineLvl w:val="0"/>
        <w:rPr>
          <w:rFonts w:ascii="Calibri" w:hAnsi="Calibri"/>
          <w:color w:val="806000" w:themeColor="accent4" w:themeShade="80"/>
          <w:sz w:val="28"/>
          <w:szCs w:val="28"/>
          <w:lang w:val="en-GB"/>
        </w:rPr>
      </w:pPr>
      <w:bookmarkStart w:id="19" w:name="_Toc162492249"/>
      <w:r w:rsidRPr="005A183C">
        <w:rPr>
          <w:rFonts w:ascii="Calibri" w:hAnsi="Calibri"/>
          <w:color w:val="806000" w:themeColor="accent4" w:themeShade="80"/>
          <w:sz w:val="28"/>
          <w:szCs w:val="28"/>
          <w:lang w:val="en-GB"/>
        </w:rPr>
        <w:t>Rights of Persons with Disabilities</w:t>
      </w:r>
      <w:bookmarkEnd w:id="19"/>
    </w:p>
    <w:p w14:paraId="4A4623DA" w14:textId="77777777" w:rsidR="002544A2" w:rsidRPr="005A183C" w:rsidRDefault="002544A2" w:rsidP="002544A2">
      <w:pPr>
        <w:spacing w:after="0" w:line="240" w:lineRule="auto"/>
        <w:rPr>
          <w:rFonts w:ascii="Calibri" w:hAnsi="Calibri"/>
          <w:color w:val="auto"/>
          <w:sz w:val="28"/>
          <w:szCs w:val="28"/>
          <w:lang w:val="en-GB"/>
        </w:rPr>
      </w:pPr>
    </w:p>
    <w:p w14:paraId="0CA0317D" w14:textId="77777777" w:rsidR="00344D18" w:rsidRPr="005A183C" w:rsidRDefault="00344D18" w:rsidP="00344D18">
      <w:pPr>
        <w:spacing w:after="0" w:line="240" w:lineRule="auto"/>
        <w:jc w:val="both"/>
        <w:rPr>
          <w:rFonts w:ascii="Calibri" w:hAnsi="Calibri" w:cs="Calibri"/>
          <w:color w:val="auto"/>
          <w:lang w:val="en-GB"/>
        </w:rPr>
      </w:pPr>
      <w:r w:rsidRPr="005A183C">
        <w:rPr>
          <w:rFonts w:ascii="Calibri" w:hAnsi="Calibri" w:cs="Calibri"/>
          <w:color w:val="auto"/>
          <w:lang w:val="en-GB"/>
        </w:rPr>
        <w:t>As for employment for PWDs, a total of 85 people, 32 women and 53 men with disabilities, are employed in 24 municipalities. In 8 municipalities: Hani i Elezit, Kllokot, Mamusha, Novoberde, Ranillug, Shtime, Shterpce, and Vitia, there are no disabled persons employed. While in 5 municipalities: North Mitrovica, Zubin Potok, Partesh, Leposaviq and Zveçan, the data is missing.</w:t>
      </w:r>
    </w:p>
    <w:p w14:paraId="78974F84" w14:textId="77777777" w:rsidR="00344D18" w:rsidRPr="005A183C" w:rsidRDefault="00344D18" w:rsidP="00344D18">
      <w:pPr>
        <w:spacing w:after="0" w:line="240" w:lineRule="auto"/>
        <w:jc w:val="both"/>
        <w:rPr>
          <w:rFonts w:ascii="Calibri" w:hAnsi="Calibri" w:cs="Calibri"/>
          <w:color w:val="auto"/>
          <w:lang w:val="en-GB"/>
        </w:rPr>
      </w:pPr>
    </w:p>
    <w:p w14:paraId="5FD26340" w14:textId="77777777" w:rsidR="00344D18" w:rsidRPr="005A183C" w:rsidRDefault="00344D18" w:rsidP="00344D18">
      <w:pPr>
        <w:spacing w:after="0" w:line="240" w:lineRule="auto"/>
        <w:jc w:val="both"/>
        <w:rPr>
          <w:rFonts w:ascii="Calibri" w:hAnsi="Calibri" w:cs="Calibri"/>
          <w:color w:val="auto"/>
          <w:lang w:val="en-GB"/>
        </w:rPr>
      </w:pPr>
      <w:r w:rsidRPr="005A183C">
        <w:rPr>
          <w:rFonts w:ascii="Calibri" w:hAnsi="Calibri" w:cs="Calibri"/>
          <w:color w:val="auto"/>
          <w:lang w:val="en-GB"/>
        </w:rPr>
        <w:t>The functioning of the Consultative Committee for Persons with Disabilities in 17 municipalities is operational, while in 17 municipalities: Dragash, Klina, Peja, Skenderaj, Shterpce, Kamenica, Kllokot, Istog, Podujeva, Prizren, Partesh, Ranillug, Obiliq, Mamusha, Lipjan, Novoberde, Deçan, has not yet been operationalized. Data are missing in the municipalities of Northern Mitrovica, Leposaviq, Zubin Potok and Zvecan.</w:t>
      </w:r>
    </w:p>
    <w:p w14:paraId="25368876" w14:textId="77777777" w:rsidR="00344D18" w:rsidRPr="005A183C" w:rsidRDefault="00344D18" w:rsidP="00344D18">
      <w:pPr>
        <w:spacing w:after="0" w:line="240" w:lineRule="auto"/>
        <w:jc w:val="both"/>
        <w:rPr>
          <w:rFonts w:ascii="Calibri" w:hAnsi="Calibri" w:cs="Calibri"/>
          <w:color w:val="auto"/>
          <w:lang w:val="en-GB"/>
        </w:rPr>
      </w:pPr>
    </w:p>
    <w:p w14:paraId="381DD429" w14:textId="77777777" w:rsidR="00344D18" w:rsidRPr="005A183C" w:rsidRDefault="00344D18" w:rsidP="00344D18">
      <w:pPr>
        <w:spacing w:after="0" w:line="240" w:lineRule="auto"/>
        <w:jc w:val="both"/>
        <w:rPr>
          <w:rFonts w:ascii="Calibri" w:hAnsi="Calibri" w:cs="Calibri"/>
          <w:color w:val="auto"/>
          <w:lang w:val="en-GB"/>
        </w:rPr>
      </w:pPr>
      <w:r w:rsidRPr="005A183C">
        <w:rPr>
          <w:rFonts w:ascii="Calibri" w:hAnsi="Calibri" w:cs="Calibri"/>
          <w:color w:val="auto"/>
          <w:lang w:val="en-GB"/>
        </w:rPr>
        <w:t>As for free legal aid for all citizens of the Republic of Kosovo, they operate in 7 Regional Offices: Prishtina, Prizren, Peja, North Mitrovica, Gjilan, Gjakova and Ferizaj, as well as 14 mobile offices for Free Legal Aid, for the municipalities: Dragash, Suhareka, Istog, Deçan, Fushe Kosove, Drenas, North Mitrovica, Zveçan, Zubin Potok, Leposaviq. Podujeva, Klina, Lipjan, Shtime, Kaçanik and Hani i Elezit.</w:t>
      </w:r>
    </w:p>
    <w:p w14:paraId="6B60F2B2" w14:textId="77777777" w:rsidR="00344D18" w:rsidRPr="005A183C" w:rsidRDefault="00344D18" w:rsidP="00344D18">
      <w:pPr>
        <w:spacing w:after="0" w:line="240" w:lineRule="auto"/>
        <w:jc w:val="both"/>
        <w:rPr>
          <w:rFonts w:ascii="Calibri" w:hAnsi="Calibri" w:cs="Calibri"/>
          <w:color w:val="auto"/>
          <w:lang w:val="en-GB"/>
        </w:rPr>
      </w:pPr>
      <w:r w:rsidRPr="005A183C">
        <w:rPr>
          <w:rFonts w:ascii="Calibri" w:hAnsi="Calibri" w:cs="Calibri"/>
          <w:color w:val="auto"/>
          <w:lang w:val="en-GB"/>
        </w:rPr>
        <w:t xml:space="preserve"> </w:t>
      </w:r>
    </w:p>
    <w:p w14:paraId="014B93A6" w14:textId="77777777" w:rsidR="00344D18" w:rsidRPr="005A183C" w:rsidRDefault="00344D18" w:rsidP="00344D18">
      <w:pPr>
        <w:spacing w:after="0" w:line="240" w:lineRule="auto"/>
        <w:jc w:val="both"/>
        <w:rPr>
          <w:rFonts w:ascii="Calibri" w:hAnsi="Calibri" w:cs="Calibri"/>
          <w:color w:val="auto"/>
          <w:lang w:val="en-GB"/>
        </w:rPr>
      </w:pPr>
      <w:r w:rsidRPr="005A183C">
        <w:rPr>
          <w:rFonts w:ascii="Calibri" w:hAnsi="Calibri" w:cs="Calibri"/>
          <w:color w:val="auto"/>
          <w:lang w:val="en-GB"/>
        </w:rPr>
        <w:t>While mobile offices for free legal aid as a form of organization of legal services have been established in 20 municipalities: Klina, Dragash, Gllogoc, Hani i Elezit, Junik, Kaçanik, Rahovec, Skenderaj, Istog, Kamenica, Prizren, Ranillug, Gjakova, Gjilan, Obiliq, Suhareka, Fushe Kosove, Malisheva, Shtime, Vushtrria.</w:t>
      </w:r>
    </w:p>
    <w:p w14:paraId="4B6BF9E2" w14:textId="77777777" w:rsidR="00344D18" w:rsidRPr="005A183C" w:rsidRDefault="00344D18" w:rsidP="00344D18">
      <w:pPr>
        <w:spacing w:after="0" w:line="240" w:lineRule="auto"/>
        <w:jc w:val="both"/>
        <w:rPr>
          <w:rFonts w:ascii="Calibri" w:hAnsi="Calibri" w:cs="Calibri"/>
          <w:color w:val="auto"/>
          <w:lang w:val="en-GB"/>
        </w:rPr>
      </w:pPr>
    </w:p>
    <w:p w14:paraId="085E1DE3" w14:textId="77777777" w:rsidR="00344D18" w:rsidRPr="005A183C" w:rsidRDefault="00344D18" w:rsidP="00344D18">
      <w:pPr>
        <w:spacing w:after="0" w:line="240" w:lineRule="auto"/>
        <w:jc w:val="both"/>
        <w:rPr>
          <w:rFonts w:ascii="Calibri" w:hAnsi="Calibri" w:cs="Calibri"/>
          <w:color w:val="auto"/>
          <w:lang w:val="en-GB"/>
        </w:rPr>
      </w:pPr>
    </w:p>
    <w:p w14:paraId="1DAD30AF" w14:textId="77777777" w:rsidR="00344D18" w:rsidRPr="005A183C" w:rsidRDefault="00344D18" w:rsidP="00344D18">
      <w:pPr>
        <w:spacing w:after="0" w:line="240" w:lineRule="auto"/>
        <w:jc w:val="both"/>
        <w:rPr>
          <w:rFonts w:ascii="Calibri" w:hAnsi="Calibri" w:cs="Calibri"/>
          <w:color w:val="auto"/>
          <w:lang w:val="en-GB"/>
        </w:rPr>
      </w:pPr>
      <w:r w:rsidRPr="005A183C">
        <w:rPr>
          <w:rFonts w:ascii="Calibri" w:hAnsi="Calibri" w:cs="Calibri"/>
          <w:color w:val="auto"/>
          <w:lang w:val="en-GB"/>
        </w:rPr>
        <w:t>Regarding access, 35 municipalities have reported that they are partially regulated, but they lack elevators, but they have created reception offices in those municipalities where they do not have an elevator, while in 3 municipalities: North Mitrovica, Leposaviq, Zubin Potok, and Partesh, they have not have provided information.</w:t>
      </w:r>
    </w:p>
    <w:p w14:paraId="18316B4A" w14:textId="77777777" w:rsidR="00344D18" w:rsidRPr="005A183C" w:rsidRDefault="00344D18" w:rsidP="00344D18">
      <w:pPr>
        <w:spacing w:after="0" w:line="240" w:lineRule="auto"/>
        <w:jc w:val="both"/>
        <w:rPr>
          <w:rFonts w:ascii="Calibri" w:hAnsi="Calibri" w:cs="Calibri"/>
          <w:color w:val="auto"/>
          <w:lang w:val="en-GB"/>
        </w:rPr>
      </w:pPr>
    </w:p>
    <w:p w14:paraId="34BD309E" w14:textId="3AEDB4D3" w:rsidR="00B31DF7" w:rsidRPr="005A183C" w:rsidRDefault="00344D18" w:rsidP="00344D18">
      <w:pPr>
        <w:spacing w:after="0" w:line="240" w:lineRule="auto"/>
        <w:jc w:val="both"/>
        <w:rPr>
          <w:rFonts w:ascii="Calibri" w:hAnsi="Calibri" w:cstheme="minorHAnsi"/>
          <w:color w:val="auto"/>
          <w:lang w:val="en-GB" w:eastAsia="fi-FI"/>
        </w:rPr>
      </w:pPr>
      <w:r w:rsidRPr="005A183C">
        <w:rPr>
          <w:rFonts w:ascii="Calibri" w:hAnsi="Calibri" w:cs="Calibri"/>
          <w:color w:val="auto"/>
          <w:lang w:val="en-GB"/>
        </w:rPr>
        <w:t>Another important issue that remains a challenge in the municipalities is the blind and deaf people. In this direction, the municipalities that apply sign language as far as deaf people are concerned are 3 municipalities; Prishtina, Gjilan, and Suhareka, while the municipality of Istog has taken the initiative for the Braille alphabet and sign language for blind and deaf children</w:t>
      </w:r>
      <w:r w:rsidR="00CE0983" w:rsidRPr="005A183C">
        <w:rPr>
          <w:rFonts w:ascii="Calibri" w:hAnsi="Calibri" w:cstheme="minorHAnsi"/>
          <w:color w:val="auto"/>
          <w:lang w:val="en-GB" w:eastAsia="fi-FI"/>
        </w:rPr>
        <w:t xml:space="preserve">.  </w:t>
      </w:r>
    </w:p>
    <w:p w14:paraId="58FEDFEF" w14:textId="77777777" w:rsidR="00544F69" w:rsidRPr="005A183C" w:rsidRDefault="00544F69" w:rsidP="009915A8">
      <w:pPr>
        <w:spacing w:after="0" w:line="240" w:lineRule="auto"/>
        <w:jc w:val="both"/>
        <w:rPr>
          <w:rFonts w:ascii="Calibri" w:hAnsi="Calibri" w:cstheme="minorHAnsi"/>
          <w:color w:val="auto"/>
          <w:lang w:val="en-GB" w:eastAsia="fi-FI"/>
        </w:rPr>
      </w:pPr>
    </w:p>
    <w:p w14:paraId="44E1B90D" w14:textId="77777777" w:rsidR="001C5D38" w:rsidRPr="005A183C" w:rsidRDefault="001C5D38" w:rsidP="009915A8">
      <w:pPr>
        <w:shd w:val="clear" w:color="auto" w:fill="FFFFFF"/>
        <w:spacing w:after="0" w:line="240" w:lineRule="auto"/>
        <w:jc w:val="both"/>
        <w:rPr>
          <w:rFonts w:ascii="Calibri" w:eastAsia="Times New Roman" w:hAnsi="Calibri"/>
          <w:color w:val="auto"/>
          <w:lang w:val="en-GB" w:eastAsia="sq-AL"/>
        </w:rPr>
      </w:pPr>
    </w:p>
    <w:p w14:paraId="228510C6" w14:textId="62D629DC" w:rsidR="002544A2" w:rsidRPr="005A183C" w:rsidRDefault="00344D18" w:rsidP="00E71DBE">
      <w:pPr>
        <w:pStyle w:val="ListParagraph"/>
        <w:numPr>
          <w:ilvl w:val="0"/>
          <w:numId w:val="28"/>
        </w:numPr>
        <w:spacing w:after="0"/>
        <w:outlineLvl w:val="0"/>
        <w:rPr>
          <w:rFonts w:ascii="Calibri" w:hAnsi="Calibri"/>
          <w:color w:val="806000" w:themeColor="accent4" w:themeShade="80"/>
          <w:sz w:val="28"/>
          <w:szCs w:val="28"/>
          <w:lang w:val="en-GB"/>
        </w:rPr>
      </w:pPr>
      <w:bookmarkStart w:id="20" w:name="_Toc162492250"/>
      <w:r w:rsidRPr="005A183C">
        <w:rPr>
          <w:rFonts w:ascii="Calibri" w:hAnsi="Calibri"/>
          <w:color w:val="806000" w:themeColor="accent4" w:themeShade="80"/>
          <w:sz w:val="28"/>
          <w:szCs w:val="28"/>
          <w:lang w:val="en-GB"/>
        </w:rPr>
        <w:t>Children's rights</w:t>
      </w:r>
      <w:bookmarkEnd w:id="20"/>
    </w:p>
    <w:p w14:paraId="65E148BB" w14:textId="77777777" w:rsidR="00FF7615" w:rsidRPr="005A183C" w:rsidRDefault="00FF7615" w:rsidP="002544A2">
      <w:pPr>
        <w:spacing w:after="0" w:line="240" w:lineRule="auto"/>
        <w:jc w:val="both"/>
        <w:rPr>
          <w:rFonts w:ascii="Calibri" w:hAnsi="Calibri" w:cs="Calibri"/>
          <w:color w:val="auto"/>
          <w:lang w:val="en-GB"/>
        </w:rPr>
      </w:pPr>
    </w:p>
    <w:p w14:paraId="0EB00EBF" w14:textId="072B8D56" w:rsidR="00567022" w:rsidRPr="005A183C" w:rsidRDefault="00344D18" w:rsidP="000F20B4">
      <w:pPr>
        <w:shd w:val="clear" w:color="auto" w:fill="FFFFFF"/>
        <w:spacing w:after="150" w:line="240" w:lineRule="auto"/>
        <w:jc w:val="both"/>
        <w:rPr>
          <w:rFonts w:ascii="Calibri" w:hAnsi="Calibri"/>
          <w:color w:val="auto"/>
          <w:lang w:val="en-GB"/>
        </w:rPr>
      </w:pPr>
      <w:r w:rsidRPr="005A183C">
        <w:rPr>
          <w:rFonts w:ascii="Calibri" w:hAnsi="Calibri" w:cstheme="minorHAnsi"/>
          <w:color w:val="auto"/>
          <w:lang w:val="en-GB"/>
        </w:rPr>
        <w:t xml:space="preserve">Obligations of municipalities arising from the Child Protection Law, 19 municipalities have reported that there is a child protection officer by decision (according to the following table), where in most of them with additional duties. While in the other 17 municipalities they are </w:t>
      </w:r>
      <w:r w:rsidRPr="005A183C">
        <w:rPr>
          <w:rFonts w:ascii="Calibri" w:hAnsi="Calibri" w:cstheme="minorHAnsi"/>
          <w:color w:val="auto"/>
          <w:lang w:val="en-GB"/>
        </w:rPr>
        <w:lastRenderedPageBreak/>
        <w:t>covered by existing officials within the municipality: Deçan, Gllogoc, Kaçanik, Klina, Malisheva, Mamusha, Obiliq, Prishtina, Prizren, Junik, Skenderaj, Viti, North Mitrovica, Leposaviq, and Zveçan. There are no officials in the municipality of Partesh and Zubin Potok</w:t>
      </w:r>
      <w:r w:rsidR="000C58EC" w:rsidRPr="005A183C">
        <w:rPr>
          <w:rFonts w:ascii="Calibri" w:hAnsi="Calibri"/>
          <w:color w:val="auto"/>
          <w:lang w:val="en-GB"/>
        </w:rPr>
        <w:t xml:space="preserve">. </w:t>
      </w:r>
    </w:p>
    <w:p w14:paraId="13325C94" w14:textId="09F39299" w:rsidR="00E71DBE" w:rsidRPr="005A183C" w:rsidRDefault="00E71DBE" w:rsidP="000F20B4">
      <w:pPr>
        <w:shd w:val="clear" w:color="auto" w:fill="FFFFFF"/>
        <w:spacing w:after="150" w:line="240" w:lineRule="auto"/>
        <w:jc w:val="both"/>
        <w:rPr>
          <w:rFonts w:ascii="Book Antiqua" w:eastAsia="Times New Roman" w:hAnsi="Book Antiqua" w:cs="Calibri Light"/>
          <w:i/>
          <w:iCs/>
          <w:color w:val="000000"/>
          <w:lang w:val="en-GB"/>
        </w:rPr>
      </w:pPr>
      <w:r w:rsidRPr="005A183C">
        <w:rPr>
          <w:rFonts w:ascii="Calibri" w:hAnsi="Calibri"/>
          <w:b/>
          <w:color w:val="auto"/>
          <w:lang w:val="en-GB"/>
        </w:rPr>
        <w:t>Tab</w:t>
      </w:r>
      <w:r w:rsidR="00344D18" w:rsidRPr="005A183C">
        <w:rPr>
          <w:rFonts w:ascii="Calibri" w:hAnsi="Calibri"/>
          <w:b/>
          <w:color w:val="auto"/>
          <w:lang w:val="en-GB"/>
        </w:rPr>
        <w:t>le</w:t>
      </w:r>
      <w:r w:rsidRPr="005A183C">
        <w:rPr>
          <w:rFonts w:ascii="Calibri" w:hAnsi="Calibri"/>
          <w:b/>
          <w:color w:val="auto"/>
          <w:lang w:val="en-GB"/>
        </w:rPr>
        <w:t xml:space="preserve"> 8:</w:t>
      </w:r>
      <w:r w:rsidRPr="005A183C">
        <w:rPr>
          <w:rFonts w:ascii="Calibri" w:hAnsi="Calibri"/>
          <w:color w:val="auto"/>
          <w:lang w:val="en-GB"/>
        </w:rPr>
        <w:t xml:space="preserve"> </w:t>
      </w:r>
      <w:r w:rsidR="00344D18" w:rsidRPr="005A183C">
        <w:rPr>
          <w:rFonts w:ascii="Calibri" w:hAnsi="Calibri"/>
          <w:color w:val="auto"/>
          <w:lang w:val="en-GB"/>
        </w:rPr>
        <w:t>Appointment of the child protection officer in the municipality</w:t>
      </w:r>
    </w:p>
    <w:tbl>
      <w:tblPr>
        <w:tblW w:w="9535" w:type="dxa"/>
        <w:tblInd w:w="-30" w:type="dxa"/>
        <w:shd w:val="clear" w:color="auto" w:fill="E2EFD9"/>
        <w:tblCellMar>
          <w:left w:w="0" w:type="dxa"/>
          <w:right w:w="0" w:type="dxa"/>
        </w:tblCellMar>
        <w:tblLook w:val="04A0" w:firstRow="1" w:lastRow="0" w:firstColumn="1" w:lastColumn="0" w:noHBand="0" w:noVBand="1"/>
      </w:tblPr>
      <w:tblGrid>
        <w:gridCol w:w="16"/>
        <w:gridCol w:w="519"/>
        <w:gridCol w:w="2007"/>
        <w:gridCol w:w="3402"/>
        <w:gridCol w:w="1831"/>
        <w:gridCol w:w="1744"/>
        <w:gridCol w:w="16"/>
      </w:tblGrid>
      <w:tr w:rsidR="00131927" w:rsidRPr="005A183C" w14:paraId="56B77A42" w14:textId="77777777" w:rsidTr="00332A33">
        <w:trPr>
          <w:trHeight w:val="450"/>
        </w:trPr>
        <w:tc>
          <w:tcPr>
            <w:tcW w:w="535" w:type="dxa"/>
            <w:gridSpan w:val="2"/>
            <w:vMerge w:val="restart"/>
            <w:tcBorders>
              <w:top w:val="single" w:sz="8" w:space="0" w:color="auto"/>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0E164D2B" w14:textId="51363866" w:rsidR="00F343C5" w:rsidRPr="005A183C" w:rsidRDefault="00F343C5">
            <w:pPr>
              <w:jc w:val="center"/>
              <w:rPr>
                <w:rFonts w:ascii="Calibri" w:hAnsi="Calibri"/>
                <w:b/>
                <w:bCs/>
                <w:color w:val="000000"/>
                <w:sz w:val="16"/>
                <w:szCs w:val="16"/>
                <w:lang w:val="en-GB"/>
              </w:rPr>
            </w:pPr>
            <w:r w:rsidRPr="005A183C">
              <w:rPr>
                <w:rFonts w:ascii="Calibri" w:hAnsi="Calibri"/>
                <w:b/>
                <w:bCs/>
                <w:color w:val="000000"/>
                <w:sz w:val="16"/>
                <w:szCs w:val="16"/>
                <w:lang w:val="en-GB"/>
              </w:rPr>
              <w:t>N</w:t>
            </w:r>
            <w:r w:rsidR="00344D18" w:rsidRPr="005A183C">
              <w:rPr>
                <w:rFonts w:ascii="Calibri" w:hAnsi="Calibri"/>
                <w:b/>
                <w:bCs/>
                <w:color w:val="000000"/>
                <w:sz w:val="16"/>
                <w:szCs w:val="16"/>
                <w:lang w:val="en-GB"/>
              </w:rPr>
              <w:t>o</w:t>
            </w:r>
            <w:r w:rsidRPr="005A183C">
              <w:rPr>
                <w:rFonts w:ascii="Calibri" w:hAnsi="Calibri"/>
                <w:b/>
                <w:bCs/>
                <w:color w:val="000000"/>
                <w:sz w:val="16"/>
                <w:szCs w:val="16"/>
                <w:lang w:val="en-GB"/>
              </w:rPr>
              <w:t>.</w:t>
            </w:r>
          </w:p>
        </w:tc>
        <w:tc>
          <w:tcPr>
            <w:tcW w:w="2007" w:type="dxa"/>
            <w:vMerge w:val="restart"/>
            <w:tcBorders>
              <w:top w:val="single" w:sz="8" w:space="0" w:color="auto"/>
              <w:left w:val="nil"/>
              <w:bottom w:val="single" w:sz="8" w:space="0" w:color="000000"/>
              <w:right w:val="single" w:sz="8" w:space="0" w:color="auto"/>
            </w:tcBorders>
            <w:shd w:val="clear" w:color="auto" w:fill="E2EFD9"/>
            <w:noWrap/>
            <w:tcMar>
              <w:top w:w="0" w:type="dxa"/>
              <w:left w:w="108" w:type="dxa"/>
              <w:bottom w:w="0" w:type="dxa"/>
              <w:right w:w="108" w:type="dxa"/>
            </w:tcMar>
            <w:vAlign w:val="center"/>
            <w:hideMark/>
          </w:tcPr>
          <w:p w14:paraId="089B3554" w14:textId="77777777" w:rsidR="00F343C5" w:rsidRPr="005A183C" w:rsidRDefault="00F343C5">
            <w:pPr>
              <w:rPr>
                <w:rFonts w:ascii="Calibri" w:hAnsi="Calibri"/>
                <w:b/>
                <w:bCs/>
                <w:sz w:val="16"/>
                <w:szCs w:val="16"/>
                <w:lang w:val="en-GB"/>
              </w:rPr>
            </w:pPr>
          </w:p>
          <w:p w14:paraId="45598EAA" w14:textId="7A58DAEF" w:rsidR="00F343C5" w:rsidRPr="005A183C" w:rsidRDefault="00344D18">
            <w:pPr>
              <w:rPr>
                <w:rFonts w:ascii="Calibri" w:hAnsi="Calibri"/>
                <w:b/>
                <w:bCs/>
                <w:color w:val="auto"/>
                <w:sz w:val="16"/>
                <w:szCs w:val="16"/>
                <w:lang w:val="en-GB" w:eastAsia="en-US"/>
              </w:rPr>
            </w:pPr>
            <w:r w:rsidRPr="005A183C">
              <w:rPr>
                <w:rFonts w:ascii="Calibri" w:hAnsi="Calibri"/>
                <w:b/>
                <w:bCs/>
                <w:sz w:val="16"/>
                <w:szCs w:val="16"/>
                <w:lang w:val="en-GB"/>
              </w:rPr>
              <w:t>Municipality</w:t>
            </w:r>
          </w:p>
        </w:tc>
        <w:tc>
          <w:tcPr>
            <w:tcW w:w="3402" w:type="dxa"/>
            <w:vMerge w:val="restart"/>
            <w:tcBorders>
              <w:top w:val="single" w:sz="8" w:space="0" w:color="auto"/>
              <w:left w:val="nil"/>
              <w:bottom w:val="single" w:sz="8" w:space="0" w:color="000000"/>
              <w:right w:val="single" w:sz="8" w:space="0" w:color="auto"/>
            </w:tcBorders>
            <w:shd w:val="clear" w:color="auto" w:fill="E2EFD9"/>
            <w:tcMar>
              <w:top w:w="0" w:type="dxa"/>
              <w:left w:w="108" w:type="dxa"/>
              <w:bottom w:w="0" w:type="dxa"/>
              <w:right w:w="108" w:type="dxa"/>
            </w:tcMar>
            <w:hideMark/>
          </w:tcPr>
          <w:p w14:paraId="17C2DD9C" w14:textId="77777777" w:rsidR="00F343C5" w:rsidRPr="005A183C" w:rsidRDefault="00F343C5">
            <w:pPr>
              <w:jc w:val="center"/>
              <w:rPr>
                <w:rFonts w:ascii="Calibri" w:hAnsi="Calibri"/>
                <w:b/>
                <w:bCs/>
                <w:sz w:val="16"/>
                <w:szCs w:val="16"/>
                <w:lang w:val="en-GB"/>
              </w:rPr>
            </w:pPr>
          </w:p>
          <w:p w14:paraId="29BC78F3" w14:textId="0EE073D0" w:rsidR="00F343C5" w:rsidRPr="005A183C" w:rsidRDefault="00F343C5">
            <w:pPr>
              <w:jc w:val="center"/>
              <w:rPr>
                <w:rFonts w:ascii="Calibri" w:hAnsi="Calibri"/>
                <w:b/>
                <w:bCs/>
                <w:sz w:val="16"/>
                <w:szCs w:val="16"/>
                <w:lang w:val="en-GB"/>
              </w:rPr>
            </w:pPr>
            <w:r w:rsidRPr="005A183C">
              <w:rPr>
                <w:rFonts w:ascii="Calibri" w:hAnsi="Calibri"/>
                <w:b/>
                <w:bCs/>
                <w:sz w:val="16"/>
                <w:szCs w:val="16"/>
                <w:lang w:val="en-GB"/>
              </w:rPr>
              <w:t>Po</w:t>
            </w:r>
            <w:r w:rsidR="00344D18" w:rsidRPr="005A183C">
              <w:rPr>
                <w:rFonts w:ascii="Calibri" w:hAnsi="Calibri"/>
                <w:b/>
                <w:bCs/>
                <w:sz w:val="16"/>
                <w:szCs w:val="16"/>
                <w:lang w:val="en-GB"/>
              </w:rPr>
              <w:t>sition</w:t>
            </w:r>
          </w:p>
        </w:tc>
        <w:tc>
          <w:tcPr>
            <w:tcW w:w="1831" w:type="dxa"/>
            <w:vMerge w:val="restart"/>
            <w:tcBorders>
              <w:top w:val="single" w:sz="8" w:space="0" w:color="auto"/>
              <w:left w:val="nil"/>
              <w:bottom w:val="single" w:sz="8" w:space="0" w:color="000000"/>
              <w:right w:val="single" w:sz="8" w:space="0" w:color="auto"/>
            </w:tcBorders>
            <w:shd w:val="clear" w:color="auto" w:fill="E2EFD9"/>
            <w:tcMar>
              <w:top w:w="0" w:type="dxa"/>
              <w:left w:w="108" w:type="dxa"/>
              <w:bottom w:w="0" w:type="dxa"/>
              <w:right w:w="108" w:type="dxa"/>
            </w:tcMar>
            <w:vAlign w:val="center"/>
            <w:hideMark/>
          </w:tcPr>
          <w:p w14:paraId="3E78BC7F" w14:textId="77777777" w:rsidR="00F343C5" w:rsidRPr="005A183C" w:rsidRDefault="00F343C5">
            <w:pPr>
              <w:jc w:val="center"/>
              <w:rPr>
                <w:rFonts w:ascii="Calibri" w:hAnsi="Calibri"/>
                <w:b/>
                <w:bCs/>
                <w:sz w:val="16"/>
                <w:szCs w:val="16"/>
                <w:lang w:val="en-GB"/>
              </w:rPr>
            </w:pPr>
          </w:p>
          <w:p w14:paraId="38E43326" w14:textId="1E84CAA2" w:rsidR="00F343C5" w:rsidRPr="005A183C" w:rsidRDefault="00344D18">
            <w:pPr>
              <w:jc w:val="center"/>
              <w:rPr>
                <w:rFonts w:ascii="Calibri" w:hAnsi="Calibri"/>
                <w:b/>
                <w:bCs/>
                <w:sz w:val="16"/>
                <w:szCs w:val="16"/>
                <w:lang w:val="en-GB"/>
              </w:rPr>
            </w:pPr>
            <w:r w:rsidRPr="005A183C">
              <w:rPr>
                <w:rFonts w:ascii="Calibri" w:hAnsi="Calibri"/>
                <w:b/>
                <w:bCs/>
                <w:sz w:val="16"/>
                <w:szCs w:val="16"/>
                <w:lang w:val="en-GB"/>
              </w:rPr>
              <w:t>Decision</w:t>
            </w:r>
          </w:p>
        </w:tc>
        <w:tc>
          <w:tcPr>
            <w:tcW w:w="1744" w:type="dxa"/>
            <w:vMerge w:val="restart"/>
            <w:tcBorders>
              <w:top w:val="single" w:sz="8" w:space="0" w:color="auto"/>
              <w:left w:val="nil"/>
              <w:bottom w:val="single" w:sz="8" w:space="0" w:color="000000"/>
              <w:right w:val="single" w:sz="8" w:space="0" w:color="auto"/>
            </w:tcBorders>
            <w:shd w:val="clear" w:color="auto" w:fill="E2EFD9"/>
            <w:tcMar>
              <w:top w:w="0" w:type="dxa"/>
              <w:left w:w="108" w:type="dxa"/>
              <w:bottom w:w="0" w:type="dxa"/>
              <w:right w:w="108" w:type="dxa"/>
            </w:tcMar>
            <w:vAlign w:val="center"/>
            <w:hideMark/>
          </w:tcPr>
          <w:p w14:paraId="258AF892" w14:textId="77777777" w:rsidR="00F343C5" w:rsidRPr="005A183C" w:rsidRDefault="00F343C5">
            <w:pPr>
              <w:jc w:val="center"/>
              <w:rPr>
                <w:rFonts w:ascii="Calibri" w:hAnsi="Calibri"/>
                <w:b/>
                <w:bCs/>
                <w:sz w:val="16"/>
                <w:szCs w:val="16"/>
                <w:lang w:val="en-GB"/>
              </w:rPr>
            </w:pPr>
          </w:p>
          <w:p w14:paraId="5F6EC29E" w14:textId="643DC167" w:rsidR="00F343C5" w:rsidRPr="005A183C" w:rsidRDefault="00344D18">
            <w:pPr>
              <w:jc w:val="center"/>
              <w:rPr>
                <w:rFonts w:ascii="Calibri" w:hAnsi="Calibri"/>
                <w:b/>
                <w:bCs/>
                <w:sz w:val="16"/>
                <w:szCs w:val="16"/>
                <w:lang w:val="en-GB"/>
              </w:rPr>
            </w:pPr>
            <w:r w:rsidRPr="005A183C">
              <w:rPr>
                <w:rFonts w:ascii="Calibri" w:hAnsi="Calibri"/>
                <w:b/>
                <w:bCs/>
                <w:sz w:val="16"/>
                <w:szCs w:val="16"/>
                <w:lang w:val="en-GB"/>
              </w:rPr>
              <w:t>Additional work</w:t>
            </w:r>
          </w:p>
        </w:tc>
        <w:tc>
          <w:tcPr>
            <w:tcW w:w="16" w:type="dxa"/>
            <w:shd w:val="clear" w:color="auto" w:fill="E2EFD9"/>
            <w:vAlign w:val="center"/>
            <w:hideMark/>
          </w:tcPr>
          <w:p w14:paraId="372D0F7A" w14:textId="77777777" w:rsidR="00F343C5" w:rsidRPr="005A183C" w:rsidRDefault="00F343C5">
            <w:pPr>
              <w:rPr>
                <w:rFonts w:ascii="Calibri" w:hAnsi="Calibri"/>
                <w:b/>
                <w:bCs/>
                <w:sz w:val="16"/>
                <w:szCs w:val="16"/>
                <w:lang w:val="en-GB"/>
              </w:rPr>
            </w:pPr>
          </w:p>
        </w:tc>
      </w:tr>
      <w:tr w:rsidR="00131927" w:rsidRPr="005A183C" w14:paraId="008B9161" w14:textId="77777777" w:rsidTr="00332A33">
        <w:trPr>
          <w:trHeight w:val="309"/>
        </w:trPr>
        <w:tc>
          <w:tcPr>
            <w:tcW w:w="0" w:type="auto"/>
            <w:gridSpan w:val="2"/>
            <w:vMerge/>
            <w:tcBorders>
              <w:top w:val="single" w:sz="8" w:space="0" w:color="auto"/>
              <w:left w:val="single" w:sz="8" w:space="0" w:color="auto"/>
              <w:bottom w:val="single" w:sz="8" w:space="0" w:color="auto"/>
              <w:right w:val="single" w:sz="8" w:space="0" w:color="auto"/>
            </w:tcBorders>
            <w:shd w:val="clear" w:color="auto" w:fill="E2EFD9"/>
            <w:vAlign w:val="center"/>
            <w:hideMark/>
          </w:tcPr>
          <w:p w14:paraId="57DA25FE" w14:textId="77777777" w:rsidR="00F343C5" w:rsidRPr="005A183C" w:rsidRDefault="00F343C5">
            <w:pPr>
              <w:rPr>
                <w:rFonts w:ascii="Calibri" w:eastAsiaTheme="minorHAnsi" w:hAnsi="Calibri"/>
                <w:b/>
                <w:bCs/>
                <w:color w:val="000000"/>
                <w:sz w:val="16"/>
                <w:szCs w:val="16"/>
                <w:lang w:val="en-GB"/>
              </w:rPr>
            </w:pPr>
          </w:p>
        </w:tc>
        <w:tc>
          <w:tcPr>
            <w:tcW w:w="2007" w:type="dxa"/>
            <w:vMerge/>
            <w:tcBorders>
              <w:top w:val="single" w:sz="8" w:space="0" w:color="auto"/>
              <w:left w:val="nil"/>
              <w:bottom w:val="single" w:sz="8" w:space="0" w:color="000000"/>
              <w:right w:val="single" w:sz="8" w:space="0" w:color="auto"/>
            </w:tcBorders>
            <w:shd w:val="clear" w:color="auto" w:fill="E2EFD9"/>
            <w:vAlign w:val="center"/>
            <w:hideMark/>
          </w:tcPr>
          <w:p w14:paraId="66F07051" w14:textId="77777777" w:rsidR="00F343C5" w:rsidRPr="005A183C" w:rsidRDefault="00F343C5">
            <w:pPr>
              <w:rPr>
                <w:rFonts w:ascii="Calibri" w:eastAsiaTheme="minorHAnsi" w:hAnsi="Calibri"/>
                <w:b/>
                <w:bCs/>
                <w:sz w:val="16"/>
                <w:szCs w:val="16"/>
                <w:lang w:val="en-GB" w:eastAsia="en-US"/>
              </w:rPr>
            </w:pPr>
          </w:p>
        </w:tc>
        <w:tc>
          <w:tcPr>
            <w:tcW w:w="3402" w:type="dxa"/>
            <w:vMerge/>
            <w:tcBorders>
              <w:top w:val="single" w:sz="8" w:space="0" w:color="auto"/>
              <w:left w:val="nil"/>
              <w:bottom w:val="single" w:sz="8" w:space="0" w:color="000000"/>
              <w:right w:val="single" w:sz="8" w:space="0" w:color="auto"/>
            </w:tcBorders>
            <w:shd w:val="clear" w:color="auto" w:fill="E2EFD9"/>
            <w:vAlign w:val="center"/>
            <w:hideMark/>
          </w:tcPr>
          <w:p w14:paraId="3111B49C" w14:textId="77777777" w:rsidR="00F343C5" w:rsidRPr="005A183C" w:rsidRDefault="00F343C5">
            <w:pPr>
              <w:rPr>
                <w:rFonts w:ascii="Calibri" w:eastAsiaTheme="minorHAnsi" w:hAnsi="Calibri"/>
                <w:b/>
                <w:bCs/>
                <w:sz w:val="16"/>
                <w:szCs w:val="16"/>
                <w:lang w:val="en-GB" w:eastAsia="en-US"/>
              </w:rPr>
            </w:pPr>
          </w:p>
        </w:tc>
        <w:tc>
          <w:tcPr>
            <w:tcW w:w="1831" w:type="dxa"/>
            <w:vMerge/>
            <w:tcBorders>
              <w:top w:val="single" w:sz="8" w:space="0" w:color="auto"/>
              <w:left w:val="nil"/>
              <w:bottom w:val="single" w:sz="8" w:space="0" w:color="000000"/>
              <w:right w:val="single" w:sz="8" w:space="0" w:color="auto"/>
            </w:tcBorders>
            <w:shd w:val="clear" w:color="auto" w:fill="E2EFD9"/>
            <w:vAlign w:val="center"/>
            <w:hideMark/>
          </w:tcPr>
          <w:p w14:paraId="0F4A8EB4" w14:textId="77777777" w:rsidR="00F343C5" w:rsidRPr="005A183C" w:rsidRDefault="00F343C5">
            <w:pPr>
              <w:rPr>
                <w:rFonts w:ascii="Calibri" w:eastAsiaTheme="minorHAnsi" w:hAnsi="Calibri"/>
                <w:b/>
                <w:bCs/>
                <w:sz w:val="16"/>
                <w:szCs w:val="16"/>
                <w:lang w:val="en-GB" w:eastAsia="en-US"/>
              </w:rPr>
            </w:pPr>
          </w:p>
        </w:tc>
        <w:tc>
          <w:tcPr>
            <w:tcW w:w="1744" w:type="dxa"/>
            <w:vMerge/>
            <w:tcBorders>
              <w:top w:val="single" w:sz="8" w:space="0" w:color="auto"/>
              <w:left w:val="nil"/>
              <w:bottom w:val="single" w:sz="8" w:space="0" w:color="000000"/>
              <w:right w:val="single" w:sz="8" w:space="0" w:color="auto"/>
            </w:tcBorders>
            <w:shd w:val="clear" w:color="auto" w:fill="E2EFD9"/>
            <w:vAlign w:val="center"/>
            <w:hideMark/>
          </w:tcPr>
          <w:p w14:paraId="3A51548D" w14:textId="77777777" w:rsidR="00F343C5" w:rsidRPr="005A183C" w:rsidRDefault="00F343C5">
            <w:pPr>
              <w:rPr>
                <w:rFonts w:ascii="Calibri" w:eastAsiaTheme="minorHAnsi" w:hAnsi="Calibri"/>
                <w:b/>
                <w:bCs/>
                <w:sz w:val="16"/>
                <w:szCs w:val="16"/>
                <w:lang w:val="en-GB" w:eastAsia="en-US"/>
              </w:rPr>
            </w:pPr>
          </w:p>
        </w:tc>
        <w:tc>
          <w:tcPr>
            <w:tcW w:w="16" w:type="dxa"/>
            <w:shd w:val="clear" w:color="auto" w:fill="E2EFD9"/>
            <w:vAlign w:val="center"/>
            <w:hideMark/>
          </w:tcPr>
          <w:p w14:paraId="5D2571CC" w14:textId="77777777" w:rsidR="00F343C5" w:rsidRPr="005A183C" w:rsidRDefault="00F343C5">
            <w:pPr>
              <w:rPr>
                <w:rFonts w:ascii="Calibri" w:eastAsia="Times New Roman" w:hAnsi="Calibri"/>
                <w:sz w:val="16"/>
                <w:szCs w:val="16"/>
                <w:lang w:val="en-GB" w:eastAsia="en-GB"/>
              </w:rPr>
            </w:pPr>
          </w:p>
        </w:tc>
      </w:tr>
      <w:tr w:rsidR="00F343C5" w:rsidRPr="005A183C" w14:paraId="2599C307" w14:textId="77777777" w:rsidTr="00332A33">
        <w:trPr>
          <w:gridAfter w:val="6"/>
          <w:wAfter w:w="9519" w:type="dxa"/>
          <w:trHeight w:val="300"/>
        </w:trPr>
        <w:tc>
          <w:tcPr>
            <w:tcW w:w="16" w:type="dxa"/>
            <w:shd w:val="clear" w:color="auto" w:fill="E2EFD9"/>
            <w:vAlign w:val="center"/>
            <w:hideMark/>
          </w:tcPr>
          <w:p w14:paraId="0554E9CB" w14:textId="77777777" w:rsidR="00F343C5" w:rsidRPr="005A183C" w:rsidRDefault="00F343C5">
            <w:pPr>
              <w:rPr>
                <w:rFonts w:ascii="Calibri" w:hAnsi="Calibri"/>
                <w:sz w:val="16"/>
                <w:szCs w:val="16"/>
                <w:lang w:val="en-GB"/>
              </w:rPr>
            </w:pPr>
          </w:p>
        </w:tc>
      </w:tr>
      <w:tr w:rsidR="00EE4BD9" w:rsidRPr="005A183C" w14:paraId="0CE3DECB" w14:textId="77777777" w:rsidTr="00885A90">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16DB9DF3" w14:textId="77777777" w:rsidR="00EE4BD9" w:rsidRPr="005A183C" w:rsidRDefault="00EE4BD9" w:rsidP="00EE4BD9">
            <w:pPr>
              <w:jc w:val="center"/>
              <w:rPr>
                <w:rFonts w:ascii="Calibri" w:eastAsiaTheme="minorHAnsi" w:hAnsi="Calibri"/>
                <w:color w:val="000000"/>
                <w:sz w:val="16"/>
                <w:szCs w:val="16"/>
                <w:lang w:val="en-GB" w:eastAsia="en-US"/>
              </w:rPr>
            </w:pPr>
            <w:r w:rsidRPr="005A183C">
              <w:rPr>
                <w:rFonts w:ascii="Calibri" w:hAnsi="Calibri"/>
                <w:color w:val="000000"/>
                <w:sz w:val="16"/>
                <w:szCs w:val="16"/>
                <w:lang w:val="en-GB"/>
              </w:rPr>
              <w:t>1</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02472286" w14:textId="77777777" w:rsidR="00EE4BD9" w:rsidRPr="005A183C" w:rsidRDefault="00EE4BD9" w:rsidP="00EE4BD9">
            <w:pPr>
              <w:rPr>
                <w:rFonts w:ascii="Calibri" w:hAnsi="Calibri"/>
                <w:color w:val="auto"/>
                <w:sz w:val="16"/>
                <w:szCs w:val="16"/>
                <w:lang w:val="en-GB"/>
              </w:rPr>
            </w:pPr>
            <w:r w:rsidRPr="005A183C">
              <w:rPr>
                <w:rFonts w:ascii="Calibri" w:hAnsi="Calibri"/>
                <w:sz w:val="16"/>
                <w:szCs w:val="16"/>
                <w:lang w:val="en-GB"/>
              </w:rPr>
              <w:t>Deçan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7E042317" w14:textId="0B80B15A" w:rsidR="00EE4BD9" w:rsidRPr="005A183C" w:rsidRDefault="00EE4BD9" w:rsidP="00EE4BD9">
            <w:pPr>
              <w:rPr>
                <w:rFonts w:ascii="Calibri" w:hAnsi="Calibri"/>
                <w:sz w:val="16"/>
                <w:szCs w:val="16"/>
                <w:lang w:val="en-GB"/>
              </w:rPr>
            </w:pPr>
            <w:r w:rsidRPr="005A183C">
              <w:rPr>
                <w:rFonts w:ascii="Calibri" w:hAnsi="Calibri"/>
                <w:sz w:val="16"/>
                <w:szCs w:val="16"/>
                <w:lang w:val="en-GB"/>
              </w:rPr>
              <w:t>Gender Equality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7FC31896"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7A9328F3" w14:textId="77777777" w:rsidR="00EE4BD9" w:rsidRPr="005A183C" w:rsidRDefault="00EE4BD9" w:rsidP="00EE4BD9">
            <w:pPr>
              <w:rPr>
                <w:rFonts w:ascii="Calibri" w:hAnsi="Calibri"/>
                <w:sz w:val="16"/>
                <w:szCs w:val="16"/>
                <w:lang w:val="en-GB"/>
              </w:rPr>
            </w:pPr>
            <w:r w:rsidRPr="005A183C">
              <w:rPr>
                <w:rFonts w:ascii="Calibri" w:hAnsi="Calibri"/>
                <w:sz w:val="16"/>
                <w:szCs w:val="16"/>
                <w:lang w:val="en-GB"/>
              </w:rPr>
              <w:t>x</w:t>
            </w:r>
          </w:p>
        </w:tc>
        <w:tc>
          <w:tcPr>
            <w:tcW w:w="16" w:type="dxa"/>
            <w:shd w:val="clear" w:color="auto" w:fill="E2EFD9"/>
            <w:vAlign w:val="center"/>
            <w:hideMark/>
          </w:tcPr>
          <w:p w14:paraId="7A96F938" w14:textId="77777777" w:rsidR="00EE4BD9" w:rsidRPr="005A183C" w:rsidRDefault="00EE4BD9" w:rsidP="00EE4BD9">
            <w:pPr>
              <w:rPr>
                <w:rFonts w:ascii="Calibri" w:hAnsi="Calibri"/>
                <w:sz w:val="16"/>
                <w:szCs w:val="16"/>
                <w:lang w:val="en-GB"/>
              </w:rPr>
            </w:pPr>
          </w:p>
        </w:tc>
      </w:tr>
      <w:tr w:rsidR="00EE4BD9" w:rsidRPr="005A183C" w14:paraId="6C2142A9" w14:textId="77777777" w:rsidTr="00885A90">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1CE6D88E" w14:textId="77777777" w:rsidR="00EE4BD9" w:rsidRPr="005A183C" w:rsidRDefault="00EE4BD9" w:rsidP="00EE4BD9">
            <w:pPr>
              <w:jc w:val="center"/>
              <w:rPr>
                <w:rFonts w:ascii="Calibri" w:eastAsiaTheme="minorHAnsi" w:hAnsi="Calibri"/>
                <w:color w:val="000000"/>
                <w:sz w:val="16"/>
                <w:szCs w:val="16"/>
                <w:lang w:val="en-GB" w:eastAsia="en-US"/>
              </w:rPr>
            </w:pPr>
            <w:r w:rsidRPr="005A183C">
              <w:rPr>
                <w:rFonts w:ascii="Calibri" w:hAnsi="Calibri"/>
                <w:color w:val="000000"/>
                <w:sz w:val="16"/>
                <w:szCs w:val="16"/>
                <w:lang w:val="en-GB"/>
              </w:rPr>
              <w:t>2</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5F0E8C03" w14:textId="77777777" w:rsidR="00EE4BD9" w:rsidRPr="005A183C" w:rsidRDefault="00EE4BD9" w:rsidP="00EE4BD9">
            <w:pPr>
              <w:rPr>
                <w:rFonts w:ascii="Calibri" w:hAnsi="Calibri"/>
                <w:color w:val="auto"/>
                <w:sz w:val="16"/>
                <w:szCs w:val="16"/>
                <w:lang w:val="en-GB"/>
              </w:rPr>
            </w:pPr>
            <w:r w:rsidRPr="005A183C">
              <w:rPr>
                <w:rFonts w:ascii="Calibri" w:hAnsi="Calibri"/>
                <w:sz w:val="16"/>
                <w:szCs w:val="16"/>
                <w:lang w:val="en-GB"/>
              </w:rPr>
              <w:t xml:space="preserve">Dragash </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4C1E336B" w14:textId="7262FC27" w:rsidR="00EE4BD9" w:rsidRPr="005A183C" w:rsidRDefault="00EE4BD9" w:rsidP="00EE4BD9">
            <w:pPr>
              <w:rPr>
                <w:rFonts w:ascii="Calibri" w:hAnsi="Calibri"/>
                <w:sz w:val="16"/>
                <w:szCs w:val="16"/>
                <w:lang w:val="en-GB"/>
              </w:rPr>
            </w:pPr>
            <w:r w:rsidRPr="005A183C">
              <w:rPr>
                <w:rFonts w:ascii="Calibri" w:hAnsi="Calibri"/>
                <w:sz w:val="16"/>
                <w:szCs w:val="16"/>
                <w:lang w:val="en-GB"/>
              </w:rPr>
              <w:t>Child protection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3DA77207"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5BCE4E6F" w14:textId="77777777" w:rsidR="00EE4BD9" w:rsidRPr="005A183C" w:rsidRDefault="00EE4BD9" w:rsidP="00EE4BD9">
            <w:pPr>
              <w:rPr>
                <w:rFonts w:ascii="Calibri" w:hAnsi="Calibri"/>
                <w:sz w:val="16"/>
                <w:szCs w:val="16"/>
                <w:lang w:val="en-GB"/>
              </w:rPr>
            </w:pPr>
          </w:p>
        </w:tc>
        <w:tc>
          <w:tcPr>
            <w:tcW w:w="16" w:type="dxa"/>
            <w:shd w:val="clear" w:color="auto" w:fill="E2EFD9"/>
            <w:vAlign w:val="center"/>
            <w:hideMark/>
          </w:tcPr>
          <w:p w14:paraId="14A3D4A4" w14:textId="77777777" w:rsidR="00EE4BD9" w:rsidRPr="005A183C" w:rsidRDefault="00EE4BD9" w:rsidP="00EE4BD9">
            <w:pPr>
              <w:rPr>
                <w:rFonts w:ascii="Calibri" w:hAnsi="Calibri"/>
                <w:sz w:val="16"/>
                <w:szCs w:val="16"/>
                <w:lang w:val="en-GB"/>
              </w:rPr>
            </w:pPr>
          </w:p>
        </w:tc>
      </w:tr>
      <w:tr w:rsidR="00EE4BD9" w:rsidRPr="005A183C" w14:paraId="7DC585FA" w14:textId="77777777" w:rsidTr="00885A90">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5307383E" w14:textId="77777777" w:rsidR="00EE4BD9" w:rsidRPr="005A183C" w:rsidRDefault="00EE4BD9" w:rsidP="00EE4BD9">
            <w:pPr>
              <w:jc w:val="center"/>
              <w:rPr>
                <w:rFonts w:ascii="Calibri" w:hAnsi="Calibri"/>
                <w:color w:val="000000"/>
                <w:sz w:val="16"/>
                <w:szCs w:val="16"/>
                <w:lang w:val="en-GB"/>
              </w:rPr>
            </w:pPr>
            <w:r w:rsidRPr="005A183C">
              <w:rPr>
                <w:rFonts w:ascii="Calibri" w:hAnsi="Calibri"/>
                <w:color w:val="000000"/>
                <w:sz w:val="16"/>
                <w:szCs w:val="16"/>
                <w:lang w:val="en-GB"/>
              </w:rPr>
              <w:t>3</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57057D43" w14:textId="77777777" w:rsidR="00EE4BD9" w:rsidRPr="005A183C" w:rsidRDefault="00EE4BD9" w:rsidP="00EE4BD9">
            <w:pPr>
              <w:rPr>
                <w:rFonts w:ascii="Calibri" w:hAnsi="Calibri"/>
                <w:sz w:val="16"/>
                <w:szCs w:val="16"/>
                <w:lang w:val="en-GB"/>
              </w:rPr>
            </w:pPr>
            <w:r w:rsidRPr="005A183C">
              <w:rPr>
                <w:rFonts w:ascii="Calibri" w:hAnsi="Calibri"/>
                <w:sz w:val="16"/>
                <w:szCs w:val="16"/>
                <w:lang w:val="en-GB"/>
              </w:rPr>
              <w:t>Gllogoc</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08A34BE9" w14:textId="20BC90D1" w:rsidR="00EE4BD9" w:rsidRPr="005A183C" w:rsidRDefault="00EE4BD9" w:rsidP="00EE4BD9">
            <w:pPr>
              <w:rPr>
                <w:rFonts w:ascii="Calibri" w:hAnsi="Calibri"/>
                <w:sz w:val="16"/>
                <w:szCs w:val="16"/>
                <w:lang w:val="en-GB"/>
              </w:rPr>
            </w:pPr>
            <w:r w:rsidRPr="005A183C">
              <w:rPr>
                <w:rFonts w:ascii="Calibri" w:hAnsi="Calibri"/>
                <w:sz w:val="16"/>
                <w:szCs w:val="16"/>
                <w:lang w:val="en-GB"/>
              </w:rPr>
              <w:t>Gender Equality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7BA3D194"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56AC13D9" w14:textId="77777777" w:rsidR="00EE4BD9" w:rsidRPr="005A183C" w:rsidRDefault="00EE4BD9" w:rsidP="00EE4BD9">
            <w:pPr>
              <w:rPr>
                <w:rFonts w:ascii="Calibri" w:hAnsi="Calibri"/>
                <w:sz w:val="16"/>
                <w:szCs w:val="16"/>
                <w:lang w:val="en-GB"/>
              </w:rPr>
            </w:pPr>
            <w:r w:rsidRPr="005A183C">
              <w:rPr>
                <w:rFonts w:ascii="Calibri" w:hAnsi="Calibri"/>
                <w:sz w:val="16"/>
                <w:szCs w:val="16"/>
                <w:lang w:val="en-GB"/>
              </w:rPr>
              <w:t>x</w:t>
            </w:r>
          </w:p>
        </w:tc>
        <w:tc>
          <w:tcPr>
            <w:tcW w:w="16" w:type="dxa"/>
            <w:shd w:val="clear" w:color="auto" w:fill="E2EFD9"/>
            <w:vAlign w:val="center"/>
          </w:tcPr>
          <w:p w14:paraId="22825A0E" w14:textId="77777777" w:rsidR="00EE4BD9" w:rsidRPr="005A183C" w:rsidRDefault="00EE4BD9" w:rsidP="00EE4BD9">
            <w:pPr>
              <w:rPr>
                <w:rFonts w:ascii="Calibri" w:hAnsi="Calibri"/>
                <w:sz w:val="16"/>
                <w:szCs w:val="16"/>
                <w:lang w:val="en-GB"/>
              </w:rPr>
            </w:pPr>
          </w:p>
        </w:tc>
      </w:tr>
      <w:tr w:rsidR="00EE4BD9" w:rsidRPr="005A183C" w14:paraId="32EE8B8E" w14:textId="77777777" w:rsidTr="00885A90">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1DB1BF2F" w14:textId="77777777" w:rsidR="00EE4BD9" w:rsidRPr="005A183C" w:rsidRDefault="00EE4BD9" w:rsidP="00EE4BD9">
            <w:pPr>
              <w:jc w:val="center"/>
              <w:rPr>
                <w:rFonts w:ascii="Calibri" w:hAnsi="Calibri"/>
                <w:color w:val="000000"/>
                <w:sz w:val="16"/>
                <w:szCs w:val="16"/>
                <w:lang w:val="en-GB"/>
              </w:rPr>
            </w:pPr>
            <w:r w:rsidRPr="005A183C">
              <w:rPr>
                <w:rFonts w:ascii="Calibri" w:hAnsi="Calibri"/>
                <w:color w:val="000000"/>
                <w:sz w:val="16"/>
                <w:szCs w:val="16"/>
                <w:lang w:val="en-GB"/>
              </w:rPr>
              <w:t>4</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47002F30" w14:textId="77777777" w:rsidR="00EE4BD9" w:rsidRPr="005A183C" w:rsidRDefault="00EE4BD9" w:rsidP="00EE4BD9">
            <w:pPr>
              <w:rPr>
                <w:rFonts w:ascii="Calibri" w:hAnsi="Calibri"/>
                <w:sz w:val="16"/>
                <w:szCs w:val="16"/>
                <w:lang w:val="en-GB"/>
              </w:rPr>
            </w:pPr>
            <w:r w:rsidRPr="005A183C">
              <w:rPr>
                <w:rFonts w:ascii="Calibri" w:hAnsi="Calibri"/>
                <w:sz w:val="16"/>
                <w:szCs w:val="16"/>
                <w:lang w:val="en-GB"/>
              </w:rPr>
              <w:t>Ferizaj</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6D1F185B" w14:textId="620C0A59" w:rsidR="00EE4BD9" w:rsidRPr="005A183C" w:rsidRDefault="00EE4BD9" w:rsidP="00EE4BD9">
            <w:pPr>
              <w:rPr>
                <w:rFonts w:ascii="Calibri" w:hAnsi="Calibri"/>
                <w:sz w:val="16"/>
                <w:szCs w:val="16"/>
                <w:lang w:val="en-GB"/>
              </w:rPr>
            </w:pPr>
            <w:r w:rsidRPr="005A183C">
              <w:rPr>
                <w:rFonts w:ascii="Calibri" w:hAnsi="Calibri"/>
                <w:sz w:val="16"/>
                <w:szCs w:val="16"/>
                <w:lang w:val="en-GB"/>
              </w:rPr>
              <w:t>Child protection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5CF645AE"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6EDC1054" w14:textId="77777777" w:rsidR="00EE4BD9" w:rsidRPr="005A183C" w:rsidRDefault="00EE4BD9" w:rsidP="00EE4BD9">
            <w:pPr>
              <w:rPr>
                <w:rFonts w:ascii="Calibri" w:hAnsi="Calibri"/>
                <w:sz w:val="16"/>
                <w:szCs w:val="16"/>
                <w:lang w:val="en-GB"/>
              </w:rPr>
            </w:pPr>
          </w:p>
        </w:tc>
        <w:tc>
          <w:tcPr>
            <w:tcW w:w="16" w:type="dxa"/>
            <w:shd w:val="clear" w:color="auto" w:fill="E2EFD9"/>
            <w:vAlign w:val="center"/>
          </w:tcPr>
          <w:p w14:paraId="0B6B6AD8" w14:textId="77777777" w:rsidR="00EE4BD9" w:rsidRPr="005A183C" w:rsidRDefault="00EE4BD9" w:rsidP="00EE4BD9">
            <w:pPr>
              <w:rPr>
                <w:rFonts w:ascii="Calibri" w:hAnsi="Calibri"/>
                <w:sz w:val="16"/>
                <w:szCs w:val="16"/>
                <w:lang w:val="en-GB"/>
              </w:rPr>
            </w:pPr>
          </w:p>
        </w:tc>
      </w:tr>
      <w:tr w:rsidR="00EE4BD9" w:rsidRPr="005A183C" w14:paraId="0B54169D" w14:textId="77777777" w:rsidTr="00885A90">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046C8B13" w14:textId="77777777" w:rsidR="00EE4BD9" w:rsidRPr="005A183C" w:rsidRDefault="00EE4BD9" w:rsidP="00EE4BD9">
            <w:pPr>
              <w:jc w:val="center"/>
              <w:rPr>
                <w:rFonts w:ascii="Calibri" w:hAnsi="Calibri"/>
                <w:color w:val="000000"/>
                <w:sz w:val="16"/>
                <w:szCs w:val="16"/>
                <w:lang w:val="en-GB"/>
              </w:rPr>
            </w:pPr>
            <w:r w:rsidRPr="005A183C">
              <w:rPr>
                <w:rFonts w:ascii="Calibri" w:hAnsi="Calibri"/>
                <w:color w:val="000000"/>
                <w:sz w:val="16"/>
                <w:szCs w:val="16"/>
                <w:lang w:val="en-GB"/>
              </w:rPr>
              <w:t>5</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53200C20" w14:textId="03ABF73C" w:rsidR="00EE4BD9" w:rsidRPr="005A183C" w:rsidRDefault="00EE4BD9" w:rsidP="00EE4BD9">
            <w:pPr>
              <w:rPr>
                <w:rFonts w:ascii="Calibri" w:hAnsi="Calibri"/>
                <w:sz w:val="16"/>
                <w:szCs w:val="16"/>
                <w:lang w:val="en-GB"/>
              </w:rPr>
            </w:pPr>
            <w:r w:rsidRPr="005A183C">
              <w:rPr>
                <w:rFonts w:ascii="Calibri" w:hAnsi="Calibri"/>
                <w:sz w:val="16"/>
                <w:szCs w:val="16"/>
                <w:lang w:val="en-GB"/>
              </w:rPr>
              <w:t>Fushe Kosove</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0F7E189F" w14:textId="2F8645E0" w:rsidR="00EE4BD9" w:rsidRPr="005A183C" w:rsidRDefault="00EE4BD9" w:rsidP="00EE4BD9">
            <w:pPr>
              <w:rPr>
                <w:rFonts w:ascii="Calibri" w:hAnsi="Calibri"/>
                <w:sz w:val="16"/>
                <w:szCs w:val="16"/>
                <w:lang w:val="en-GB"/>
              </w:rPr>
            </w:pPr>
            <w:r w:rsidRPr="005A183C">
              <w:rPr>
                <w:rFonts w:ascii="Calibri" w:hAnsi="Calibri"/>
                <w:sz w:val="16"/>
                <w:szCs w:val="16"/>
                <w:lang w:val="en-GB"/>
              </w:rPr>
              <w:t>Child protection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73833BF0"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0C9F5E87" w14:textId="77777777" w:rsidR="00EE4BD9" w:rsidRPr="005A183C" w:rsidRDefault="00EE4BD9" w:rsidP="00EE4BD9">
            <w:pPr>
              <w:rPr>
                <w:rFonts w:ascii="Calibri" w:hAnsi="Calibri"/>
                <w:sz w:val="16"/>
                <w:szCs w:val="16"/>
                <w:lang w:val="en-GB"/>
              </w:rPr>
            </w:pPr>
          </w:p>
        </w:tc>
        <w:tc>
          <w:tcPr>
            <w:tcW w:w="16" w:type="dxa"/>
            <w:shd w:val="clear" w:color="auto" w:fill="E2EFD9"/>
            <w:vAlign w:val="center"/>
          </w:tcPr>
          <w:p w14:paraId="58FA09BA" w14:textId="77777777" w:rsidR="00EE4BD9" w:rsidRPr="005A183C" w:rsidRDefault="00EE4BD9" w:rsidP="00EE4BD9">
            <w:pPr>
              <w:rPr>
                <w:rFonts w:ascii="Calibri" w:hAnsi="Calibri"/>
                <w:sz w:val="16"/>
                <w:szCs w:val="16"/>
                <w:lang w:val="en-GB"/>
              </w:rPr>
            </w:pPr>
          </w:p>
        </w:tc>
      </w:tr>
      <w:tr w:rsidR="00EE4BD9" w:rsidRPr="005A183C" w14:paraId="4A2A751D" w14:textId="77777777" w:rsidTr="00885A90">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33F44A0C" w14:textId="77777777" w:rsidR="00EE4BD9" w:rsidRPr="005A183C" w:rsidRDefault="00EE4BD9" w:rsidP="00EE4BD9">
            <w:pPr>
              <w:jc w:val="center"/>
              <w:rPr>
                <w:rFonts w:ascii="Calibri" w:hAnsi="Calibri"/>
                <w:color w:val="000000"/>
                <w:sz w:val="16"/>
                <w:szCs w:val="16"/>
                <w:lang w:val="en-GB"/>
              </w:rPr>
            </w:pPr>
            <w:r w:rsidRPr="005A183C">
              <w:rPr>
                <w:rFonts w:ascii="Calibri" w:hAnsi="Calibri"/>
                <w:color w:val="000000"/>
                <w:sz w:val="16"/>
                <w:szCs w:val="16"/>
                <w:lang w:val="en-GB"/>
              </w:rPr>
              <w:t>6</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3DC96D00" w14:textId="4CEBD097" w:rsidR="00EE4BD9" w:rsidRPr="005A183C" w:rsidRDefault="00EE4BD9" w:rsidP="00EE4BD9">
            <w:pPr>
              <w:rPr>
                <w:rFonts w:ascii="Calibri" w:hAnsi="Calibri"/>
                <w:sz w:val="16"/>
                <w:szCs w:val="16"/>
                <w:lang w:val="en-GB"/>
              </w:rPr>
            </w:pPr>
            <w:r w:rsidRPr="005A183C">
              <w:rPr>
                <w:rFonts w:ascii="Calibri" w:hAnsi="Calibri"/>
                <w:sz w:val="16"/>
                <w:szCs w:val="16"/>
                <w:lang w:val="en-GB"/>
              </w:rPr>
              <w:t>Gjakova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73676D24" w14:textId="4AF7B53E" w:rsidR="00EE4BD9" w:rsidRPr="005A183C" w:rsidRDefault="00EE4BD9" w:rsidP="00EE4BD9">
            <w:pPr>
              <w:rPr>
                <w:rFonts w:ascii="Calibri" w:hAnsi="Calibri"/>
                <w:sz w:val="16"/>
                <w:szCs w:val="16"/>
                <w:lang w:val="en-GB"/>
              </w:rPr>
            </w:pPr>
            <w:r w:rsidRPr="005A183C">
              <w:rPr>
                <w:rFonts w:ascii="Calibri" w:hAnsi="Calibri"/>
                <w:sz w:val="16"/>
                <w:szCs w:val="16"/>
                <w:lang w:val="en-GB"/>
              </w:rPr>
              <w:t>Child protection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61D2FD9B"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76580324" w14:textId="77777777" w:rsidR="00EE4BD9" w:rsidRPr="005A183C" w:rsidRDefault="00EE4BD9" w:rsidP="00EE4BD9">
            <w:pPr>
              <w:rPr>
                <w:rFonts w:ascii="Calibri" w:hAnsi="Calibri"/>
                <w:sz w:val="16"/>
                <w:szCs w:val="16"/>
                <w:lang w:val="en-GB"/>
              </w:rPr>
            </w:pPr>
          </w:p>
        </w:tc>
        <w:tc>
          <w:tcPr>
            <w:tcW w:w="16" w:type="dxa"/>
            <w:shd w:val="clear" w:color="auto" w:fill="E2EFD9"/>
            <w:vAlign w:val="center"/>
          </w:tcPr>
          <w:p w14:paraId="297D6222" w14:textId="77777777" w:rsidR="00EE4BD9" w:rsidRPr="005A183C" w:rsidRDefault="00EE4BD9" w:rsidP="00EE4BD9">
            <w:pPr>
              <w:rPr>
                <w:rFonts w:ascii="Calibri" w:hAnsi="Calibri"/>
                <w:sz w:val="16"/>
                <w:szCs w:val="16"/>
                <w:lang w:val="en-GB"/>
              </w:rPr>
            </w:pPr>
          </w:p>
        </w:tc>
      </w:tr>
      <w:tr w:rsidR="00EE4BD9" w:rsidRPr="005A183C" w14:paraId="3354C01C" w14:textId="77777777" w:rsidTr="00885A90">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59DBAD4E" w14:textId="77777777" w:rsidR="00EE4BD9" w:rsidRPr="005A183C" w:rsidRDefault="00EE4BD9" w:rsidP="00EE4BD9">
            <w:pPr>
              <w:jc w:val="center"/>
              <w:rPr>
                <w:rFonts w:ascii="Calibri" w:hAnsi="Calibri"/>
                <w:color w:val="000000"/>
                <w:sz w:val="16"/>
                <w:szCs w:val="16"/>
                <w:lang w:val="en-GB"/>
              </w:rPr>
            </w:pPr>
            <w:r w:rsidRPr="005A183C">
              <w:rPr>
                <w:rFonts w:ascii="Calibri" w:hAnsi="Calibri"/>
                <w:color w:val="000000"/>
                <w:sz w:val="16"/>
                <w:szCs w:val="16"/>
                <w:lang w:val="en-GB"/>
              </w:rPr>
              <w:t>7</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5B946605" w14:textId="77777777" w:rsidR="00EE4BD9" w:rsidRPr="005A183C" w:rsidRDefault="00EE4BD9" w:rsidP="00EE4BD9">
            <w:pPr>
              <w:rPr>
                <w:rFonts w:ascii="Calibri" w:hAnsi="Calibri"/>
                <w:sz w:val="16"/>
                <w:szCs w:val="16"/>
                <w:lang w:val="en-GB"/>
              </w:rPr>
            </w:pPr>
            <w:r w:rsidRPr="005A183C">
              <w:rPr>
                <w:rFonts w:ascii="Calibri" w:hAnsi="Calibri"/>
                <w:sz w:val="16"/>
                <w:szCs w:val="16"/>
                <w:lang w:val="en-GB"/>
              </w:rPr>
              <w:t>Gjilan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671AC21A" w14:textId="0309590F" w:rsidR="00EE4BD9" w:rsidRPr="005A183C" w:rsidRDefault="00EE4BD9" w:rsidP="00EE4BD9">
            <w:pPr>
              <w:rPr>
                <w:rFonts w:ascii="Calibri" w:hAnsi="Calibri"/>
                <w:sz w:val="16"/>
                <w:szCs w:val="16"/>
                <w:lang w:val="en-GB"/>
              </w:rPr>
            </w:pPr>
            <w:r w:rsidRPr="005A183C">
              <w:rPr>
                <w:rFonts w:ascii="Calibri" w:hAnsi="Calibri"/>
                <w:sz w:val="16"/>
                <w:szCs w:val="16"/>
                <w:lang w:val="en-GB"/>
              </w:rPr>
              <w:t>Child protection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08955C0E"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64F93B2F" w14:textId="77777777" w:rsidR="00EE4BD9" w:rsidRPr="005A183C" w:rsidRDefault="00EE4BD9" w:rsidP="00EE4BD9">
            <w:pPr>
              <w:rPr>
                <w:rFonts w:ascii="Calibri" w:hAnsi="Calibri"/>
                <w:sz w:val="16"/>
                <w:szCs w:val="16"/>
                <w:lang w:val="en-GB"/>
              </w:rPr>
            </w:pPr>
          </w:p>
        </w:tc>
        <w:tc>
          <w:tcPr>
            <w:tcW w:w="16" w:type="dxa"/>
            <w:shd w:val="clear" w:color="auto" w:fill="E2EFD9"/>
            <w:vAlign w:val="center"/>
          </w:tcPr>
          <w:p w14:paraId="48605975" w14:textId="77777777" w:rsidR="00EE4BD9" w:rsidRPr="005A183C" w:rsidRDefault="00EE4BD9" w:rsidP="00EE4BD9">
            <w:pPr>
              <w:rPr>
                <w:rFonts w:ascii="Calibri" w:hAnsi="Calibri"/>
                <w:sz w:val="16"/>
                <w:szCs w:val="16"/>
                <w:lang w:val="en-GB"/>
              </w:rPr>
            </w:pPr>
          </w:p>
        </w:tc>
      </w:tr>
      <w:tr w:rsidR="00EE4BD9" w:rsidRPr="005A183C" w14:paraId="46A44780" w14:textId="77777777" w:rsidTr="00885A90">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555ACD82" w14:textId="77777777" w:rsidR="00EE4BD9" w:rsidRPr="005A183C" w:rsidRDefault="00EE4BD9" w:rsidP="00EE4BD9">
            <w:pPr>
              <w:jc w:val="center"/>
              <w:rPr>
                <w:rFonts w:ascii="Calibri" w:hAnsi="Calibri"/>
                <w:color w:val="000000"/>
                <w:sz w:val="16"/>
                <w:szCs w:val="16"/>
                <w:lang w:val="en-GB"/>
              </w:rPr>
            </w:pPr>
            <w:r w:rsidRPr="005A183C">
              <w:rPr>
                <w:rFonts w:ascii="Calibri" w:hAnsi="Calibri"/>
                <w:color w:val="000000"/>
                <w:sz w:val="16"/>
                <w:szCs w:val="16"/>
                <w:lang w:val="en-GB"/>
              </w:rPr>
              <w:t>8</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178ADE2E" w14:textId="68AF2267" w:rsidR="00EE4BD9" w:rsidRPr="005A183C" w:rsidRDefault="00EE4BD9" w:rsidP="00EE4BD9">
            <w:pPr>
              <w:rPr>
                <w:rFonts w:ascii="Calibri" w:hAnsi="Calibri"/>
                <w:sz w:val="16"/>
                <w:szCs w:val="16"/>
                <w:lang w:val="en-GB"/>
              </w:rPr>
            </w:pPr>
            <w:r w:rsidRPr="005A183C">
              <w:rPr>
                <w:rFonts w:ascii="Calibri" w:hAnsi="Calibri"/>
                <w:sz w:val="16"/>
                <w:szCs w:val="16"/>
                <w:lang w:val="en-GB"/>
              </w:rPr>
              <w:t>Gracanica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457A380B" w14:textId="54856414" w:rsidR="00EE4BD9" w:rsidRPr="005A183C" w:rsidRDefault="00EE4BD9" w:rsidP="00EE4BD9">
            <w:pPr>
              <w:rPr>
                <w:rFonts w:ascii="Calibri" w:hAnsi="Calibri"/>
                <w:sz w:val="16"/>
                <w:szCs w:val="16"/>
                <w:lang w:val="en-GB"/>
              </w:rPr>
            </w:pPr>
            <w:r w:rsidRPr="005A183C">
              <w:rPr>
                <w:rFonts w:ascii="Calibri" w:hAnsi="Calibri"/>
                <w:sz w:val="16"/>
                <w:szCs w:val="16"/>
                <w:lang w:val="en-GB"/>
              </w:rPr>
              <w:t>Gender Equality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7CC4D3B6"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25FAE587" w14:textId="77777777" w:rsidR="00EE4BD9" w:rsidRPr="005A183C" w:rsidRDefault="00EE4BD9" w:rsidP="00EE4BD9">
            <w:pPr>
              <w:rPr>
                <w:rFonts w:ascii="Calibri" w:hAnsi="Calibri"/>
                <w:sz w:val="16"/>
                <w:szCs w:val="16"/>
                <w:lang w:val="en-GB"/>
              </w:rPr>
            </w:pPr>
            <w:r w:rsidRPr="005A183C">
              <w:rPr>
                <w:rFonts w:ascii="Calibri" w:hAnsi="Calibri"/>
                <w:sz w:val="16"/>
                <w:szCs w:val="16"/>
                <w:lang w:val="en-GB"/>
              </w:rPr>
              <w:t>x</w:t>
            </w:r>
          </w:p>
        </w:tc>
        <w:tc>
          <w:tcPr>
            <w:tcW w:w="16" w:type="dxa"/>
            <w:shd w:val="clear" w:color="auto" w:fill="E2EFD9"/>
            <w:vAlign w:val="center"/>
          </w:tcPr>
          <w:p w14:paraId="254441FD" w14:textId="77777777" w:rsidR="00EE4BD9" w:rsidRPr="005A183C" w:rsidRDefault="00EE4BD9" w:rsidP="00EE4BD9">
            <w:pPr>
              <w:rPr>
                <w:rFonts w:ascii="Calibri" w:hAnsi="Calibri"/>
                <w:sz w:val="16"/>
                <w:szCs w:val="16"/>
                <w:lang w:val="en-GB"/>
              </w:rPr>
            </w:pPr>
          </w:p>
        </w:tc>
      </w:tr>
      <w:tr w:rsidR="00EE4BD9" w:rsidRPr="005A183C" w14:paraId="32F10A46" w14:textId="77777777" w:rsidTr="00885A90">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2757C302" w14:textId="77777777" w:rsidR="00EE4BD9" w:rsidRPr="005A183C" w:rsidRDefault="00EE4BD9" w:rsidP="00EE4BD9">
            <w:pPr>
              <w:jc w:val="center"/>
              <w:rPr>
                <w:rFonts w:ascii="Calibri" w:hAnsi="Calibri"/>
                <w:color w:val="000000"/>
                <w:sz w:val="16"/>
                <w:szCs w:val="16"/>
                <w:lang w:val="en-GB"/>
              </w:rPr>
            </w:pPr>
            <w:r w:rsidRPr="005A183C">
              <w:rPr>
                <w:rFonts w:ascii="Calibri" w:hAnsi="Calibri"/>
                <w:color w:val="000000"/>
                <w:sz w:val="16"/>
                <w:szCs w:val="16"/>
                <w:lang w:val="en-GB"/>
              </w:rPr>
              <w:t>9</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6CE0DE78" w14:textId="77777777" w:rsidR="00EE4BD9" w:rsidRPr="005A183C" w:rsidRDefault="00EE4BD9" w:rsidP="00EE4BD9">
            <w:pPr>
              <w:rPr>
                <w:rFonts w:ascii="Calibri" w:hAnsi="Calibri"/>
                <w:sz w:val="16"/>
                <w:szCs w:val="16"/>
                <w:lang w:val="en-GB"/>
              </w:rPr>
            </w:pPr>
            <w:r w:rsidRPr="005A183C">
              <w:rPr>
                <w:rFonts w:ascii="Calibri" w:hAnsi="Calibri"/>
                <w:sz w:val="16"/>
                <w:szCs w:val="16"/>
                <w:lang w:val="en-GB"/>
              </w:rPr>
              <w:t>Hani i Elezit</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09C38B06" w14:textId="3D19BC2C" w:rsidR="00EE4BD9" w:rsidRPr="005A183C" w:rsidRDefault="00EE4BD9" w:rsidP="00EE4BD9">
            <w:pPr>
              <w:rPr>
                <w:rFonts w:ascii="Calibri" w:hAnsi="Calibri"/>
                <w:sz w:val="16"/>
                <w:szCs w:val="16"/>
                <w:lang w:val="en-GB"/>
              </w:rPr>
            </w:pPr>
            <w:r w:rsidRPr="005A183C">
              <w:rPr>
                <w:rFonts w:ascii="Calibri" w:hAnsi="Calibri"/>
                <w:sz w:val="16"/>
                <w:szCs w:val="16"/>
                <w:lang w:val="en-GB"/>
              </w:rPr>
              <w:t>Child protection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2DB9082C"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2E7B5328" w14:textId="77777777" w:rsidR="00EE4BD9" w:rsidRPr="005A183C" w:rsidRDefault="00EE4BD9" w:rsidP="00EE4BD9">
            <w:pPr>
              <w:rPr>
                <w:rFonts w:ascii="Calibri" w:hAnsi="Calibri"/>
                <w:sz w:val="16"/>
                <w:szCs w:val="16"/>
                <w:lang w:val="en-GB"/>
              </w:rPr>
            </w:pPr>
          </w:p>
        </w:tc>
        <w:tc>
          <w:tcPr>
            <w:tcW w:w="16" w:type="dxa"/>
            <w:shd w:val="clear" w:color="auto" w:fill="E2EFD9"/>
            <w:vAlign w:val="center"/>
          </w:tcPr>
          <w:p w14:paraId="4C31F0D5" w14:textId="77777777" w:rsidR="00EE4BD9" w:rsidRPr="005A183C" w:rsidRDefault="00EE4BD9" w:rsidP="00EE4BD9">
            <w:pPr>
              <w:rPr>
                <w:rFonts w:ascii="Calibri" w:hAnsi="Calibri"/>
                <w:sz w:val="16"/>
                <w:szCs w:val="16"/>
                <w:lang w:val="en-GB"/>
              </w:rPr>
            </w:pPr>
          </w:p>
        </w:tc>
      </w:tr>
      <w:tr w:rsidR="00EE4BD9" w:rsidRPr="005A183C" w14:paraId="5B984243" w14:textId="77777777" w:rsidTr="00885A90">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6423F2AC" w14:textId="77777777" w:rsidR="00EE4BD9" w:rsidRPr="005A183C" w:rsidRDefault="00EE4BD9" w:rsidP="00EE4BD9">
            <w:pPr>
              <w:jc w:val="center"/>
              <w:rPr>
                <w:rFonts w:ascii="Calibri" w:hAnsi="Calibri"/>
                <w:color w:val="000000"/>
                <w:sz w:val="16"/>
                <w:szCs w:val="16"/>
                <w:lang w:val="en-GB"/>
              </w:rPr>
            </w:pPr>
            <w:r w:rsidRPr="005A183C">
              <w:rPr>
                <w:rFonts w:ascii="Calibri" w:hAnsi="Calibri"/>
                <w:color w:val="000000"/>
                <w:sz w:val="16"/>
                <w:szCs w:val="16"/>
                <w:lang w:val="en-GB"/>
              </w:rPr>
              <w:t>10</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5221A91E" w14:textId="77777777" w:rsidR="00EE4BD9" w:rsidRPr="005A183C" w:rsidRDefault="00EE4BD9" w:rsidP="00EE4BD9">
            <w:pPr>
              <w:rPr>
                <w:rFonts w:ascii="Calibri" w:hAnsi="Calibri"/>
                <w:sz w:val="16"/>
                <w:szCs w:val="16"/>
                <w:lang w:val="en-GB"/>
              </w:rPr>
            </w:pPr>
            <w:r w:rsidRPr="005A183C">
              <w:rPr>
                <w:rFonts w:ascii="Calibri" w:hAnsi="Calibri"/>
                <w:sz w:val="16"/>
                <w:szCs w:val="16"/>
                <w:lang w:val="en-GB"/>
              </w:rPr>
              <w:t>Istog</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7061CEAB" w14:textId="0F5F6C36" w:rsidR="00EE4BD9" w:rsidRPr="005A183C" w:rsidRDefault="00EE4BD9" w:rsidP="00EE4BD9">
            <w:pPr>
              <w:rPr>
                <w:rFonts w:ascii="Calibri" w:hAnsi="Calibri"/>
                <w:sz w:val="16"/>
                <w:szCs w:val="16"/>
                <w:lang w:val="en-GB"/>
              </w:rPr>
            </w:pPr>
            <w:r w:rsidRPr="005A183C">
              <w:rPr>
                <w:rFonts w:ascii="Calibri" w:hAnsi="Calibri"/>
                <w:sz w:val="16"/>
                <w:szCs w:val="16"/>
                <w:lang w:val="en-GB"/>
              </w:rPr>
              <w:t>Child Protection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7342701A"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56D38A8F" w14:textId="77777777" w:rsidR="00EE4BD9" w:rsidRPr="005A183C" w:rsidRDefault="00EE4BD9" w:rsidP="00EE4BD9">
            <w:pPr>
              <w:rPr>
                <w:rFonts w:ascii="Calibri" w:hAnsi="Calibri"/>
                <w:sz w:val="16"/>
                <w:szCs w:val="16"/>
                <w:lang w:val="en-GB"/>
              </w:rPr>
            </w:pPr>
          </w:p>
        </w:tc>
        <w:tc>
          <w:tcPr>
            <w:tcW w:w="16" w:type="dxa"/>
            <w:shd w:val="clear" w:color="auto" w:fill="E2EFD9"/>
            <w:vAlign w:val="center"/>
          </w:tcPr>
          <w:p w14:paraId="0C776632" w14:textId="77777777" w:rsidR="00EE4BD9" w:rsidRPr="005A183C" w:rsidRDefault="00EE4BD9" w:rsidP="00EE4BD9">
            <w:pPr>
              <w:rPr>
                <w:rFonts w:ascii="Calibri" w:hAnsi="Calibri"/>
                <w:sz w:val="16"/>
                <w:szCs w:val="16"/>
                <w:lang w:val="en-GB"/>
              </w:rPr>
            </w:pPr>
          </w:p>
        </w:tc>
      </w:tr>
      <w:tr w:rsidR="00EE4BD9" w:rsidRPr="005A183C" w14:paraId="3235A62B" w14:textId="77777777" w:rsidTr="00885A90">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7B32E3B8" w14:textId="77777777" w:rsidR="00EE4BD9" w:rsidRPr="005A183C" w:rsidRDefault="00EE4BD9" w:rsidP="00EE4BD9">
            <w:pPr>
              <w:jc w:val="center"/>
              <w:rPr>
                <w:rFonts w:ascii="Calibri" w:hAnsi="Calibri"/>
                <w:color w:val="000000"/>
                <w:sz w:val="16"/>
                <w:szCs w:val="16"/>
                <w:lang w:val="en-GB"/>
              </w:rPr>
            </w:pPr>
            <w:r w:rsidRPr="005A183C">
              <w:rPr>
                <w:rFonts w:ascii="Calibri" w:hAnsi="Calibri"/>
                <w:color w:val="000000"/>
                <w:sz w:val="16"/>
                <w:szCs w:val="16"/>
                <w:lang w:val="en-GB"/>
              </w:rPr>
              <w:t>11</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6A5712CF" w14:textId="77777777" w:rsidR="00EE4BD9" w:rsidRPr="005A183C" w:rsidRDefault="00EE4BD9" w:rsidP="00EE4BD9">
            <w:pPr>
              <w:rPr>
                <w:rFonts w:ascii="Calibri" w:hAnsi="Calibri"/>
                <w:sz w:val="16"/>
                <w:szCs w:val="16"/>
                <w:lang w:val="en-GB"/>
              </w:rPr>
            </w:pPr>
            <w:r w:rsidRPr="005A183C">
              <w:rPr>
                <w:rFonts w:ascii="Calibri" w:hAnsi="Calibri"/>
                <w:sz w:val="16"/>
                <w:szCs w:val="16"/>
                <w:lang w:val="en-GB"/>
              </w:rPr>
              <w:t>Kacanik</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297990E7" w14:textId="1E850B1F" w:rsidR="00EE4BD9" w:rsidRPr="005A183C" w:rsidRDefault="00EE4BD9" w:rsidP="00EE4BD9">
            <w:pPr>
              <w:rPr>
                <w:rFonts w:ascii="Calibri" w:hAnsi="Calibri"/>
                <w:sz w:val="16"/>
                <w:szCs w:val="16"/>
                <w:lang w:val="en-GB"/>
              </w:rPr>
            </w:pPr>
            <w:r w:rsidRPr="005A183C">
              <w:rPr>
                <w:rFonts w:ascii="Calibri" w:hAnsi="Calibri"/>
                <w:sz w:val="16"/>
                <w:szCs w:val="16"/>
                <w:lang w:val="en-GB"/>
              </w:rPr>
              <w:t>Coordinator for Youth and Children's Rights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37B8B181"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437E758F" w14:textId="77777777" w:rsidR="00EE4BD9" w:rsidRPr="005A183C" w:rsidRDefault="00EE4BD9" w:rsidP="00EE4BD9">
            <w:pPr>
              <w:rPr>
                <w:rFonts w:ascii="Calibri" w:hAnsi="Calibri"/>
                <w:sz w:val="16"/>
                <w:szCs w:val="16"/>
                <w:lang w:val="en-GB"/>
              </w:rPr>
            </w:pPr>
            <w:r w:rsidRPr="005A183C">
              <w:rPr>
                <w:rFonts w:ascii="Calibri" w:hAnsi="Calibri"/>
                <w:sz w:val="16"/>
                <w:szCs w:val="16"/>
                <w:lang w:val="en-GB"/>
              </w:rPr>
              <w:t>x</w:t>
            </w:r>
          </w:p>
        </w:tc>
        <w:tc>
          <w:tcPr>
            <w:tcW w:w="16" w:type="dxa"/>
            <w:shd w:val="clear" w:color="auto" w:fill="E2EFD9"/>
            <w:vAlign w:val="center"/>
          </w:tcPr>
          <w:p w14:paraId="6570C4AA" w14:textId="77777777" w:rsidR="00EE4BD9" w:rsidRPr="005A183C" w:rsidRDefault="00EE4BD9" w:rsidP="00EE4BD9">
            <w:pPr>
              <w:rPr>
                <w:rFonts w:ascii="Calibri" w:hAnsi="Calibri"/>
                <w:sz w:val="16"/>
                <w:szCs w:val="16"/>
                <w:lang w:val="en-GB"/>
              </w:rPr>
            </w:pPr>
          </w:p>
        </w:tc>
      </w:tr>
      <w:tr w:rsidR="00EE4BD9" w:rsidRPr="005A183C" w14:paraId="6BA81C95" w14:textId="77777777" w:rsidTr="00885A90">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4F34957D" w14:textId="77777777" w:rsidR="00EE4BD9" w:rsidRPr="005A183C" w:rsidRDefault="00EE4BD9" w:rsidP="00EE4BD9">
            <w:pPr>
              <w:jc w:val="center"/>
              <w:rPr>
                <w:rFonts w:ascii="Calibri" w:hAnsi="Calibri"/>
                <w:color w:val="000000"/>
                <w:sz w:val="16"/>
                <w:szCs w:val="16"/>
                <w:lang w:val="en-GB"/>
              </w:rPr>
            </w:pPr>
            <w:r w:rsidRPr="005A183C">
              <w:rPr>
                <w:rFonts w:ascii="Calibri" w:hAnsi="Calibri"/>
                <w:color w:val="000000"/>
                <w:sz w:val="16"/>
                <w:szCs w:val="16"/>
                <w:lang w:val="en-GB"/>
              </w:rPr>
              <w:t>12</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2F57BC65" w14:textId="06DF7DD6" w:rsidR="00EE4BD9" w:rsidRPr="005A183C" w:rsidRDefault="00EE4BD9" w:rsidP="00EE4BD9">
            <w:pPr>
              <w:rPr>
                <w:rFonts w:ascii="Calibri" w:hAnsi="Calibri"/>
                <w:sz w:val="16"/>
                <w:szCs w:val="16"/>
                <w:lang w:val="en-GB"/>
              </w:rPr>
            </w:pPr>
            <w:r w:rsidRPr="005A183C">
              <w:rPr>
                <w:rFonts w:ascii="Calibri" w:hAnsi="Calibri"/>
                <w:sz w:val="16"/>
                <w:szCs w:val="16"/>
                <w:lang w:val="en-GB"/>
              </w:rPr>
              <w:t>Kamenica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3E33C51" w14:textId="684E7D01" w:rsidR="00EE4BD9" w:rsidRPr="005A183C" w:rsidRDefault="00EE4BD9" w:rsidP="00EE4BD9">
            <w:pPr>
              <w:rPr>
                <w:rFonts w:ascii="Calibri" w:hAnsi="Calibri"/>
                <w:sz w:val="16"/>
                <w:szCs w:val="16"/>
                <w:lang w:val="en-GB"/>
              </w:rPr>
            </w:pPr>
            <w:r w:rsidRPr="005A183C">
              <w:rPr>
                <w:rFonts w:ascii="Calibri" w:hAnsi="Calibri"/>
                <w:sz w:val="16"/>
                <w:szCs w:val="16"/>
                <w:lang w:val="en-GB"/>
              </w:rPr>
              <w:t>Child rights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4F8DD028"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0E777B7B" w14:textId="77777777" w:rsidR="00EE4BD9" w:rsidRPr="005A183C" w:rsidRDefault="00EE4BD9" w:rsidP="00EE4BD9">
            <w:pPr>
              <w:rPr>
                <w:rFonts w:ascii="Calibri" w:hAnsi="Calibri"/>
                <w:sz w:val="16"/>
                <w:szCs w:val="16"/>
                <w:lang w:val="en-GB"/>
              </w:rPr>
            </w:pPr>
          </w:p>
        </w:tc>
        <w:tc>
          <w:tcPr>
            <w:tcW w:w="16" w:type="dxa"/>
            <w:shd w:val="clear" w:color="auto" w:fill="E2EFD9"/>
            <w:vAlign w:val="center"/>
          </w:tcPr>
          <w:p w14:paraId="18C8D535" w14:textId="77777777" w:rsidR="00EE4BD9" w:rsidRPr="005A183C" w:rsidRDefault="00EE4BD9" w:rsidP="00EE4BD9">
            <w:pPr>
              <w:rPr>
                <w:rFonts w:ascii="Calibri" w:hAnsi="Calibri"/>
                <w:sz w:val="16"/>
                <w:szCs w:val="16"/>
                <w:lang w:val="en-GB"/>
              </w:rPr>
            </w:pPr>
          </w:p>
        </w:tc>
      </w:tr>
      <w:tr w:rsidR="00EE4BD9" w:rsidRPr="005A183C" w14:paraId="0F10A334" w14:textId="77777777" w:rsidTr="00885A90">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2B5D612A" w14:textId="77777777" w:rsidR="00EE4BD9" w:rsidRPr="005A183C" w:rsidRDefault="00EE4BD9" w:rsidP="00EE4BD9">
            <w:pPr>
              <w:jc w:val="center"/>
              <w:rPr>
                <w:rFonts w:ascii="Calibri" w:hAnsi="Calibri"/>
                <w:color w:val="000000"/>
                <w:sz w:val="16"/>
                <w:szCs w:val="16"/>
                <w:lang w:val="en-GB"/>
              </w:rPr>
            </w:pPr>
            <w:r w:rsidRPr="005A183C">
              <w:rPr>
                <w:rFonts w:ascii="Calibri" w:hAnsi="Calibri"/>
                <w:color w:val="000000"/>
                <w:sz w:val="16"/>
                <w:szCs w:val="16"/>
                <w:lang w:val="en-GB"/>
              </w:rPr>
              <w:t>13</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3865446D" w14:textId="47EE654A" w:rsidR="00EE4BD9" w:rsidRPr="005A183C" w:rsidRDefault="00EE4BD9" w:rsidP="00EE4BD9">
            <w:pPr>
              <w:rPr>
                <w:rFonts w:ascii="Calibri" w:hAnsi="Calibri"/>
                <w:sz w:val="16"/>
                <w:szCs w:val="16"/>
                <w:lang w:val="en-GB"/>
              </w:rPr>
            </w:pPr>
            <w:r w:rsidRPr="005A183C">
              <w:rPr>
                <w:rFonts w:ascii="Calibri" w:hAnsi="Calibri"/>
                <w:sz w:val="16"/>
                <w:szCs w:val="16"/>
                <w:lang w:val="en-GB"/>
              </w:rPr>
              <w:t>Klina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1FFEDDF8" w14:textId="78073DF0" w:rsidR="00EE4BD9" w:rsidRPr="005A183C" w:rsidRDefault="00EE4BD9" w:rsidP="00EE4BD9">
            <w:pPr>
              <w:rPr>
                <w:rFonts w:ascii="Calibri" w:hAnsi="Calibri"/>
                <w:sz w:val="16"/>
                <w:szCs w:val="16"/>
                <w:lang w:val="en-GB"/>
              </w:rPr>
            </w:pPr>
            <w:r w:rsidRPr="005A183C">
              <w:rPr>
                <w:rFonts w:ascii="Calibri" w:hAnsi="Calibri"/>
                <w:sz w:val="16"/>
                <w:szCs w:val="16"/>
                <w:lang w:val="en-GB"/>
              </w:rPr>
              <w:t>Gender Equality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0F963ACE"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115A9DCC" w14:textId="77777777" w:rsidR="00EE4BD9" w:rsidRPr="005A183C" w:rsidRDefault="00EE4BD9" w:rsidP="00EE4BD9">
            <w:pPr>
              <w:rPr>
                <w:rFonts w:ascii="Calibri" w:hAnsi="Calibri"/>
                <w:sz w:val="16"/>
                <w:szCs w:val="16"/>
                <w:lang w:val="en-GB"/>
              </w:rPr>
            </w:pPr>
            <w:r w:rsidRPr="005A183C">
              <w:rPr>
                <w:rFonts w:ascii="Calibri" w:hAnsi="Calibri"/>
                <w:sz w:val="16"/>
                <w:szCs w:val="16"/>
                <w:lang w:val="en-GB"/>
              </w:rPr>
              <w:t>X</w:t>
            </w:r>
          </w:p>
        </w:tc>
        <w:tc>
          <w:tcPr>
            <w:tcW w:w="16" w:type="dxa"/>
            <w:shd w:val="clear" w:color="auto" w:fill="E2EFD9"/>
            <w:vAlign w:val="center"/>
          </w:tcPr>
          <w:p w14:paraId="5C644DFC" w14:textId="77777777" w:rsidR="00EE4BD9" w:rsidRPr="005A183C" w:rsidRDefault="00EE4BD9" w:rsidP="00EE4BD9">
            <w:pPr>
              <w:rPr>
                <w:rFonts w:ascii="Calibri" w:hAnsi="Calibri"/>
                <w:sz w:val="16"/>
                <w:szCs w:val="16"/>
                <w:lang w:val="en-GB"/>
              </w:rPr>
            </w:pPr>
          </w:p>
        </w:tc>
      </w:tr>
      <w:tr w:rsidR="00EE4BD9" w:rsidRPr="005A183C" w14:paraId="64AD9260" w14:textId="77777777" w:rsidTr="00885A90">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0C51AF87" w14:textId="77777777" w:rsidR="00EE4BD9" w:rsidRPr="005A183C" w:rsidRDefault="00EE4BD9" w:rsidP="00EE4BD9">
            <w:pPr>
              <w:jc w:val="center"/>
              <w:rPr>
                <w:rFonts w:ascii="Calibri" w:hAnsi="Calibri"/>
                <w:color w:val="000000"/>
                <w:sz w:val="16"/>
                <w:szCs w:val="16"/>
                <w:lang w:val="en-GB"/>
              </w:rPr>
            </w:pPr>
            <w:r w:rsidRPr="005A183C">
              <w:rPr>
                <w:rFonts w:ascii="Calibri" w:hAnsi="Calibri"/>
                <w:color w:val="000000"/>
                <w:sz w:val="16"/>
                <w:szCs w:val="16"/>
                <w:lang w:val="en-GB"/>
              </w:rPr>
              <w:t>14</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34C772E9" w14:textId="77777777" w:rsidR="00EE4BD9" w:rsidRPr="005A183C" w:rsidRDefault="00EE4BD9" w:rsidP="00EE4BD9">
            <w:pPr>
              <w:rPr>
                <w:rFonts w:ascii="Calibri" w:hAnsi="Calibri"/>
                <w:sz w:val="16"/>
                <w:szCs w:val="16"/>
                <w:lang w:val="en-GB"/>
              </w:rPr>
            </w:pPr>
            <w:r w:rsidRPr="005A183C">
              <w:rPr>
                <w:rFonts w:ascii="Calibri" w:hAnsi="Calibri"/>
                <w:sz w:val="16"/>
                <w:szCs w:val="16"/>
                <w:lang w:val="en-GB"/>
              </w:rPr>
              <w:t>Kllokot</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62901634" w14:textId="592AAF5E" w:rsidR="00EE4BD9" w:rsidRPr="005A183C" w:rsidRDefault="00EE4BD9" w:rsidP="00EE4BD9">
            <w:pPr>
              <w:rPr>
                <w:rFonts w:ascii="Calibri" w:hAnsi="Calibri"/>
                <w:sz w:val="16"/>
                <w:szCs w:val="16"/>
                <w:lang w:val="en-GB"/>
              </w:rPr>
            </w:pPr>
            <w:r w:rsidRPr="005A183C">
              <w:rPr>
                <w:rFonts w:ascii="Calibri" w:hAnsi="Calibri"/>
                <w:sz w:val="16"/>
                <w:szCs w:val="16"/>
                <w:lang w:val="en-GB"/>
              </w:rPr>
              <w:t>Gender Equality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4CB0C69F"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34C093A9" w14:textId="77777777" w:rsidR="00EE4BD9" w:rsidRPr="005A183C" w:rsidRDefault="00EE4BD9" w:rsidP="00EE4BD9">
            <w:pPr>
              <w:rPr>
                <w:rFonts w:ascii="Calibri" w:hAnsi="Calibri"/>
                <w:sz w:val="16"/>
                <w:szCs w:val="16"/>
                <w:lang w:val="en-GB"/>
              </w:rPr>
            </w:pPr>
          </w:p>
        </w:tc>
        <w:tc>
          <w:tcPr>
            <w:tcW w:w="16" w:type="dxa"/>
            <w:shd w:val="clear" w:color="auto" w:fill="E2EFD9"/>
            <w:vAlign w:val="center"/>
          </w:tcPr>
          <w:p w14:paraId="5AED8253" w14:textId="77777777" w:rsidR="00EE4BD9" w:rsidRPr="005A183C" w:rsidRDefault="00EE4BD9" w:rsidP="00EE4BD9">
            <w:pPr>
              <w:rPr>
                <w:rFonts w:ascii="Calibri" w:hAnsi="Calibri"/>
                <w:sz w:val="16"/>
                <w:szCs w:val="16"/>
                <w:lang w:val="en-GB"/>
              </w:rPr>
            </w:pPr>
          </w:p>
        </w:tc>
      </w:tr>
      <w:tr w:rsidR="00EE4BD9" w:rsidRPr="005A183C" w14:paraId="2749EC00" w14:textId="77777777" w:rsidTr="00885A90">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71D5601D" w14:textId="77777777" w:rsidR="00EE4BD9" w:rsidRPr="005A183C" w:rsidRDefault="00EE4BD9" w:rsidP="00EE4BD9">
            <w:pPr>
              <w:jc w:val="center"/>
              <w:rPr>
                <w:rFonts w:ascii="Calibri" w:eastAsiaTheme="minorHAnsi" w:hAnsi="Calibri"/>
                <w:color w:val="595959"/>
                <w:sz w:val="16"/>
                <w:szCs w:val="16"/>
                <w:lang w:val="en-GB" w:eastAsia="en-US"/>
              </w:rPr>
            </w:pPr>
            <w:r w:rsidRPr="005A183C">
              <w:rPr>
                <w:rFonts w:ascii="Calibri" w:hAnsi="Calibri"/>
                <w:sz w:val="16"/>
                <w:szCs w:val="16"/>
                <w:lang w:val="en-GB"/>
              </w:rPr>
              <w:t>15</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21D52050" w14:textId="77777777" w:rsidR="00EE4BD9" w:rsidRPr="005A183C" w:rsidRDefault="00EE4BD9" w:rsidP="00EE4BD9">
            <w:pPr>
              <w:rPr>
                <w:rFonts w:ascii="Calibri" w:hAnsi="Calibri"/>
                <w:color w:val="auto"/>
                <w:sz w:val="16"/>
                <w:szCs w:val="16"/>
                <w:lang w:val="en-GB"/>
              </w:rPr>
            </w:pPr>
            <w:r w:rsidRPr="005A183C">
              <w:rPr>
                <w:rFonts w:ascii="Calibri" w:hAnsi="Calibri"/>
                <w:sz w:val="16"/>
                <w:szCs w:val="16"/>
                <w:lang w:val="en-GB"/>
              </w:rPr>
              <w:t>Lipjan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08456692" w14:textId="7C01F3ED" w:rsidR="00EE4BD9" w:rsidRPr="005A183C" w:rsidRDefault="00EE4BD9" w:rsidP="00EE4BD9">
            <w:pPr>
              <w:rPr>
                <w:rFonts w:ascii="Calibri" w:hAnsi="Calibri"/>
                <w:sz w:val="16"/>
                <w:szCs w:val="16"/>
                <w:lang w:val="en-GB"/>
              </w:rPr>
            </w:pPr>
            <w:r w:rsidRPr="005A183C">
              <w:rPr>
                <w:rFonts w:ascii="Calibri" w:hAnsi="Calibri"/>
                <w:sz w:val="16"/>
                <w:szCs w:val="16"/>
                <w:lang w:val="en-GB"/>
              </w:rPr>
              <w:t>Child rights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697CA9C8"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6E8A4714" w14:textId="77777777" w:rsidR="00EE4BD9" w:rsidRPr="005A183C" w:rsidRDefault="00EE4BD9" w:rsidP="00EE4BD9">
            <w:pPr>
              <w:rPr>
                <w:rFonts w:ascii="Calibri" w:hAnsi="Calibri"/>
                <w:sz w:val="16"/>
                <w:szCs w:val="16"/>
                <w:lang w:val="en-GB"/>
              </w:rPr>
            </w:pPr>
          </w:p>
        </w:tc>
        <w:tc>
          <w:tcPr>
            <w:tcW w:w="16" w:type="dxa"/>
            <w:shd w:val="clear" w:color="auto" w:fill="E2EFD9"/>
            <w:vAlign w:val="center"/>
            <w:hideMark/>
          </w:tcPr>
          <w:p w14:paraId="49D5B9E9" w14:textId="77777777" w:rsidR="00EE4BD9" w:rsidRPr="005A183C" w:rsidRDefault="00EE4BD9" w:rsidP="00EE4BD9">
            <w:pPr>
              <w:rPr>
                <w:rFonts w:ascii="Calibri" w:hAnsi="Calibri"/>
                <w:sz w:val="16"/>
                <w:szCs w:val="16"/>
                <w:lang w:val="en-GB"/>
              </w:rPr>
            </w:pPr>
          </w:p>
        </w:tc>
      </w:tr>
      <w:tr w:rsidR="00EE4BD9" w:rsidRPr="005A183C" w14:paraId="39F9526B" w14:textId="77777777" w:rsidTr="00885A90">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59EF72FF"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16</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521B86EA" w14:textId="58892D3D" w:rsidR="00EE4BD9" w:rsidRPr="005A183C" w:rsidRDefault="00EE4BD9" w:rsidP="00EE4BD9">
            <w:pPr>
              <w:rPr>
                <w:rFonts w:ascii="Calibri" w:hAnsi="Calibri"/>
                <w:sz w:val="16"/>
                <w:szCs w:val="16"/>
                <w:lang w:val="en-GB"/>
              </w:rPr>
            </w:pPr>
            <w:r w:rsidRPr="005A183C">
              <w:rPr>
                <w:rFonts w:ascii="Calibri" w:hAnsi="Calibri"/>
                <w:sz w:val="16"/>
                <w:szCs w:val="16"/>
                <w:lang w:val="en-GB"/>
              </w:rPr>
              <w:t>Malisheva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05139687" w14:textId="4AF9F23D" w:rsidR="00EE4BD9" w:rsidRPr="005A183C" w:rsidRDefault="00EE4BD9" w:rsidP="00EE4BD9">
            <w:pPr>
              <w:rPr>
                <w:rFonts w:ascii="Calibri" w:hAnsi="Calibri"/>
                <w:sz w:val="16"/>
                <w:szCs w:val="16"/>
                <w:lang w:val="en-GB"/>
              </w:rPr>
            </w:pPr>
            <w:r w:rsidRPr="005A183C">
              <w:rPr>
                <w:rFonts w:ascii="Calibri" w:hAnsi="Calibri"/>
                <w:sz w:val="16"/>
                <w:szCs w:val="16"/>
                <w:lang w:val="en-GB"/>
              </w:rPr>
              <w:t>Officer for Gender Equality</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5B827283"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366FF1A5" w14:textId="77777777" w:rsidR="00EE4BD9" w:rsidRPr="005A183C" w:rsidRDefault="00EE4BD9" w:rsidP="00EE4BD9">
            <w:pPr>
              <w:rPr>
                <w:rFonts w:ascii="Calibri" w:hAnsi="Calibri"/>
                <w:sz w:val="16"/>
                <w:szCs w:val="16"/>
                <w:lang w:val="en-GB"/>
              </w:rPr>
            </w:pPr>
            <w:r w:rsidRPr="005A183C">
              <w:rPr>
                <w:rFonts w:ascii="Calibri" w:hAnsi="Calibri"/>
                <w:sz w:val="16"/>
                <w:szCs w:val="16"/>
                <w:lang w:val="en-GB"/>
              </w:rPr>
              <w:t>x</w:t>
            </w:r>
          </w:p>
        </w:tc>
        <w:tc>
          <w:tcPr>
            <w:tcW w:w="16" w:type="dxa"/>
            <w:shd w:val="clear" w:color="auto" w:fill="E2EFD9"/>
            <w:vAlign w:val="center"/>
          </w:tcPr>
          <w:p w14:paraId="7F96098D" w14:textId="77777777" w:rsidR="00EE4BD9" w:rsidRPr="005A183C" w:rsidRDefault="00EE4BD9" w:rsidP="00EE4BD9">
            <w:pPr>
              <w:rPr>
                <w:rFonts w:ascii="Calibri" w:hAnsi="Calibri"/>
                <w:sz w:val="16"/>
                <w:szCs w:val="16"/>
                <w:lang w:val="en-GB"/>
              </w:rPr>
            </w:pPr>
          </w:p>
        </w:tc>
      </w:tr>
      <w:tr w:rsidR="00EE4BD9" w:rsidRPr="005A183C" w14:paraId="7427DD07" w14:textId="77777777" w:rsidTr="00885A90">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2CDBB7CD"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17</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042700A7" w14:textId="11DC75FD" w:rsidR="00EE4BD9" w:rsidRPr="005A183C" w:rsidRDefault="00EE4BD9" w:rsidP="00EE4BD9">
            <w:pPr>
              <w:rPr>
                <w:rFonts w:ascii="Calibri" w:hAnsi="Calibri"/>
                <w:sz w:val="16"/>
                <w:szCs w:val="16"/>
                <w:lang w:val="en-GB"/>
              </w:rPr>
            </w:pPr>
            <w:r w:rsidRPr="005A183C">
              <w:rPr>
                <w:rFonts w:ascii="Calibri" w:hAnsi="Calibri"/>
                <w:sz w:val="16"/>
                <w:szCs w:val="16"/>
                <w:lang w:val="en-GB"/>
              </w:rPr>
              <w:t>Mamusha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6750BD97" w14:textId="29B29928" w:rsidR="00EE4BD9" w:rsidRPr="005A183C" w:rsidRDefault="00EE4BD9" w:rsidP="00EE4BD9">
            <w:pPr>
              <w:rPr>
                <w:rFonts w:ascii="Calibri" w:hAnsi="Calibri"/>
                <w:sz w:val="16"/>
                <w:szCs w:val="16"/>
                <w:lang w:val="en-GB"/>
              </w:rPr>
            </w:pPr>
            <w:r w:rsidRPr="005A183C">
              <w:rPr>
                <w:rFonts w:ascii="Calibri" w:hAnsi="Calibri"/>
                <w:sz w:val="16"/>
                <w:szCs w:val="16"/>
                <w:lang w:val="en-GB"/>
              </w:rPr>
              <w:t>Officer for Gender Equality</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1F86292B"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78E60BE4" w14:textId="77777777" w:rsidR="00EE4BD9" w:rsidRPr="005A183C" w:rsidRDefault="00EE4BD9" w:rsidP="00EE4BD9">
            <w:pPr>
              <w:rPr>
                <w:rFonts w:ascii="Calibri" w:hAnsi="Calibri"/>
                <w:sz w:val="16"/>
                <w:szCs w:val="16"/>
                <w:lang w:val="en-GB"/>
              </w:rPr>
            </w:pPr>
            <w:r w:rsidRPr="005A183C">
              <w:rPr>
                <w:rFonts w:ascii="Calibri" w:hAnsi="Calibri"/>
                <w:sz w:val="16"/>
                <w:szCs w:val="16"/>
                <w:lang w:val="en-GB"/>
              </w:rPr>
              <w:t>x</w:t>
            </w:r>
          </w:p>
        </w:tc>
        <w:tc>
          <w:tcPr>
            <w:tcW w:w="16" w:type="dxa"/>
            <w:shd w:val="clear" w:color="auto" w:fill="E2EFD9"/>
            <w:vAlign w:val="center"/>
          </w:tcPr>
          <w:p w14:paraId="2C632FA7" w14:textId="77777777" w:rsidR="00EE4BD9" w:rsidRPr="005A183C" w:rsidRDefault="00EE4BD9" w:rsidP="00EE4BD9">
            <w:pPr>
              <w:rPr>
                <w:rFonts w:ascii="Calibri" w:hAnsi="Calibri"/>
                <w:sz w:val="16"/>
                <w:szCs w:val="16"/>
                <w:lang w:val="en-GB"/>
              </w:rPr>
            </w:pPr>
          </w:p>
        </w:tc>
      </w:tr>
      <w:tr w:rsidR="00EE4BD9" w:rsidRPr="005A183C" w14:paraId="62CA3190" w14:textId="77777777" w:rsidTr="00885A90">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38573AB2"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18</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0573A0E6" w14:textId="12AEB26F" w:rsidR="00EE4BD9" w:rsidRPr="005A183C" w:rsidRDefault="00EE4BD9" w:rsidP="00EE4BD9">
            <w:pPr>
              <w:rPr>
                <w:rFonts w:ascii="Calibri" w:hAnsi="Calibri"/>
                <w:sz w:val="16"/>
                <w:szCs w:val="16"/>
                <w:lang w:val="en-GB"/>
              </w:rPr>
            </w:pPr>
            <w:r w:rsidRPr="005A183C">
              <w:rPr>
                <w:rFonts w:ascii="Calibri" w:hAnsi="Calibri"/>
                <w:sz w:val="16"/>
                <w:szCs w:val="16"/>
                <w:lang w:val="en-GB"/>
              </w:rPr>
              <w:t>South Mitrovica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3FF0500D" w14:textId="79AEC426" w:rsidR="00EE4BD9" w:rsidRPr="005A183C" w:rsidRDefault="00EE4BD9" w:rsidP="00EE4BD9">
            <w:pPr>
              <w:rPr>
                <w:rFonts w:ascii="Calibri" w:hAnsi="Calibri"/>
                <w:sz w:val="16"/>
                <w:szCs w:val="16"/>
                <w:lang w:val="en-GB"/>
              </w:rPr>
            </w:pPr>
            <w:r w:rsidRPr="005A183C">
              <w:rPr>
                <w:rFonts w:ascii="Calibri" w:hAnsi="Calibri"/>
                <w:sz w:val="16"/>
                <w:szCs w:val="16"/>
                <w:lang w:val="en-GB"/>
              </w:rPr>
              <w:t>Child rights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013BDAEB"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704A14D4" w14:textId="77777777" w:rsidR="00EE4BD9" w:rsidRPr="005A183C" w:rsidRDefault="00EE4BD9" w:rsidP="00EE4BD9">
            <w:pPr>
              <w:rPr>
                <w:rFonts w:ascii="Calibri" w:hAnsi="Calibri"/>
                <w:sz w:val="16"/>
                <w:szCs w:val="16"/>
                <w:lang w:val="en-GB"/>
              </w:rPr>
            </w:pPr>
          </w:p>
        </w:tc>
        <w:tc>
          <w:tcPr>
            <w:tcW w:w="16" w:type="dxa"/>
            <w:shd w:val="clear" w:color="auto" w:fill="E2EFD9"/>
            <w:vAlign w:val="center"/>
          </w:tcPr>
          <w:p w14:paraId="650DF057" w14:textId="77777777" w:rsidR="00EE4BD9" w:rsidRPr="005A183C" w:rsidRDefault="00EE4BD9" w:rsidP="00EE4BD9">
            <w:pPr>
              <w:rPr>
                <w:rFonts w:ascii="Calibri" w:hAnsi="Calibri"/>
                <w:sz w:val="16"/>
                <w:szCs w:val="16"/>
                <w:lang w:val="en-GB"/>
              </w:rPr>
            </w:pPr>
          </w:p>
        </w:tc>
      </w:tr>
      <w:tr w:rsidR="00EE4BD9" w:rsidRPr="005A183C" w14:paraId="21F1FD4D" w14:textId="77777777" w:rsidTr="00885A90">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01DC5A1A"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19</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7D79436D" w14:textId="2B0B9CE4" w:rsidR="00EE4BD9" w:rsidRPr="005A183C" w:rsidRDefault="00EE4BD9" w:rsidP="00EE4BD9">
            <w:pPr>
              <w:rPr>
                <w:rFonts w:ascii="Calibri" w:hAnsi="Calibri"/>
                <w:sz w:val="16"/>
                <w:szCs w:val="16"/>
                <w:lang w:val="en-GB"/>
              </w:rPr>
            </w:pPr>
            <w:r w:rsidRPr="005A183C">
              <w:rPr>
                <w:rFonts w:ascii="Calibri" w:hAnsi="Calibri"/>
                <w:sz w:val="16"/>
                <w:szCs w:val="16"/>
                <w:lang w:val="en-GB"/>
              </w:rPr>
              <w:t>North Mitrovica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301C9E58" w14:textId="047A691D" w:rsidR="00EE4BD9" w:rsidRPr="005A183C" w:rsidRDefault="00EE4BD9" w:rsidP="00EE4BD9">
            <w:pPr>
              <w:rPr>
                <w:rFonts w:ascii="Calibri" w:hAnsi="Calibri"/>
                <w:sz w:val="16"/>
                <w:szCs w:val="16"/>
                <w:lang w:val="en-GB"/>
              </w:rPr>
            </w:pPr>
            <w:r w:rsidRPr="005A183C">
              <w:rPr>
                <w:rFonts w:ascii="Calibri" w:hAnsi="Calibri"/>
                <w:sz w:val="16"/>
                <w:szCs w:val="16"/>
                <w:lang w:val="en-GB"/>
              </w:rPr>
              <w:t>Anti-Discrimination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54F3562E"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163E161A" w14:textId="77777777" w:rsidR="00EE4BD9" w:rsidRPr="005A183C" w:rsidRDefault="00EE4BD9" w:rsidP="00EE4BD9">
            <w:pPr>
              <w:rPr>
                <w:rFonts w:ascii="Calibri" w:hAnsi="Calibri"/>
                <w:sz w:val="16"/>
                <w:szCs w:val="16"/>
                <w:lang w:val="en-GB"/>
              </w:rPr>
            </w:pPr>
          </w:p>
        </w:tc>
        <w:tc>
          <w:tcPr>
            <w:tcW w:w="16" w:type="dxa"/>
            <w:shd w:val="clear" w:color="auto" w:fill="E2EFD9"/>
            <w:vAlign w:val="center"/>
          </w:tcPr>
          <w:p w14:paraId="66E2B2CB" w14:textId="77777777" w:rsidR="00EE4BD9" w:rsidRPr="005A183C" w:rsidRDefault="00EE4BD9" w:rsidP="00EE4BD9">
            <w:pPr>
              <w:rPr>
                <w:rFonts w:ascii="Calibri" w:hAnsi="Calibri"/>
                <w:sz w:val="16"/>
                <w:szCs w:val="16"/>
                <w:lang w:val="en-GB"/>
              </w:rPr>
            </w:pPr>
          </w:p>
        </w:tc>
      </w:tr>
      <w:tr w:rsidR="00EE4BD9" w:rsidRPr="005A183C" w14:paraId="44ECBBA3" w14:textId="77777777" w:rsidTr="00885A90">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5B8F277F"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20</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1DEB19A4" w14:textId="22FF25E9" w:rsidR="00EE4BD9" w:rsidRPr="005A183C" w:rsidRDefault="00EE4BD9" w:rsidP="00EE4BD9">
            <w:pPr>
              <w:rPr>
                <w:rFonts w:ascii="Calibri" w:hAnsi="Calibri"/>
                <w:sz w:val="16"/>
                <w:szCs w:val="16"/>
                <w:lang w:val="en-GB"/>
              </w:rPr>
            </w:pPr>
            <w:r w:rsidRPr="005A183C">
              <w:rPr>
                <w:rFonts w:ascii="Calibri" w:hAnsi="Calibri"/>
                <w:sz w:val="16"/>
                <w:szCs w:val="16"/>
                <w:lang w:val="en-GB"/>
              </w:rPr>
              <w:t>Novoberde</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F436EA2" w14:textId="34D2D8CE" w:rsidR="00EE4BD9" w:rsidRPr="005A183C" w:rsidRDefault="00EE4BD9" w:rsidP="00EE4BD9">
            <w:pPr>
              <w:rPr>
                <w:rFonts w:ascii="Calibri" w:hAnsi="Calibri"/>
                <w:sz w:val="16"/>
                <w:szCs w:val="16"/>
                <w:lang w:val="en-GB"/>
              </w:rPr>
            </w:pPr>
            <w:r w:rsidRPr="005A183C">
              <w:rPr>
                <w:rFonts w:ascii="Calibri" w:hAnsi="Calibri"/>
                <w:sz w:val="16"/>
                <w:szCs w:val="16"/>
                <w:lang w:val="en-GB"/>
              </w:rPr>
              <w:t>Officer for Gender Equality</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38F836B0"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2556BEC1" w14:textId="77777777" w:rsidR="00EE4BD9" w:rsidRPr="005A183C" w:rsidRDefault="00EE4BD9" w:rsidP="00EE4BD9">
            <w:pPr>
              <w:rPr>
                <w:rFonts w:ascii="Calibri" w:hAnsi="Calibri"/>
                <w:sz w:val="16"/>
                <w:szCs w:val="16"/>
                <w:lang w:val="en-GB"/>
              </w:rPr>
            </w:pPr>
          </w:p>
        </w:tc>
        <w:tc>
          <w:tcPr>
            <w:tcW w:w="16" w:type="dxa"/>
            <w:shd w:val="clear" w:color="auto" w:fill="E2EFD9"/>
            <w:vAlign w:val="center"/>
          </w:tcPr>
          <w:p w14:paraId="0BE0AA2A" w14:textId="77777777" w:rsidR="00EE4BD9" w:rsidRPr="005A183C" w:rsidRDefault="00EE4BD9" w:rsidP="00EE4BD9">
            <w:pPr>
              <w:rPr>
                <w:rFonts w:ascii="Calibri" w:hAnsi="Calibri"/>
                <w:sz w:val="16"/>
                <w:szCs w:val="16"/>
                <w:lang w:val="en-GB"/>
              </w:rPr>
            </w:pPr>
          </w:p>
        </w:tc>
      </w:tr>
      <w:tr w:rsidR="00EE4BD9" w:rsidRPr="005A183C" w14:paraId="08F55BD2" w14:textId="77777777" w:rsidTr="00885A90">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48E746C3"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21</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6B928BEA" w14:textId="77777777" w:rsidR="00EE4BD9" w:rsidRPr="005A183C" w:rsidRDefault="00EE4BD9" w:rsidP="00EE4BD9">
            <w:pPr>
              <w:rPr>
                <w:rFonts w:ascii="Calibri" w:hAnsi="Calibri"/>
                <w:sz w:val="16"/>
                <w:szCs w:val="16"/>
                <w:lang w:val="en-GB"/>
              </w:rPr>
            </w:pPr>
            <w:r w:rsidRPr="005A183C">
              <w:rPr>
                <w:rFonts w:ascii="Calibri" w:hAnsi="Calibri"/>
                <w:sz w:val="16"/>
                <w:szCs w:val="16"/>
                <w:lang w:val="en-GB"/>
              </w:rPr>
              <w:t>Obliq</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700E917B" w14:textId="3E14FFCB" w:rsidR="00EE4BD9" w:rsidRPr="005A183C" w:rsidRDefault="00EE4BD9" w:rsidP="00EE4BD9">
            <w:pPr>
              <w:rPr>
                <w:rFonts w:ascii="Calibri" w:hAnsi="Calibri"/>
                <w:sz w:val="16"/>
                <w:szCs w:val="16"/>
                <w:lang w:val="en-GB"/>
              </w:rPr>
            </w:pPr>
            <w:r w:rsidRPr="005A183C">
              <w:rPr>
                <w:rFonts w:ascii="Calibri" w:hAnsi="Calibri"/>
                <w:sz w:val="16"/>
                <w:szCs w:val="16"/>
                <w:lang w:val="en-GB"/>
              </w:rPr>
              <w:t>Youth and Sports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79F01716"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0AB2AD7E" w14:textId="77777777" w:rsidR="00EE4BD9" w:rsidRPr="005A183C" w:rsidRDefault="00EE4BD9" w:rsidP="00EE4BD9">
            <w:pPr>
              <w:rPr>
                <w:rFonts w:ascii="Calibri" w:hAnsi="Calibri"/>
                <w:sz w:val="16"/>
                <w:szCs w:val="16"/>
                <w:lang w:val="en-GB"/>
              </w:rPr>
            </w:pPr>
            <w:r w:rsidRPr="005A183C">
              <w:rPr>
                <w:rFonts w:ascii="Calibri" w:hAnsi="Calibri"/>
                <w:sz w:val="16"/>
                <w:szCs w:val="16"/>
                <w:lang w:val="en-GB"/>
              </w:rPr>
              <w:t>x</w:t>
            </w:r>
          </w:p>
        </w:tc>
        <w:tc>
          <w:tcPr>
            <w:tcW w:w="16" w:type="dxa"/>
            <w:shd w:val="clear" w:color="auto" w:fill="E2EFD9"/>
            <w:vAlign w:val="center"/>
          </w:tcPr>
          <w:p w14:paraId="03B6700D" w14:textId="77777777" w:rsidR="00EE4BD9" w:rsidRPr="005A183C" w:rsidRDefault="00EE4BD9" w:rsidP="00EE4BD9">
            <w:pPr>
              <w:rPr>
                <w:rFonts w:ascii="Calibri" w:hAnsi="Calibri"/>
                <w:sz w:val="16"/>
                <w:szCs w:val="16"/>
                <w:lang w:val="en-GB"/>
              </w:rPr>
            </w:pPr>
          </w:p>
        </w:tc>
      </w:tr>
      <w:tr w:rsidR="00EE4BD9" w:rsidRPr="005A183C" w14:paraId="0DC1A5D3" w14:textId="77777777" w:rsidTr="00885A90">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47D04A80"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22</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1CC6E7B8" w14:textId="01571FDA" w:rsidR="00EE4BD9" w:rsidRPr="005A183C" w:rsidRDefault="00EE4BD9" w:rsidP="00EE4BD9">
            <w:pPr>
              <w:rPr>
                <w:rFonts w:ascii="Calibri" w:hAnsi="Calibri"/>
                <w:sz w:val="16"/>
                <w:szCs w:val="16"/>
                <w:lang w:val="en-GB"/>
              </w:rPr>
            </w:pPr>
            <w:r w:rsidRPr="005A183C">
              <w:rPr>
                <w:rFonts w:ascii="Calibri" w:hAnsi="Calibri"/>
                <w:sz w:val="16"/>
                <w:szCs w:val="16"/>
                <w:lang w:val="en-GB"/>
              </w:rPr>
              <w:t>Peja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15B441CE" w14:textId="655CF9B9" w:rsidR="00EE4BD9" w:rsidRPr="005A183C" w:rsidRDefault="00EE4BD9" w:rsidP="00EE4BD9">
            <w:pPr>
              <w:rPr>
                <w:rFonts w:ascii="Calibri" w:hAnsi="Calibri"/>
                <w:sz w:val="16"/>
                <w:szCs w:val="16"/>
                <w:lang w:val="en-GB"/>
              </w:rPr>
            </w:pPr>
            <w:r w:rsidRPr="005A183C">
              <w:rPr>
                <w:rFonts w:ascii="Calibri" w:hAnsi="Calibri"/>
                <w:sz w:val="16"/>
                <w:szCs w:val="16"/>
                <w:lang w:val="en-GB"/>
              </w:rPr>
              <w:t>Child rights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3F4D4C02"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1369D035" w14:textId="77777777" w:rsidR="00EE4BD9" w:rsidRPr="005A183C" w:rsidRDefault="00EE4BD9" w:rsidP="00EE4BD9">
            <w:pPr>
              <w:rPr>
                <w:rFonts w:ascii="Calibri" w:hAnsi="Calibri"/>
                <w:sz w:val="16"/>
                <w:szCs w:val="16"/>
                <w:lang w:val="en-GB"/>
              </w:rPr>
            </w:pPr>
          </w:p>
        </w:tc>
        <w:tc>
          <w:tcPr>
            <w:tcW w:w="16" w:type="dxa"/>
            <w:shd w:val="clear" w:color="auto" w:fill="E2EFD9"/>
            <w:vAlign w:val="center"/>
          </w:tcPr>
          <w:p w14:paraId="5D652ECF" w14:textId="77777777" w:rsidR="00EE4BD9" w:rsidRPr="005A183C" w:rsidRDefault="00EE4BD9" w:rsidP="00EE4BD9">
            <w:pPr>
              <w:rPr>
                <w:rFonts w:ascii="Calibri" w:hAnsi="Calibri"/>
                <w:sz w:val="16"/>
                <w:szCs w:val="16"/>
                <w:lang w:val="en-GB"/>
              </w:rPr>
            </w:pPr>
          </w:p>
        </w:tc>
      </w:tr>
      <w:tr w:rsidR="00EE4BD9" w:rsidRPr="005A183C" w14:paraId="0486CC15" w14:textId="77777777" w:rsidTr="00885A90">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59035556"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23</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6FED9B3B" w14:textId="34A12F06" w:rsidR="00EE4BD9" w:rsidRPr="005A183C" w:rsidRDefault="00EE4BD9" w:rsidP="00EE4BD9">
            <w:pPr>
              <w:rPr>
                <w:rFonts w:ascii="Calibri" w:hAnsi="Calibri"/>
                <w:sz w:val="16"/>
                <w:szCs w:val="16"/>
                <w:lang w:val="en-GB"/>
              </w:rPr>
            </w:pPr>
            <w:r w:rsidRPr="005A183C">
              <w:rPr>
                <w:rFonts w:ascii="Calibri" w:hAnsi="Calibri"/>
                <w:sz w:val="16"/>
                <w:szCs w:val="16"/>
                <w:lang w:val="en-GB"/>
              </w:rPr>
              <w:t>Podujeva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09692238" w14:textId="02F07DD1" w:rsidR="00EE4BD9" w:rsidRPr="005A183C" w:rsidRDefault="00EE4BD9" w:rsidP="00EE4BD9">
            <w:pPr>
              <w:rPr>
                <w:rFonts w:ascii="Calibri" w:hAnsi="Calibri"/>
                <w:sz w:val="16"/>
                <w:szCs w:val="16"/>
                <w:lang w:val="en-GB"/>
              </w:rPr>
            </w:pPr>
            <w:r w:rsidRPr="005A183C">
              <w:rPr>
                <w:rFonts w:ascii="Calibri" w:hAnsi="Calibri"/>
                <w:sz w:val="16"/>
                <w:szCs w:val="16"/>
                <w:lang w:val="en-GB"/>
              </w:rPr>
              <w:t>Office for the Rights of the Child</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21527485"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734CD24D" w14:textId="77777777" w:rsidR="00EE4BD9" w:rsidRPr="005A183C" w:rsidRDefault="00EE4BD9" w:rsidP="00EE4BD9">
            <w:pPr>
              <w:rPr>
                <w:rFonts w:ascii="Calibri" w:hAnsi="Calibri"/>
                <w:sz w:val="16"/>
                <w:szCs w:val="16"/>
                <w:lang w:val="en-GB"/>
              </w:rPr>
            </w:pPr>
          </w:p>
        </w:tc>
        <w:tc>
          <w:tcPr>
            <w:tcW w:w="16" w:type="dxa"/>
            <w:shd w:val="clear" w:color="auto" w:fill="E2EFD9"/>
            <w:vAlign w:val="center"/>
          </w:tcPr>
          <w:p w14:paraId="652CD8D2" w14:textId="77777777" w:rsidR="00EE4BD9" w:rsidRPr="005A183C" w:rsidRDefault="00EE4BD9" w:rsidP="00EE4BD9">
            <w:pPr>
              <w:rPr>
                <w:rFonts w:ascii="Calibri" w:hAnsi="Calibri"/>
                <w:sz w:val="16"/>
                <w:szCs w:val="16"/>
                <w:lang w:val="en-GB"/>
              </w:rPr>
            </w:pPr>
          </w:p>
        </w:tc>
      </w:tr>
      <w:tr w:rsidR="00EE4BD9" w:rsidRPr="005A183C" w14:paraId="4A76811D" w14:textId="77777777" w:rsidTr="00885A90">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424FE24C"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24</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0DA95EF2" w14:textId="5B7E298C" w:rsidR="00EE4BD9" w:rsidRPr="005A183C" w:rsidRDefault="00EE4BD9" w:rsidP="00EE4BD9">
            <w:pPr>
              <w:rPr>
                <w:rFonts w:ascii="Calibri" w:hAnsi="Calibri"/>
                <w:sz w:val="16"/>
                <w:szCs w:val="16"/>
                <w:lang w:val="en-GB"/>
              </w:rPr>
            </w:pPr>
            <w:r w:rsidRPr="005A183C">
              <w:rPr>
                <w:rFonts w:ascii="Calibri" w:hAnsi="Calibri"/>
                <w:sz w:val="16"/>
                <w:szCs w:val="16"/>
                <w:lang w:val="en-GB"/>
              </w:rPr>
              <w:t>Prishtina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35AC1B84" w14:textId="1E8932E6" w:rsidR="00EE4BD9" w:rsidRPr="005A183C" w:rsidRDefault="00EE4BD9" w:rsidP="00EE4BD9">
            <w:pPr>
              <w:rPr>
                <w:rFonts w:ascii="Calibri" w:hAnsi="Calibri"/>
                <w:sz w:val="16"/>
                <w:szCs w:val="16"/>
                <w:lang w:val="en-GB"/>
              </w:rPr>
            </w:pPr>
            <w:r w:rsidRPr="005A183C">
              <w:rPr>
                <w:rFonts w:ascii="Calibri" w:hAnsi="Calibri"/>
                <w:sz w:val="16"/>
                <w:szCs w:val="16"/>
                <w:lang w:val="en-GB"/>
              </w:rPr>
              <w:t>Coordinator for Human Rights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26A87A3C"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28661D20" w14:textId="77777777" w:rsidR="00EE4BD9" w:rsidRPr="005A183C" w:rsidRDefault="00EE4BD9" w:rsidP="00EE4BD9">
            <w:pPr>
              <w:rPr>
                <w:rFonts w:ascii="Calibri" w:hAnsi="Calibri"/>
                <w:sz w:val="16"/>
                <w:szCs w:val="16"/>
                <w:lang w:val="en-GB"/>
              </w:rPr>
            </w:pPr>
            <w:r w:rsidRPr="005A183C">
              <w:rPr>
                <w:rFonts w:ascii="Calibri" w:hAnsi="Calibri"/>
                <w:sz w:val="16"/>
                <w:szCs w:val="16"/>
                <w:lang w:val="en-GB"/>
              </w:rPr>
              <w:t>x</w:t>
            </w:r>
          </w:p>
        </w:tc>
        <w:tc>
          <w:tcPr>
            <w:tcW w:w="16" w:type="dxa"/>
            <w:shd w:val="clear" w:color="auto" w:fill="E2EFD9"/>
            <w:vAlign w:val="center"/>
          </w:tcPr>
          <w:p w14:paraId="7078197B" w14:textId="77777777" w:rsidR="00EE4BD9" w:rsidRPr="005A183C" w:rsidRDefault="00EE4BD9" w:rsidP="00EE4BD9">
            <w:pPr>
              <w:rPr>
                <w:rFonts w:ascii="Calibri" w:hAnsi="Calibri"/>
                <w:sz w:val="16"/>
                <w:szCs w:val="16"/>
                <w:lang w:val="en-GB"/>
              </w:rPr>
            </w:pPr>
          </w:p>
        </w:tc>
      </w:tr>
      <w:tr w:rsidR="00EE4BD9" w:rsidRPr="005A183C" w14:paraId="71C18E2E" w14:textId="77777777" w:rsidTr="00885A90">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3F441212"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25</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317622E4" w14:textId="77777777" w:rsidR="00EE4BD9" w:rsidRPr="005A183C" w:rsidRDefault="00EE4BD9" w:rsidP="00EE4BD9">
            <w:pPr>
              <w:rPr>
                <w:rFonts w:ascii="Calibri" w:hAnsi="Calibri"/>
                <w:sz w:val="16"/>
                <w:szCs w:val="16"/>
                <w:lang w:val="en-GB"/>
              </w:rPr>
            </w:pPr>
            <w:r w:rsidRPr="005A183C">
              <w:rPr>
                <w:rFonts w:ascii="Calibri" w:hAnsi="Calibri"/>
                <w:sz w:val="16"/>
                <w:szCs w:val="16"/>
                <w:lang w:val="en-GB"/>
              </w:rPr>
              <w:t>Prizren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1C256351" w14:textId="1122F851" w:rsidR="00EE4BD9" w:rsidRPr="005A183C" w:rsidRDefault="00EE4BD9" w:rsidP="00EE4BD9">
            <w:pPr>
              <w:rPr>
                <w:rFonts w:ascii="Calibri" w:hAnsi="Calibri"/>
                <w:sz w:val="16"/>
                <w:szCs w:val="16"/>
                <w:lang w:val="en-GB"/>
              </w:rPr>
            </w:pPr>
            <w:r w:rsidRPr="005A183C">
              <w:rPr>
                <w:rFonts w:ascii="Calibri" w:hAnsi="Calibri"/>
                <w:sz w:val="16"/>
                <w:szCs w:val="16"/>
                <w:lang w:val="en-GB"/>
              </w:rPr>
              <w:t>Coordinator for Human Rights</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615FCFC6" w14:textId="77777777" w:rsidR="00EE4BD9" w:rsidRPr="005A183C" w:rsidRDefault="00EE4BD9" w:rsidP="00EE4BD9">
            <w:pPr>
              <w:jc w:val="center"/>
              <w:rPr>
                <w:rFonts w:ascii="Calibri" w:hAnsi="Calibri"/>
                <w:sz w:val="16"/>
                <w:szCs w:val="16"/>
                <w:lang w:val="en-GB"/>
              </w:rPr>
            </w:pPr>
            <w:r w:rsidRPr="005A183C">
              <w:rPr>
                <w:rFonts w:ascii="Calibri" w:hAnsi="Calibri"/>
                <w:sz w:val="16"/>
                <w:szCs w:val="16"/>
                <w:lang w:val="en-GB"/>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33B2C55C" w14:textId="77777777" w:rsidR="00EE4BD9" w:rsidRPr="005A183C" w:rsidRDefault="00EE4BD9" w:rsidP="00EE4BD9">
            <w:pPr>
              <w:rPr>
                <w:rFonts w:ascii="Calibri" w:hAnsi="Calibri"/>
                <w:sz w:val="16"/>
                <w:szCs w:val="16"/>
                <w:lang w:val="en-GB"/>
              </w:rPr>
            </w:pPr>
            <w:r w:rsidRPr="005A183C">
              <w:rPr>
                <w:rFonts w:ascii="Calibri" w:hAnsi="Calibri"/>
                <w:sz w:val="16"/>
                <w:szCs w:val="16"/>
                <w:lang w:val="en-GB"/>
              </w:rPr>
              <w:t>x</w:t>
            </w:r>
          </w:p>
        </w:tc>
        <w:tc>
          <w:tcPr>
            <w:tcW w:w="16" w:type="dxa"/>
            <w:shd w:val="clear" w:color="auto" w:fill="E2EFD9"/>
            <w:vAlign w:val="center"/>
          </w:tcPr>
          <w:p w14:paraId="6C4A1982" w14:textId="77777777" w:rsidR="00EE4BD9" w:rsidRPr="005A183C" w:rsidRDefault="00EE4BD9" w:rsidP="00EE4BD9">
            <w:pPr>
              <w:rPr>
                <w:rFonts w:ascii="Calibri" w:hAnsi="Calibri"/>
                <w:sz w:val="16"/>
                <w:szCs w:val="16"/>
                <w:lang w:val="en-GB"/>
              </w:rPr>
            </w:pPr>
          </w:p>
        </w:tc>
      </w:tr>
      <w:tr w:rsidR="00131927" w:rsidRPr="005A183C" w14:paraId="3707B7DF" w14:textId="77777777"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29786197" w14:textId="77777777" w:rsidR="00131927" w:rsidRPr="005A183C" w:rsidRDefault="00332A33">
            <w:pPr>
              <w:jc w:val="center"/>
              <w:rPr>
                <w:rFonts w:ascii="Calibri" w:hAnsi="Calibri"/>
                <w:sz w:val="16"/>
                <w:szCs w:val="16"/>
                <w:lang w:val="en-GB"/>
              </w:rPr>
            </w:pPr>
            <w:r w:rsidRPr="005A183C">
              <w:rPr>
                <w:rFonts w:ascii="Calibri" w:hAnsi="Calibri"/>
                <w:sz w:val="16"/>
                <w:szCs w:val="16"/>
                <w:lang w:val="en-GB"/>
              </w:rPr>
              <w:t>26</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0A44A078" w14:textId="77777777" w:rsidR="00131927" w:rsidRPr="005A183C" w:rsidRDefault="00131927">
            <w:pPr>
              <w:rPr>
                <w:rFonts w:ascii="Calibri" w:hAnsi="Calibri"/>
                <w:sz w:val="16"/>
                <w:szCs w:val="16"/>
                <w:lang w:val="en-GB"/>
              </w:rPr>
            </w:pPr>
            <w:r w:rsidRPr="005A183C">
              <w:rPr>
                <w:rFonts w:ascii="Calibri" w:hAnsi="Calibri"/>
                <w:sz w:val="16"/>
                <w:szCs w:val="16"/>
                <w:lang w:val="en-GB"/>
              </w:rPr>
              <w:t>Partesh</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05CCE16E" w14:textId="77777777" w:rsidR="00131927" w:rsidRPr="005A183C" w:rsidRDefault="00E10BE4">
            <w:pPr>
              <w:rPr>
                <w:rFonts w:ascii="Calibri" w:hAnsi="Calibri"/>
                <w:sz w:val="16"/>
                <w:szCs w:val="16"/>
                <w:lang w:val="en-GB"/>
              </w:rPr>
            </w:pPr>
            <w:r w:rsidRPr="005A183C">
              <w:rPr>
                <w:rFonts w:ascii="Calibri" w:hAnsi="Calibri"/>
                <w:sz w:val="16"/>
                <w:szCs w:val="16"/>
                <w:lang w:val="en-GB"/>
              </w:rPr>
              <w: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1FF0F787" w14:textId="77777777" w:rsidR="00131927" w:rsidRPr="005A183C" w:rsidRDefault="00E10BE4">
            <w:pPr>
              <w:jc w:val="center"/>
              <w:rPr>
                <w:rFonts w:ascii="Calibri" w:hAnsi="Calibri"/>
                <w:sz w:val="16"/>
                <w:szCs w:val="16"/>
                <w:lang w:val="en-GB"/>
              </w:rPr>
            </w:pPr>
            <w:r w:rsidRPr="005A183C">
              <w:rPr>
                <w:rFonts w:ascii="Calibri" w:hAnsi="Calibri"/>
                <w:sz w:val="16"/>
                <w:szCs w:val="16"/>
                <w:lang w:val="en-GB"/>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7A54C337" w14:textId="77777777" w:rsidR="00131927" w:rsidRPr="005A183C" w:rsidRDefault="00131927">
            <w:pPr>
              <w:rPr>
                <w:rFonts w:ascii="Calibri" w:hAnsi="Calibri"/>
                <w:sz w:val="16"/>
                <w:szCs w:val="16"/>
                <w:lang w:val="en-GB"/>
              </w:rPr>
            </w:pPr>
          </w:p>
        </w:tc>
        <w:tc>
          <w:tcPr>
            <w:tcW w:w="16" w:type="dxa"/>
            <w:shd w:val="clear" w:color="auto" w:fill="E2EFD9"/>
            <w:vAlign w:val="center"/>
          </w:tcPr>
          <w:p w14:paraId="20D218A2" w14:textId="77777777" w:rsidR="00131927" w:rsidRPr="005A183C" w:rsidRDefault="00131927">
            <w:pPr>
              <w:rPr>
                <w:rFonts w:ascii="Calibri" w:hAnsi="Calibri"/>
                <w:sz w:val="16"/>
                <w:szCs w:val="16"/>
                <w:lang w:val="en-GB"/>
              </w:rPr>
            </w:pPr>
          </w:p>
        </w:tc>
      </w:tr>
      <w:tr w:rsidR="00131927" w:rsidRPr="005A183C" w14:paraId="0730ACA3" w14:textId="77777777"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3E25C89E" w14:textId="77777777" w:rsidR="00F343C5" w:rsidRPr="005A183C" w:rsidRDefault="00332A33">
            <w:pPr>
              <w:jc w:val="center"/>
              <w:rPr>
                <w:rFonts w:ascii="Calibri" w:eastAsiaTheme="minorHAnsi" w:hAnsi="Calibri"/>
                <w:color w:val="000000"/>
                <w:sz w:val="16"/>
                <w:szCs w:val="16"/>
                <w:lang w:val="en-GB" w:eastAsia="en-US"/>
              </w:rPr>
            </w:pPr>
            <w:r w:rsidRPr="005A183C">
              <w:rPr>
                <w:rFonts w:ascii="Calibri" w:hAnsi="Calibri"/>
                <w:color w:val="000000"/>
                <w:sz w:val="16"/>
                <w:szCs w:val="16"/>
                <w:lang w:val="en-GB"/>
              </w:rPr>
              <w:t>27</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4A8E30BC" w14:textId="77777777" w:rsidR="00F343C5" w:rsidRPr="005A183C" w:rsidRDefault="00131927">
            <w:pPr>
              <w:rPr>
                <w:rFonts w:ascii="Calibri" w:hAnsi="Calibri"/>
                <w:color w:val="auto"/>
                <w:sz w:val="16"/>
                <w:szCs w:val="16"/>
                <w:lang w:val="en-GB"/>
              </w:rPr>
            </w:pPr>
            <w:r w:rsidRPr="005A183C">
              <w:rPr>
                <w:rFonts w:ascii="Calibri" w:hAnsi="Calibri"/>
                <w:sz w:val="16"/>
                <w:szCs w:val="16"/>
                <w:lang w:val="en-GB"/>
              </w:rPr>
              <w:t>Junik</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tbl>
            <w:tblPr>
              <w:tblW w:w="0" w:type="auto"/>
              <w:tblBorders>
                <w:top w:val="nil"/>
                <w:left w:val="nil"/>
                <w:bottom w:val="nil"/>
                <w:right w:val="nil"/>
              </w:tblBorders>
              <w:tblLook w:val="0000" w:firstRow="0" w:lastRow="0" w:firstColumn="0" w:lastColumn="0" w:noHBand="0" w:noVBand="0"/>
            </w:tblPr>
            <w:tblGrid>
              <w:gridCol w:w="2600"/>
            </w:tblGrid>
            <w:tr w:rsidR="004D1357" w:rsidRPr="005A183C" w14:paraId="655AF294" w14:textId="77777777">
              <w:trPr>
                <w:trHeight w:val="247"/>
              </w:trPr>
              <w:tc>
                <w:tcPr>
                  <w:tcW w:w="0" w:type="auto"/>
                </w:tcPr>
                <w:p w14:paraId="4BF0863F" w14:textId="25CF019A" w:rsidR="00E10BE4" w:rsidRPr="005A183C" w:rsidRDefault="009E144E" w:rsidP="00E10BE4">
                  <w:pPr>
                    <w:autoSpaceDE w:val="0"/>
                    <w:autoSpaceDN w:val="0"/>
                    <w:adjustRightInd w:val="0"/>
                    <w:spacing w:after="0" w:line="240" w:lineRule="auto"/>
                    <w:rPr>
                      <w:rFonts w:ascii="Calibri" w:hAnsi="Calibri" w:cs="Times New Roman"/>
                      <w:color w:val="000000"/>
                      <w:sz w:val="16"/>
                      <w:szCs w:val="16"/>
                      <w:lang w:val="en-GB"/>
                    </w:rPr>
                  </w:pPr>
                  <w:r w:rsidRPr="005A183C">
                    <w:rPr>
                      <w:rFonts w:ascii="Calibri" w:hAnsi="Calibri" w:cs="Times New Roman"/>
                      <w:color w:val="000000"/>
                      <w:sz w:val="16"/>
                      <w:szCs w:val="16"/>
                      <w:lang w:val="en-GB"/>
                    </w:rPr>
                    <w:t>Official of the Centre for Social Work</w:t>
                  </w:r>
                  <w:r w:rsidR="00E10BE4" w:rsidRPr="005A183C">
                    <w:rPr>
                      <w:rFonts w:ascii="Calibri" w:hAnsi="Calibri" w:cs="Times New Roman"/>
                      <w:color w:val="000000"/>
                      <w:sz w:val="16"/>
                      <w:szCs w:val="16"/>
                      <w:lang w:val="en-GB"/>
                    </w:rPr>
                    <w:t xml:space="preserve"> </w:t>
                  </w:r>
                </w:p>
              </w:tc>
            </w:tr>
          </w:tbl>
          <w:p w14:paraId="6D1913D8" w14:textId="77777777" w:rsidR="00F343C5" w:rsidRPr="005A183C" w:rsidRDefault="00F343C5">
            <w:pPr>
              <w:rPr>
                <w:rFonts w:ascii="Calibri" w:hAnsi="Calibri"/>
                <w:sz w:val="16"/>
                <w:szCs w:val="16"/>
                <w:lang w:val="en-GB"/>
              </w:rPr>
            </w:pP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761B3DE0" w14:textId="77777777" w:rsidR="00F343C5" w:rsidRPr="005A183C" w:rsidRDefault="00E10BE4">
            <w:pPr>
              <w:jc w:val="center"/>
              <w:rPr>
                <w:rFonts w:ascii="Calibri" w:hAnsi="Calibri"/>
                <w:sz w:val="16"/>
                <w:szCs w:val="16"/>
                <w:lang w:val="en-GB"/>
              </w:rPr>
            </w:pPr>
            <w:r w:rsidRPr="005A183C">
              <w:rPr>
                <w:rFonts w:ascii="Calibri" w:hAnsi="Calibri"/>
                <w:sz w:val="16"/>
                <w:szCs w:val="16"/>
                <w:lang w:val="en-GB"/>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0E21B6AF" w14:textId="77777777" w:rsidR="00F343C5" w:rsidRPr="005A183C" w:rsidRDefault="00E10BE4">
            <w:pPr>
              <w:rPr>
                <w:rFonts w:ascii="Calibri" w:hAnsi="Calibri"/>
                <w:sz w:val="16"/>
                <w:szCs w:val="16"/>
                <w:lang w:val="en-GB"/>
              </w:rPr>
            </w:pPr>
            <w:r w:rsidRPr="005A183C">
              <w:rPr>
                <w:rFonts w:ascii="Calibri" w:hAnsi="Calibri"/>
                <w:sz w:val="16"/>
                <w:szCs w:val="16"/>
                <w:lang w:val="en-GB"/>
              </w:rPr>
              <w:t>x</w:t>
            </w:r>
          </w:p>
        </w:tc>
        <w:tc>
          <w:tcPr>
            <w:tcW w:w="16" w:type="dxa"/>
            <w:shd w:val="clear" w:color="auto" w:fill="E2EFD9"/>
            <w:vAlign w:val="center"/>
            <w:hideMark/>
          </w:tcPr>
          <w:p w14:paraId="3E6A183D" w14:textId="77777777" w:rsidR="00F343C5" w:rsidRPr="005A183C" w:rsidRDefault="00F343C5">
            <w:pPr>
              <w:rPr>
                <w:rFonts w:ascii="Calibri" w:hAnsi="Calibri"/>
                <w:sz w:val="16"/>
                <w:szCs w:val="16"/>
                <w:lang w:val="en-GB"/>
              </w:rPr>
            </w:pPr>
          </w:p>
        </w:tc>
      </w:tr>
      <w:tr w:rsidR="009E144E" w:rsidRPr="005A183C" w14:paraId="2EFE7FCD" w14:textId="77777777" w:rsidTr="00885A90">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715B9FD6" w14:textId="77777777" w:rsidR="009E144E" w:rsidRPr="005A183C" w:rsidRDefault="009E144E" w:rsidP="009E144E">
            <w:pPr>
              <w:jc w:val="center"/>
              <w:rPr>
                <w:rFonts w:ascii="Calibri" w:eastAsiaTheme="minorHAnsi" w:hAnsi="Calibri"/>
                <w:color w:val="000000"/>
                <w:sz w:val="16"/>
                <w:szCs w:val="16"/>
                <w:lang w:val="en-GB" w:eastAsia="en-US"/>
              </w:rPr>
            </w:pPr>
            <w:r w:rsidRPr="005A183C">
              <w:rPr>
                <w:rFonts w:ascii="Calibri" w:hAnsi="Calibri"/>
                <w:color w:val="000000"/>
                <w:sz w:val="16"/>
                <w:szCs w:val="16"/>
                <w:lang w:val="en-GB"/>
              </w:rPr>
              <w:t>28</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630FBE8A" w14:textId="77777777" w:rsidR="009E144E" w:rsidRPr="005A183C" w:rsidRDefault="009E144E" w:rsidP="009E144E">
            <w:pPr>
              <w:rPr>
                <w:rFonts w:ascii="Calibri" w:hAnsi="Calibri"/>
                <w:color w:val="auto"/>
                <w:sz w:val="16"/>
                <w:szCs w:val="16"/>
                <w:lang w:val="en-GB"/>
              </w:rPr>
            </w:pPr>
            <w:r w:rsidRPr="005A183C">
              <w:rPr>
                <w:rFonts w:ascii="Calibri" w:hAnsi="Calibri"/>
                <w:sz w:val="16"/>
                <w:szCs w:val="16"/>
                <w:lang w:val="en-GB"/>
              </w:rPr>
              <w:t>Rahovec</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6E0DA040" w14:textId="4AC9CC44" w:rsidR="009E144E" w:rsidRPr="005A183C" w:rsidRDefault="009E144E" w:rsidP="009E144E">
            <w:pPr>
              <w:rPr>
                <w:rFonts w:ascii="Calibri" w:hAnsi="Calibri"/>
                <w:sz w:val="16"/>
                <w:szCs w:val="16"/>
                <w:lang w:val="en-GB"/>
              </w:rPr>
            </w:pPr>
            <w:r w:rsidRPr="005A183C">
              <w:rPr>
                <w:rFonts w:ascii="Calibri" w:hAnsi="Calibri"/>
                <w:sz w:val="16"/>
                <w:szCs w:val="16"/>
                <w:lang w:val="en-GB"/>
              </w:rPr>
              <w:t>Child Rights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1BC9BB93" w14:textId="77777777" w:rsidR="009E144E" w:rsidRPr="005A183C" w:rsidRDefault="009E144E" w:rsidP="009E144E">
            <w:pPr>
              <w:jc w:val="center"/>
              <w:rPr>
                <w:rFonts w:ascii="Calibri" w:hAnsi="Calibri"/>
                <w:sz w:val="16"/>
                <w:szCs w:val="16"/>
                <w:lang w:val="en-GB"/>
              </w:rPr>
            </w:pPr>
            <w:r w:rsidRPr="005A183C">
              <w:rPr>
                <w:rFonts w:ascii="Calibri" w:hAnsi="Calibri"/>
                <w:sz w:val="16"/>
                <w:szCs w:val="16"/>
                <w:lang w:val="en-GB"/>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252DC7DA" w14:textId="77777777" w:rsidR="009E144E" w:rsidRPr="005A183C" w:rsidRDefault="009E144E" w:rsidP="009E144E">
            <w:pPr>
              <w:rPr>
                <w:rFonts w:ascii="Calibri" w:hAnsi="Calibri"/>
                <w:sz w:val="16"/>
                <w:szCs w:val="16"/>
                <w:lang w:val="en-GB"/>
              </w:rPr>
            </w:pPr>
          </w:p>
        </w:tc>
        <w:tc>
          <w:tcPr>
            <w:tcW w:w="16" w:type="dxa"/>
            <w:shd w:val="clear" w:color="auto" w:fill="E2EFD9"/>
            <w:vAlign w:val="center"/>
            <w:hideMark/>
          </w:tcPr>
          <w:p w14:paraId="6858BAAD" w14:textId="77777777" w:rsidR="009E144E" w:rsidRPr="005A183C" w:rsidRDefault="009E144E" w:rsidP="009E144E">
            <w:pPr>
              <w:rPr>
                <w:rFonts w:ascii="Calibri" w:hAnsi="Calibri"/>
                <w:sz w:val="16"/>
                <w:szCs w:val="16"/>
                <w:lang w:val="en-GB"/>
              </w:rPr>
            </w:pPr>
          </w:p>
        </w:tc>
      </w:tr>
      <w:tr w:rsidR="009E144E" w:rsidRPr="005A183C" w14:paraId="520F8546" w14:textId="77777777" w:rsidTr="00885A90">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7479A619" w14:textId="77777777" w:rsidR="009E144E" w:rsidRPr="005A183C" w:rsidRDefault="009E144E" w:rsidP="009E144E">
            <w:pPr>
              <w:jc w:val="center"/>
              <w:rPr>
                <w:rFonts w:ascii="Calibri" w:eastAsiaTheme="minorHAnsi" w:hAnsi="Calibri"/>
                <w:color w:val="000000"/>
                <w:sz w:val="16"/>
                <w:szCs w:val="16"/>
                <w:lang w:val="en-GB" w:eastAsia="en-US"/>
              </w:rPr>
            </w:pPr>
            <w:r w:rsidRPr="005A183C">
              <w:rPr>
                <w:rFonts w:ascii="Calibri" w:hAnsi="Calibri"/>
                <w:color w:val="000000"/>
                <w:sz w:val="16"/>
                <w:szCs w:val="16"/>
                <w:lang w:val="en-GB"/>
              </w:rPr>
              <w:t>29</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79E609FC" w14:textId="77777777" w:rsidR="009E144E" w:rsidRPr="005A183C" w:rsidRDefault="009E144E" w:rsidP="009E144E">
            <w:pPr>
              <w:rPr>
                <w:rFonts w:ascii="Calibri" w:hAnsi="Calibri"/>
                <w:color w:val="auto"/>
                <w:sz w:val="16"/>
                <w:szCs w:val="16"/>
                <w:lang w:val="en-GB"/>
              </w:rPr>
            </w:pPr>
            <w:r w:rsidRPr="005A183C">
              <w:rPr>
                <w:rFonts w:ascii="Calibri" w:hAnsi="Calibri"/>
                <w:sz w:val="16"/>
                <w:szCs w:val="16"/>
                <w:lang w:val="en-GB"/>
              </w:rPr>
              <w:t>Ranillug</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091A00F6" w14:textId="489E966C" w:rsidR="009E144E" w:rsidRPr="005A183C" w:rsidRDefault="009E144E" w:rsidP="009E144E">
            <w:pPr>
              <w:rPr>
                <w:rFonts w:ascii="Calibri" w:hAnsi="Calibri"/>
                <w:sz w:val="16"/>
                <w:szCs w:val="16"/>
                <w:lang w:val="en-GB"/>
              </w:rPr>
            </w:pPr>
            <w:r w:rsidRPr="005A183C">
              <w:rPr>
                <w:rFonts w:ascii="Calibri" w:hAnsi="Calibri"/>
                <w:sz w:val="16"/>
                <w:szCs w:val="16"/>
                <w:lang w:val="en-GB"/>
              </w:rPr>
              <w:t>Child Rights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45A38CF2" w14:textId="77777777" w:rsidR="009E144E" w:rsidRPr="005A183C" w:rsidRDefault="009E144E" w:rsidP="009E144E">
            <w:pPr>
              <w:jc w:val="center"/>
              <w:rPr>
                <w:rFonts w:ascii="Calibri" w:hAnsi="Calibri"/>
                <w:sz w:val="16"/>
                <w:szCs w:val="16"/>
                <w:lang w:val="en-GB"/>
              </w:rPr>
            </w:pPr>
            <w:r w:rsidRPr="005A183C">
              <w:rPr>
                <w:rFonts w:ascii="Calibri" w:hAnsi="Calibri"/>
                <w:sz w:val="16"/>
                <w:szCs w:val="16"/>
                <w:lang w:val="en-GB"/>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2E6306DE" w14:textId="77777777" w:rsidR="009E144E" w:rsidRPr="005A183C" w:rsidRDefault="009E144E" w:rsidP="009E144E">
            <w:pPr>
              <w:rPr>
                <w:rFonts w:ascii="Calibri" w:hAnsi="Calibri"/>
                <w:sz w:val="16"/>
                <w:szCs w:val="16"/>
                <w:lang w:val="en-GB"/>
              </w:rPr>
            </w:pPr>
          </w:p>
        </w:tc>
        <w:tc>
          <w:tcPr>
            <w:tcW w:w="16" w:type="dxa"/>
            <w:shd w:val="clear" w:color="auto" w:fill="E2EFD9"/>
            <w:vAlign w:val="center"/>
            <w:hideMark/>
          </w:tcPr>
          <w:p w14:paraId="280B3C28" w14:textId="77777777" w:rsidR="009E144E" w:rsidRPr="005A183C" w:rsidRDefault="009E144E" w:rsidP="009E144E">
            <w:pPr>
              <w:rPr>
                <w:rFonts w:ascii="Calibri" w:hAnsi="Calibri"/>
                <w:sz w:val="16"/>
                <w:szCs w:val="16"/>
                <w:lang w:val="en-GB"/>
              </w:rPr>
            </w:pPr>
          </w:p>
        </w:tc>
      </w:tr>
      <w:tr w:rsidR="009E144E" w:rsidRPr="005A183C" w14:paraId="2108A71D" w14:textId="77777777" w:rsidTr="00885A90">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3878B7DB" w14:textId="77777777" w:rsidR="009E144E" w:rsidRPr="005A183C" w:rsidRDefault="009E144E" w:rsidP="009E144E">
            <w:pPr>
              <w:jc w:val="center"/>
              <w:rPr>
                <w:rFonts w:ascii="Calibri" w:eastAsiaTheme="minorHAnsi" w:hAnsi="Calibri"/>
                <w:color w:val="000000"/>
                <w:sz w:val="16"/>
                <w:szCs w:val="16"/>
                <w:lang w:val="en-GB" w:eastAsia="en-US"/>
              </w:rPr>
            </w:pPr>
            <w:r w:rsidRPr="005A183C">
              <w:rPr>
                <w:rFonts w:ascii="Calibri" w:hAnsi="Calibri"/>
                <w:color w:val="000000"/>
                <w:sz w:val="16"/>
                <w:szCs w:val="16"/>
                <w:lang w:val="en-GB"/>
              </w:rPr>
              <w:t>30</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0A3215D8" w14:textId="120CCBF2" w:rsidR="009E144E" w:rsidRPr="005A183C" w:rsidRDefault="009E144E" w:rsidP="009E144E">
            <w:pPr>
              <w:rPr>
                <w:rFonts w:ascii="Calibri" w:hAnsi="Calibri"/>
                <w:color w:val="auto"/>
                <w:sz w:val="16"/>
                <w:szCs w:val="16"/>
                <w:lang w:val="en-GB"/>
              </w:rPr>
            </w:pPr>
            <w:r w:rsidRPr="005A183C">
              <w:rPr>
                <w:rFonts w:ascii="Calibri" w:hAnsi="Calibri"/>
                <w:sz w:val="16"/>
                <w:szCs w:val="16"/>
                <w:lang w:val="en-GB"/>
              </w:rPr>
              <w:t>Vushtrria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E7CA54F" w14:textId="48D1A2F3" w:rsidR="009E144E" w:rsidRPr="005A183C" w:rsidRDefault="009E144E" w:rsidP="009E144E">
            <w:pPr>
              <w:rPr>
                <w:rFonts w:ascii="Calibri" w:hAnsi="Calibri"/>
                <w:sz w:val="16"/>
                <w:szCs w:val="16"/>
                <w:lang w:val="en-GB"/>
              </w:rPr>
            </w:pPr>
            <w:r w:rsidRPr="005A183C">
              <w:rPr>
                <w:rFonts w:ascii="Calibri" w:hAnsi="Calibri"/>
                <w:sz w:val="16"/>
                <w:szCs w:val="16"/>
                <w:lang w:val="en-GB"/>
              </w:rPr>
              <w:t>Child protection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4EDE971F" w14:textId="77777777" w:rsidR="009E144E" w:rsidRPr="005A183C" w:rsidRDefault="009E144E" w:rsidP="009E144E">
            <w:pPr>
              <w:jc w:val="center"/>
              <w:rPr>
                <w:rFonts w:ascii="Calibri" w:hAnsi="Calibri"/>
                <w:sz w:val="16"/>
                <w:szCs w:val="16"/>
                <w:lang w:val="en-GB"/>
              </w:rPr>
            </w:pPr>
            <w:r w:rsidRPr="005A183C">
              <w:rPr>
                <w:rFonts w:ascii="Calibri" w:hAnsi="Calibri"/>
                <w:sz w:val="16"/>
                <w:szCs w:val="16"/>
                <w:lang w:val="en-GB"/>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4C586EC8" w14:textId="77777777" w:rsidR="009E144E" w:rsidRPr="005A183C" w:rsidRDefault="009E144E" w:rsidP="009E144E">
            <w:pPr>
              <w:rPr>
                <w:rFonts w:ascii="Calibri" w:hAnsi="Calibri"/>
                <w:sz w:val="16"/>
                <w:szCs w:val="16"/>
                <w:lang w:val="en-GB"/>
              </w:rPr>
            </w:pPr>
          </w:p>
        </w:tc>
        <w:tc>
          <w:tcPr>
            <w:tcW w:w="16" w:type="dxa"/>
            <w:shd w:val="clear" w:color="auto" w:fill="E2EFD9"/>
            <w:vAlign w:val="center"/>
            <w:hideMark/>
          </w:tcPr>
          <w:p w14:paraId="779EC56C" w14:textId="77777777" w:rsidR="009E144E" w:rsidRPr="005A183C" w:rsidRDefault="009E144E" w:rsidP="009E144E">
            <w:pPr>
              <w:rPr>
                <w:rFonts w:ascii="Calibri" w:hAnsi="Calibri"/>
                <w:sz w:val="16"/>
                <w:szCs w:val="16"/>
                <w:lang w:val="en-GB"/>
              </w:rPr>
            </w:pPr>
          </w:p>
        </w:tc>
      </w:tr>
      <w:tr w:rsidR="009E144E" w:rsidRPr="005A183C" w14:paraId="4B6CF6BD" w14:textId="77777777" w:rsidTr="00885A90">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63FFC625" w14:textId="77777777" w:rsidR="009E144E" w:rsidRPr="005A183C" w:rsidRDefault="009E144E" w:rsidP="009E144E">
            <w:pPr>
              <w:jc w:val="center"/>
              <w:rPr>
                <w:rFonts w:ascii="Calibri" w:eastAsiaTheme="minorHAnsi" w:hAnsi="Calibri"/>
                <w:color w:val="000000"/>
                <w:sz w:val="16"/>
                <w:szCs w:val="16"/>
                <w:lang w:val="en-GB" w:eastAsia="en-US"/>
              </w:rPr>
            </w:pPr>
            <w:r w:rsidRPr="005A183C">
              <w:rPr>
                <w:rFonts w:ascii="Calibri" w:hAnsi="Calibri"/>
                <w:color w:val="000000"/>
                <w:sz w:val="16"/>
                <w:szCs w:val="16"/>
                <w:lang w:val="en-GB"/>
              </w:rPr>
              <w:t>31</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666165A3" w14:textId="5673A9BA" w:rsidR="009E144E" w:rsidRPr="005A183C" w:rsidRDefault="009E144E" w:rsidP="009E144E">
            <w:pPr>
              <w:rPr>
                <w:rFonts w:ascii="Calibri" w:hAnsi="Calibri"/>
                <w:color w:val="auto"/>
                <w:sz w:val="16"/>
                <w:szCs w:val="16"/>
                <w:lang w:val="en-GB"/>
              </w:rPr>
            </w:pPr>
            <w:r w:rsidRPr="005A183C">
              <w:rPr>
                <w:rFonts w:ascii="Calibri" w:hAnsi="Calibri"/>
                <w:sz w:val="16"/>
                <w:szCs w:val="16"/>
                <w:lang w:val="en-GB"/>
              </w:rPr>
              <w:t xml:space="preserve">Shterpce </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1850325" w14:textId="1E3DD42C" w:rsidR="009E144E" w:rsidRPr="005A183C" w:rsidRDefault="009E144E" w:rsidP="009E144E">
            <w:pPr>
              <w:rPr>
                <w:rFonts w:ascii="Calibri" w:hAnsi="Calibri"/>
                <w:sz w:val="16"/>
                <w:szCs w:val="16"/>
                <w:lang w:val="en-GB"/>
              </w:rPr>
            </w:pPr>
            <w:r w:rsidRPr="005A183C">
              <w:rPr>
                <w:rFonts w:ascii="Calibri" w:hAnsi="Calibri"/>
                <w:sz w:val="16"/>
                <w:szCs w:val="16"/>
                <w:lang w:val="en-GB"/>
              </w:rPr>
              <w:t>Child Rights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26D66F9F" w14:textId="77777777" w:rsidR="009E144E" w:rsidRPr="005A183C" w:rsidRDefault="009E144E" w:rsidP="009E144E">
            <w:pPr>
              <w:jc w:val="center"/>
              <w:rPr>
                <w:rFonts w:ascii="Calibri" w:hAnsi="Calibri"/>
                <w:sz w:val="16"/>
                <w:szCs w:val="16"/>
                <w:lang w:val="en-GB"/>
              </w:rPr>
            </w:pPr>
            <w:r w:rsidRPr="005A183C">
              <w:rPr>
                <w:rFonts w:ascii="Calibri" w:hAnsi="Calibri"/>
                <w:sz w:val="16"/>
                <w:szCs w:val="16"/>
                <w:lang w:val="en-GB"/>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0B84DDB0" w14:textId="77777777" w:rsidR="009E144E" w:rsidRPr="005A183C" w:rsidRDefault="009E144E" w:rsidP="009E144E">
            <w:pPr>
              <w:rPr>
                <w:rFonts w:ascii="Calibri" w:hAnsi="Calibri"/>
                <w:sz w:val="16"/>
                <w:szCs w:val="16"/>
                <w:lang w:val="en-GB"/>
              </w:rPr>
            </w:pPr>
          </w:p>
        </w:tc>
        <w:tc>
          <w:tcPr>
            <w:tcW w:w="16" w:type="dxa"/>
            <w:shd w:val="clear" w:color="auto" w:fill="E2EFD9"/>
            <w:vAlign w:val="center"/>
            <w:hideMark/>
          </w:tcPr>
          <w:p w14:paraId="033961E3" w14:textId="77777777" w:rsidR="009E144E" w:rsidRPr="005A183C" w:rsidRDefault="009E144E" w:rsidP="009E144E">
            <w:pPr>
              <w:rPr>
                <w:rFonts w:ascii="Calibri" w:hAnsi="Calibri"/>
                <w:sz w:val="16"/>
                <w:szCs w:val="16"/>
                <w:lang w:val="en-GB"/>
              </w:rPr>
            </w:pPr>
          </w:p>
        </w:tc>
      </w:tr>
      <w:tr w:rsidR="009E144E" w:rsidRPr="005A183C" w14:paraId="739DEA63" w14:textId="77777777" w:rsidTr="00885A90">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2E42901F" w14:textId="77777777" w:rsidR="009E144E" w:rsidRPr="005A183C" w:rsidRDefault="009E144E" w:rsidP="009E144E">
            <w:pPr>
              <w:jc w:val="center"/>
              <w:rPr>
                <w:rFonts w:ascii="Calibri" w:eastAsiaTheme="minorHAnsi" w:hAnsi="Calibri"/>
                <w:color w:val="000000"/>
                <w:sz w:val="16"/>
                <w:szCs w:val="16"/>
                <w:lang w:val="en-GB" w:eastAsia="en-US"/>
              </w:rPr>
            </w:pPr>
            <w:r w:rsidRPr="005A183C">
              <w:rPr>
                <w:rFonts w:ascii="Calibri" w:hAnsi="Calibri"/>
                <w:color w:val="000000"/>
                <w:sz w:val="16"/>
                <w:szCs w:val="16"/>
                <w:lang w:val="en-GB"/>
              </w:rPr>
              <w:lastRenderedPageBreak/>
              <w:t>32</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4A9FCF7A" w14:textId="77777777" w:rsidR="009E144E" w:rsidRPr="005A183C" w:rsidRDefault="009E144E" w:rsidP="009E144E">
            <w:pPr>
              <w:rPr>
                <w:rFonts w:ascii="Calibri" w:hAnsi="Calibri"/>
                <w:color w:val="auto"/>
                <w:sz w:val="16"/>
                <w:szCs w:val="16"/>
                <w:lang w:val="en-GB"/>
              </w:rPr>
            </w:pPr>
            <w:r w:rsidRPr="005A183C">
              <w:rPr>
                <w:rFonts w:ascii="Calibri" w:hAnsi="Calibri"/>
                <w:sz w:val="16"/>
                <w:szCs w:val="16"/>
                <w:lang w:val="en-GB"/>
              </w:rPr>
              <w:t xml:space="preserve">Shtime </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6FE74978" w14:textId="60B3981F" w:rsidR="009E144E" w:rsidRPr="005A183C" w:rsidRDefault="009E144E" w:rsidP="009E144E">
            <w:pPr>
              <w:rPr>
                <w:rFonts w:ascii="Calibri" w:hAnsi="Calibri"/>
                <w:sz w:val="16"/>
                <w:szCs w:val="16"/>
                <w:lang w:val="en-GB"/>
              </w:rPr>
            </w:pPr>
            <w:r w:rsidRPr="005A183C">
              <w:rPr>
                <w:rFonts w:ascii="Calibri" w:hAnsi="Calibri"/>
                <w:sz w:val="16"/>
                <w:szCs w:val="16"/>
                <w:lang w:val="en-GB"/>
              </w:rPr>
              <w:t>Child Rights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16FA6BBE" w14:textId="77777777" w:rsidR="009E144E" w:rsidRPr="005A183C" w:rsidRDefault="009E144E" w:rsidP="009E144E">
            <w:pPr>
              <w:jc w:val="center"/>
              <w:rPr>
                <w:rFonts w:ascii="Calibri" w:hAnsi="Calibri"/>
                <w:sz w:val="16"/>
                <w:szCs w:val="16"/>
                <w:lang w:val="en-GB"/>
              </w:rPr>
            </w:pPr>
            <w:r w:rsidRPr="005A183C">
              <w:rPr>
                <w:rFonts w:ascii="Calibri" w:hAnsi="Calibri"/>
                <w:sz w:val="16"/>
                <w:szCs w:val="16"/>
                <w:lang w:val="en-GB"/>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20042846" w14:textId="77777777" w:rsidR="009E144E" w:rsidRPr="005A183C" w:rsidRDefault="009E144E" w:rsidP="009E144E">
            <w:pPr>
              <w:rPr>
                <w:rFonts w:ascii="Calibri" w:hAnsi="Calibri"/>
                <w:sz w:val="16"/>
                <w:szCs w:val="16"/>
                <w:lang w:val="en-GB"/>
              </w:rPr>
            </w:pPr>
          </w:p>
        </w:tc>
        <w:tc>
          <w:tcPr>
            <w:tcW w:w="16" w:type="dxa"/>
            <w:shd w:val="clear" w:color="auto" w:fill="E2EFD9"/>
            <w:vAlign w:val="center"/>
            <w:hideMark/>
          </w:tcPr>
          <w:p w14:paraId="5A89CD82" w14:textId="77777777" w:rsidR="009E144E" w:rsidRPr="005A183C" w:rsidRDefault="009E144E" w:rsidP="009E144E">
            <w:pPr>
              <w:rPr>
                <w:rFonts w:ascii="Calibri" w:hAnsi="Calibri"/>
                <w:sz w:val="16"/>
                <w:szCs w:val="16"/>
                <w:lang w:val="en-GB"/>
              </w:rPr>
            </w:pPr>
          </w:p>
        </w:tc>
      </w:tr>
      <w:tr w:rsidR="009E144E" w:rsidRPr="005A183C" w14:paraId="1F1EA8BC" w14:textId="77777777" w:rsidTr="00885A90">
        <w:trPr>
          <w:trHeight w:val="3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0C35C2F7" w14:textId="77777777" w:rsidR="009E144E" w:rsidRPr="005A183C" w:rsidRDefault="009E144E" w:rsidP="009E144E">
            <w:pPr>
              <w:jc w:val="center"/>
              <w:rPr>
                <w:rFonts w:ascii="Calibri" w:eastAsiaTheme="minorHAnsi" w:hAnsi="Calibri"/>
                <w:color w:val="000000"/>
                <w:sz w:val="16"/>
                <w:szCs w:val="16"/>
                <w:lang w:val="en-GB" w:eastAsia="en-US"/>
              </w:rPr>
            </w:pPr>
            <w:r w:rsidRPr="005A183C">
              <w:rPr>
                <w:rFonts w:ascii="Calibri" w:hAnsi="Calibri"/>
                <w:color w:val="000000"/>
                <w:sz w:val="16"/>
                <w:szCs w:val="16"/>
                <w:lang w:val="en-GB"/>
              </w:rPr>
              <w:t>33</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05853FE5" w14:textId="77777777" w:rsidR="009E144E" w:rsidRPr="005A183C" w:rsidRDefault="009E144E" w:rsidP="009E144E">
            <w:pPr>
              <w:rPr>
                <w:rFonts w:ascii="Calibri" w:hAnsi="Calibri"/>
                <w:color w:val="auto"/>
                <w:sz w:val="16"/>
                <w:szCs w:val="16"/>
                <w:lang w:val="en-GB"/>
              </w:rPr>
            </w:pPr>
            <w:r w:rsidRPr="005A183C">
              <w:rPr>
                <w:rFonts w:ascii="Calibri" w:hAnsi="Calibri"/>
                <w:sz w:val="16"/>
                <w:szCs w:val="16"/>
                <w:lang w:val="en-GB"/>
              </w:rPr>
              <w:t>Skenderaj</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63F0F693" w14:textId="76BC63E3" w:rsidR="009E144E" w:rsidRPr="005A183C" w:rsidRDefault="009E144E" w:rsidP="009E144E">
            <w:pPr>
              <w:rPr>
                <w:rFonts w:ascii="Calibri" w:hAnsi="Calibri"/>
                <w:sz w:val="16"/>
                <w:szCs w:val="16"/>
                <w:lang w:val="en-GB"/>
              </w:rPr>
            </w:pPr>
            <w:r w:rsidRPr="005A183C">
              <w:rPr>
                <w:rFonts w:ascii="Calibri" w:hAnsi="Calibri"/>
                <w:sz w:val="16"/>
                <w:szCs w:val="16"/>
                <w:lang w:val="en-GB"/>
              </w:rPr>
              <w:t>Gender Equality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2E30630F" w14:textId="77777777" w:rsidR="009E144E" w:rsidRPr="005A183C" w:rsidRDefault="009E144E" w:rsidP="009E144E">
            <w:pPr>
              <w:jc w:val="center"/>
              <w:rPr>
                <w:rFonts w:ascii="Calibri" w:hAnsi="Calibri"/>
                <w:sz w:val="16"/>
                <w:szCs w:val="16"/>
                <w:lang w:val="en-GB"/>
              </w:rPr>
            </w:pPr>
            <w:r w:rsidRPr="005A183C">
              <w:rPr>
                <w:rFonts w:ascii="Calibri" w:hAnsi="Calibri"/>
                <w:sz w:val="16"/>
                <w:szCs w:val="16"/>
                <w:lang w:val="en-GB"/>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11550161" w14:textId="77777777" w:rsidR="009E144E" w:rsidRPr="005A183C" w:rsidRDefault="009E144E" w:rsidP="009E144E">
            <w:pPr>
              <w:rPr>
                <w:rFonts w:ascii="Calibri" w:hAnsi="Calibri"/>
                <w:sz w:val="16"/>
                <w:szCs w:val="16"/>
                <w:lang w:val="en-GB"/>
              </w:rPr>
            </w:pPr>
            <w:r w:rsidRPr="005A183C">
              <w:rPr>
                <w:rFonts w:ascii="Calibri" w:hAnsi="Calibri"/>
                <w:sz w:val="16"/>
                <w:szCs w:val="16"/>
                <w:lang w:val="en-GB"/>
              </w:rPr>
              <w:t>x</w:t>
            </w:r>
          </w:p>
        </w:tc>
        <w:tc>
          <w:tcPr>
            <w:tcW w:w="16" w:type="dxa"/>
            <w:shd w:val="clear" w:color="auto" w:fill="E2EFD9"/>
            <w:vAlign w:val="center"/>
            <w:hideMark/>
          </w:tcPr>
          <w:p w14:paraId="0522B24B" w14:textId="77777777" w:rsidR="009E144E" w:rsidRPr="005A183C" w:rsidRDefault="009E144E" w:rsidP="009E144E">
            <w:pPr>
              <w:rPr>
                <w:rFonts w:ascii="Calibri" w:hAnsi="Calibri"/>
                <w:sz w:val="16"/>
                <w:szCs w:val="16"/>
                <w:lang w:val="en-GB"/>
              </w:rPr>
            </w:pPr>
          </w:p>
        </w:tc>
      </w:tr>
      <w:tr w:rsidR="009E144E" w:rsidRPr="005A183C" w14:paraId="1CB8004C" w14:textId="77777777" w:rsidTr="00885A90">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763C04B1" w14:textId="77777777" w:rsidR="009E144E" w:rsidRPr="005A183C" w:rsidRDefault="009E144E" w:rsidP="009E144E">
            <w:pPr>
              <w:jc w:val="center"/>
              <w:rPr>
                <w:rFonts w:ascii="Calibri" w:eastAsiaTheme="minorHAnsi" w:hAnsi="Calibri"/>
                <w:color w:val="000000"/>
                <w:sz w:val="16"/>
                <w:szCs w:val="16"/>
                <w:lang w:val="en-GB" w:eastAsia="en-US"/>
              </w:rPr>
            </w:pPr>
            <w:r w:rsidRPr="005A183C">
              <w:rPr>
                <w:rFonts w:ascii="Calibri" w:hAnsi="Calibri"/>
                <w:color w:val="000000"/>
                <w:sz w:val="16"/>
                <w:szCs w:val="16"/>
                <w:lang w:val="en-GB"/>
              </w:rPr>
              <w:t>34</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778CF6AE" w14:textId="62F1F149" w:rsidR="009E144E" w:rsidRPr="005A183C" w:rsidRDefault="009E144E" w:rsidP="009E144E">
            <w:pPr>
              <w:rPr>
                <w:rFonts w:ascii="Calibri" w:hAnsi="Calibri"/>
                <w:color w:val="auto"/>
                <w:sz w:val="16"/>
                <w:szCs w:val="16"/>
                <w:lang w:val="en-GB"/>
              </w:rPr>
            </w:pPr>
            <w:r w:rsidRPr="005A183C">
              <w:rPr>
                <w:rFonts w:ascii="Calibri" w:hAnsi="Calibri"/>
                <w:sz w:val="16"/>
                <w:szCs w:val="16"/>
                <w:lang w:val="en-GB"/>
              </w:rPr>
              <w:t xml:space="preserve">Suhareka </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75E05F21" w14:textId="22D0957D" w:rsidR="009E144E" w:rsidRPr="005A183C" w:rsidRDefault="009E144E" w:rsidP="009E144E">
            <w:pPr>
              <w:rPr>
                <w:rFonts w:ascii="Calibri" w:hAnsi="Calibri"/>
                <w:sz w:val="16"/>
                <w:szCs w:val="16"/>
                <w:lang w:val="en-GB"/>
              </w:rPr>
            </w:pPr>
            <w:r w:rsidRPr="005A183C">
              <w:rPr>
                <w:rFonts w:ascii="Calibri" w:hAnsi="Calibri"/>
                <w:sz w:val="16"/>
                <w:szCs w:val="16"/>
                <w:lang w:val="en-GB"/>
              </w:rPr>
              <w:t>Child protection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hideMark/>
          </w:tcPr>
          <w:p w14:paraId="3BAE60D0" w14:textId="77777777" w:rsidR="009E144E" w:rsidRPr="005A183C" w:rsidRDefault="009E144E" w:rsidP="009E144E">
            <w:pPr>
              <w:jc w:val="center"/>
              <w:rPr>
                <w:rFonts w:ascii="Calibri" w:hAnsi="Calibri"/>
                <w:sz w:val="16"/>
                <w:szCs w:val="16"/>
                <w:lang w:val="en-GB"/>
              </w:rPr>
            </w:pPr>
            <w:r w:rsidRPr="005A183C">
              <w:rPr>
                <w:rFonts w:ascii="Calibri" w:hAnsi="Calibri"/>
                <w:sz w:val="16"/>
                <w:szCs w:val="16"/>
                <w:lang w:val="en-GB"/>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hideMark/>
          </w:tcPr>
          <w:p w14:paraId="2BC4CDBA" w14:textId="77777777" w:rsidR="009E144E" w:rsidRPr="005A183C" w:rsidRDefault="009E144E" w:rsidP="009E144E">
            <w:pPr>
              <w:rPr>
                <w:rFonts w:ascii="Calibri" w:hAnsi="Calibri"/>
                <w:sz w:val="16"/>
                <w:szCs w:val="16"/>
                <w:lang w:val="en-GB"/>
              </w:rPr>
            </w:pPr>
          </w:p>
        </w:tc>
        <w:tc>
          <w:tcPr>
            <w:tcW w:w="16" w:type="dxa"/>
            <w:shd w:val="clear" w:color="auto" w:fill="E2EFD9"/>
            <w:vAlign w:val="center"/>
            <w:hideMark/>
          </w:tcPr>
          <w:p w14:paraId="38151AF5" w14:textId="77777777" w:rsidR="009E144E" w:rsidRPr="005A183C" w:rsidRDefault="009E144E" w:rsidP="009E144E">
            <w:pPr>
              <w:rPr>
                <w:rFonts w:ascii="Calibri" w:hAnsi="Calibri"/>
                <w:sz w:val="16"/>
                <w:szCs w:val="16"/>
                <w:lang w:val="en-GB"/>
              </w:rPr>
            </w:pPr>
          </w:p>
        </w:tc>
      </w:tr>
      <w:tr w:rsidR="009E144E" w:rsidRPr="005A183C" w14:paraId="106CBA26" w14:textId="77777777" w:rsidTr="00885A90">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59F02E89" w14:textId="77777777" w:rsidR="009E144E" w:rsidRPr="005A183C" w:rsidRDefault="009E144E" w:rsidP="009E144E">
            <w:pPr>
              <w:jc w:val="center"/>
              <w:rPr>
                <w:rFonts w:ascii="Calibri" w:hAnsi="Calibri"/>
                <w:color w:val="000000"/>
                <w:sz w:val="16"/>
                <w:szCs w:val="16"/>
                <w:lang w:val="en-GB"/>
              </w:rPr>
            </w:pPr>
            <w:r w:rsidRPr="005A183C">
              <w:rPr>
                <w:rFonts w:ascii="Calibri" w:hAnsi="Calibri"/>
                <w:color w:val="000000"/>
                <w:sz w:val="16"/>
                <w:szCs w:val="16"/>
                <w:lang w:val="en-GB"/>
              </w:rPr>
              <w:t>35</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6E36302F" w14:textId="76C2631F" w:rsidR="009E144E" w:rsidRPr="005A183C" w:rsidRDefault="009E144E" w:rsidP="009E144E">
            <w:pPr>
              <w:rPr>
                <w:rFonts w:ascii="Calibri" w:hAnsi="Calibri"/>
                <w:sz w:val="16"/>
                <w:szCs w:val="16"/>
                <w:lang w:val="en-GB"/>
              </w:rPr>
            </w:pPr>
            <w:r w:rsidRPr="005A183C">
              <w:rPr>
                <w:rFonts w:ascii="Calibri" w:hAnsi="Calibri"/>
                <w:sz w:val="16"/>
                <w:szCs w:val="16"/>
                <w:lang w:val="en-GB"/>
              </w:rPr>
              <w:t>Vitia</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2FE362ED" w14:textId="22D2B9AD" w:rsidR="009E144E" w:rsidRPr="005A183C" w:rsidRDefault="009E144E" w:rsidP="009E144E">
            <w:pPr>
              <w:rPr>
                <w:rFonts w:ascii="Calibri" w:hAnsi="Calibri"/>
                <w:sz w:val="16"/>
                <w:szCs w:val="16"/>
                <w:lang w:val="en-GB"/>
              </w:rPr>
            </w:pPr>
            <w:r w:rsidRPr="005A183C">
              <w:rPr>
                <w:rFonts w:ascii="Calibri" w:hAnsi="Calibri"/>
                <w:sz w:val="16"/>
                <w:szCs w:val="16"/>
                <w:lang w:val="en-GB"/>
              </w:rPr>
              <w:t>Gender Equality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4156EEA5" w14:textId="77777777" w:rsidR="009E144E" w:rsidRPr="005A183C" w:rsidRDefault="009E144E" w:rsidP="009E144E">
            <w:pPr>
              <w:jc w:val="center"/>
              <w:rPr>
                <w:rFonts w:ascii="Calibri" w:hAnsi="Calibri"/>
                <w:sz w:val="16"/>
                <w:szCs w:val="16"/>
                <w:lang w:val="en-GB"/>
              </w:rPr>
            </w:pPr>
            <w:r w:rsidRPr="005A183C">
              <w:rPr>
                <w:rFonts w:ascii="Calibri" w:hAnsi="Calibri"/>
                <w:sz w:val="16"/>
                <w:szCs w:val="16"/>
                <w:lang w:val="en-GB"/>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3F0E13E5" w14:textId="77777777" w:rsidR="009E144E" w:rsidRPr="005A183C" w:rsidRDefault="009E144E" w:rsidP="009E144E">
            <w:pPr>
              <w:rPr>
                <w:rFonts w:ascii="Calibri" w:hAnsi="Calibri"/>
                <w:sz w:val="16"/>
                <w:szCs w:val="16"/>
                <w:lang w:val="en-GB"/>
              </w:rPr>
            </w:pPr>
            <w:r w:rsidRPr="005A183C">
              <w:rPr>
                <w:rFonts w:ascii="Calibri" w:hAnsi="Calibri"/>
                <w:sz w:val="16"/>
                <w:szCs w:val="16"/>
                <w:lang w:val="en-GB"/>
              </w:rPr>
              <w:t>x</w:t>
            </w:r>
          </w:p>
        </w:tc>
        <w:tc>
          <w:tcPr>
            <w:tcW w:w="16" w:type="dxa"/>
            <w:shd w:val="clear" w:color="auto" w:fill="E2EFD9"/>
            <w:vAlign w:val="center"/>
          </w:tcPr>
          <w:p w14:paraId="1A1E1DDF" w14:textId="77777777" w:rsidR="009E144E" w:rsidRPr="005A183C" w:rsidRDefault="009E144E" w:rsidP="009E144E">
            <w:pPr>
              <w:rPr>
                <w:rFonts w:ascii="Calibri" w:hAnsi="Calibri"/>
                <w:sz w:val="16"/>
                <w:szCs w:val="16"/>
                <w:lang w:val="en-GB"/>
              </w:rPr>
            </w:pPr>
          </w:p>
        </w:tc>
      </w:tr>
      <w:tr w:rsidR="009E144E" w:rsidRPr="005A183C" w14:paraId="0048AF84" w14:textId="77777777" w:rsidTr="00885A90">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362DF7E1" w14:textId="77777777" w:rsidR="009E144E" w:rsidRPr="005A183C" w:rsidRDefault="009E144E" w:rsidP="009E144E">
            <w:pPr>
              <w:jc w:val="center"/>
              <w:rPr>
                <w:rFonts w:ascii="Calibri" w:hAnsi="Calibri"/>
                <w:color w:val="000000"/>
                <w:sz w:val="16"/>
                <w:szCs w:val="16"/>
                <w:lang w:val="en-GB"/>
              </w:rPr>
            </w:pPr>
            <w:r w:rsidRPr="005A183C">
              <w:rPr>
                <w:rFonts w:ascii="Calibri" w:hAnsi="Calibri"/>
                <w:color w:val="000000"/>
                <w:sz w:val="16"/>
                <w:szCs w:val="16"/>
                <w:lang w:val="en-GB"/>
              </w:rPr>
              <w:t>36</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1C8B55CC" w14:textId="77777777" w:rsidR="009E144E" w:rsidRPr="005A183C" w:rsidRDefault="009E144E" w:rsidP="009E144E">
            <w:pPr>
              <w:rPr>
                <w:rFonts w:ascii="Calibri" w:hAnsi="Calibri"/>
                <w:sz w:val="16"/>
                <w:szCs w:val="16"/>
                <w:lang w:val="en-GB"/>
              </w:rPr>
            </w:pPr>
            <w:r w:rsidRPr="005A183C">
              <w:rPr>
                <w:rFonts w:ascii="Calibri" w:hAnsi="Calibri"/>
                <w:sz w:val="16"/>
                <w:szCs w:val="16"/>
                <w:lang w:val="en-GB"/>
              </w:rPr>
              <w:t>Leposavic</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28672B88" w14:textId="28285D73" w:rsidR="009E144E" w:rsidRPr="005A183C" w:rsidRDefault="009E144E" w:rsidP="009E144E">
            <w:pPr>
              <w:rPr>
                <w:rFonts w:ascii="Calibri" w:hAnsi="Calibri"/>
                <w:sz w:val="16"/>
                <w:szCs w:val="16"/>
                <w:lang w:val="en-GB"/>
              </w:rPr>
            </w:pPr>
            <w:r w:rsidRPr="005A183C">
              <w:rPr>
                <w:rFonts w:ascii="Calibri" w:hAnsi="Calibri"/>
                <w:sz w:val="16"/>
                <w:szCs w:val="16"/>
                <w:lang w:val="en-GB"/>
              </w:rPr>
              <w:t>Child protection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18FDD1A2" w14:textId="77777777" w:rsidR="009E144E" w:rsidRPr="005A183C" w:rsidRDefault="009E144E" w:rsidP="009E144E">
            <w:pPr>
              <w:jc w:val="center"/>
              <w:rPr>
                <w:rFonts w:ascii="Calibri" w:hAnsi="Calibri"/>
                <w:sz w:val="16"/>
                <w:szCs w:val="16"/>
                <w:lang w:val="en-GB"/>
              </w:rPr>
            </w:pPr>
            <w:r w:rsidRPr="005A183C">
              <w:rPr>
                <w:rFonts w:ascii="Calibri" w:hAnsi="Calibri"/>
                <w:sz w:val="16"/>
                <w:szCs w:val="16"/>
                <w:lang w:val="en-GB"/>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5C5FE36E" w14:textId="77777777" w:rsidR="009E144E" w:rsidRPr="005A183C" w:rsidRDefault="009E144E" w:rsidP="009E144E">
            <w:pPr>
              <w:rPr>
                <w:rFonts w:ascii="Calibri" w:hAnsi="Calibri"/>
                <w:sz w:val="16"/>
                <w:szCs w:val="16"/>
                <w:lang w:val="en-GB"/>
              </w:rPr>
            </w:pPr>
            <w:r w:rsidRPr="005A183C">
              <w:rPr>
                <w:rFonts w:ascii="Calibri" w:hAnsi="Calibri"/>
                <w:sz w:val="16"/>
                <w:szCs w:val="16"/>
                <w:lang w:val="en-GB"/>
              </w:rPr>
              <w:t>/</w:t>
            </w:r>
          </w:p>
        </w:tc>
        <w:tc>
          <w:tcPr>
            <w:tcW w:w="16" w:type="dxa"/>
            <w:shd w:val="clear" w:color="auto" w:fill="E2EFD9"/>
            <w:vAlign w:val="center"/>
          </w:tcPr>
          <w:p w14:paraId="65A4D9E9" w14:textId="77777777" w:rsidR="009E144E" w:rsidRPr="005A183C" w:rsidRDefault="009E144E" w:rsidP="009E144E">
            <w:pPr>
              <w:rPr>
                <w:rFonts w:ascii="Calibri" w:hAnsi="Calibri"/>
                <w:sz w:val="16"/>
                <w:szCs w:val="16"/>
                <w:lang w:val="en-GB"/>
              </w:rPr>
            </w:pPr>
          </w:p>
        </w:tc>
      </w:tr>
      <w:tr w:rsidR="00131927" w:rsidRPr="005A183C" w14:paraId="1484FE30" w14:textId="77777777" w:rsidTr="00332A33">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7F8215B1" w14:textId="77777777" w:rsidR="00131927" w:rsidRPr="005A183C" w:rsidRDefault="00332A33">
            <w:pPr>
              <w:jc w:val="center"/>
              <w:rPr>
                <w:rFonts w:ascii="Calibri" w:hAnsi="Calibri"/>
                <w:color w:val="000000"/>
                <w:sz w:val="16"/>
                <w:szCs w:val="16"/>
                <w:lang w:val="en-GB"/>
              </w:rPr>
            </w:pPr>
            <w:r w:rsidRPr="005A183C">
              <w:rPr>
                <w:rFonts w:ascii="Calibri" w:hAnsi="Calibri"/>
                <w:color w:val="000000"/>
                <w:sz w:val="16"/>
                <w:szCs w:val="16"/>
                <w:lang w:val="en-GB"/>
              </w:rPr>
              <w:t>37</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3C873717" w14:textId="77777777" w:rsidR="00131927" w:rsidRPr="005A183C" w:rsidRDefault="00332A33">
            <w:pPr>
              <w:rPr>
                <w:rFonts w:ascii="Calibri" w:hAnsi="Calibri"/>
                <w:sz w:val="16"/>
                <w:szCs w:val="16"/>
                <w:lang w:val="en-GB"/>
              </w:rPr>
            </w:pPr>
            <w:r w:rsidRPr="005A183C">
              <w:rPr>
                <w:rFonts w:ascii="Calibri" w:hAnsi="Calibri"/>
                <w:sz w:val="16"/>
                <w:szCs w:val="16"/>
                <w:lang w:val="en-GB"/>
              </w:rPr>
              <w:t>Zubin Potok</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tcPr>
          <w:p w14:paraId="2A594519" w14:textId="77777777" w:rsidR="00131927" w:rsidRPr="005A183C" w:rsidRDefault="004D1357">
            <w:pPr>
              <w:rPr>
                <w:rFonts w:ascii="Calibri" w:hAnsi="Calibri"/>
                <w:sz w:val="16"/>
                <w:szCs w:val="16"/>
                <w:lang w:val="en-GB"/>
              </w:rPr>
            </w:pPr>
            <w:r w:rsidRPr="005A183C">
              <w:rPr>
                <w:rFonts w:ascii="Calibri" w:hAnsi="Calibri"/>
                <w:sz w:val="16"/>
                <w:szCs w:val="16"/>
                <w:lang w:val="en-GB"/>
              </w:rPr>
              <w:t>/</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3DBC9E75" w14:textId="77777777" w:rsidR="00131927" w:rsidRPr="005A183C" w:rsidRDefault="004D1357">
            <w:pPr>
              <w:jc w:val="center"/>
              <w:rPr>
                <w:rFonts w:ascii="Calibri" w:hAnsi="Calibri"/>
                <w:sz w:val="16"/>
                <w:szCs w:val="16"/>
                <w:lang w:val="en-GB"/>
              </w:rPr>
            </w:pPr>
            <w:r w:rsidRPr="005A183C">
              <w:rPr>
                <w:rFonts w:ascii="Calibri" w:hAnsi="Calibri"/>
                <w:sz w:val="16"/>
                <w:szCs w:val="16"/>
                <w:lang w:val="en-GB"/>
              </w:rPr>
              <w:t>/</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0817C832" w14:textId="77777777" w:rsidR="00131927" w:rsidRPr="005A183C" w:rsidRDefault="004D1357">
            <w:pPr>
              <w:rPr>
                <w:rFonts w:ascii="Calibri" w:hAnsi="Calibri"/>
                <w:sz w:val="16"/>
                <w:szCs w:val="16"/>
                <w:lang w:val="en-GB"/>
              </w:rPr>
            </w:pPr>
            <w:r w:rsidRPr="005A183C">
              <w:rPr>
                <w:rFonts w:ascii="Calibri" w:hAnsi="Calibri"/>
                <w:sz w:val="16"/>
                <w:szCs w:val="16"/>
                <w:lang w:val="en-GB"/>
              </w:rPr>
              <w:t>/</w:t>
            </w:r>
          </w:p>
        </w:tc>
        <w:tc>
          <w:tcPr>
            <w:tcW w:w="16" w:type="dxa"/>
            <w:shd w:val="clear" w:color="auto" w:fill="E2EFD9"/>
            <w:vAlign w:val="center"/>
          </w:tcPr>
          <w:p w14:paraId="1367E9E7" w14:textId="77777777" w:rsidR="00131927" w:rsidRPr="005A183C" w:rsidRDefault="00131927">
            <w:pPr>
              <w:rPr>
                <w:rFonts w:ascii="Calibri" w:hAnsi="Calibri"/>
                <w:sz w:val="16"/>
                <w:szCs w:val="16"/>
                <w:lang w:val="en-GB"/>
              </w:rPr>
            </w:pPr>
          </w:p>
        </w:tc>
      </w:tr>
      <w:tr w:rsidR="009E144E" w:rsidRPr="005A183C" w14:paraId="6EBFCEB1" w14:textId="77777777" w:rsidTr="00885A90">
        <w:trPr>
          <w:trHeight w:val="600"/>
        </w:trPr>
        <w:tc>
          <w:tcPr>
            <w:tcW w:w="535" w:type="dxa"/>
            <w:gridSpan w:val="2"/>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center"/>
          </w:tcPr>
          <w:p w14:paraId="4D1844EA" w14:textId="77777777" w:rsidR="009E144E" w:rsidRPr="005A183C" w:rsidRDefault="009E144E" w:rsidP="009E144E">
            <w:pPr>
              <w:jc w:val="center"/>
              <w:rPr>
                <w:rFonts w:ascii="Calibri" w:hAnsi="Calibri"/>
                <w:color w:val="000000"/>
                <w:sz w:val="16"/>
                <w:szCs w:val="16"/>
                <w:lang w:val="en-GB"/>
              </w:rPr>
            </w:pPr>
            <w:r w:rsidRPr="005A183C">
              <w:rPr>
                <w:rFonts w:ascii="Calibri" w:hAnsi="Calibri"/>
                <w:color w:val="000000"/>
                <w:sz w:val="16"/>
                <w:szCs w:val="16"/>
                <w:lang w:val="en-GB"/>
              </w:rPr>
              <w:t>38</w:t>
            </w:r>
          </w:p>
        </w:tc>
        <w:tc>
          <w:tcPr>
            <w:tcW w:w="2007"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371897CE" w14:textId="77777777" w:rsidR="009E144E" w:rsidRPr="005A183C" w:rsidRDefault="009E144E" w:rsidP="009E144E">
            <w:pPr>
              <w:rPr>
                <w:rFonts w:ascii="Calibri" w:hAnsi="Calibri"/>
                <w:sz w:val="16"/>
                <w:szCs w:val="16"/>
                <w:lang w:val="en-GB"/>
              </w:rPr>
            </w:pPr>
            <w:r w:rsidRPr="005A183C">
              <w:rPr>
                <w:rFonts w:ascii="Calibri" w:hAnsi="Calibri"/>
                <w:sz w:val="16"/>
                <w:szCs w:val="16"/>
                <w:lang w:val="en-GB"/>
              </w:rPr>
              <w:t>Zveçan</w:t>
            </w:r>
          </w:p>
        </w:tc>
        <w:tc>
          <w:tcPr>
            <w:tcW w:w="34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458488A9" w14:textId="5F4BD8F4" w:rsidR="009E144E" w:rsidRPr="005A183C" w:rsidRDefault="009E144E" w:rsidP="009E144E">
            <w:pPr>
              <w:rPr>
                <w:rFonts w:ascii="Calibri" w:hAnsi="Calibri"/>
                <w:sz w:val="16"/>
                <w:szCs w:val="16"/>
                <w:lang w:val="en-GB"/>
              </w:rPr>
            </w:pPr>
            <w:r w:rsidRPr="005A183C">
              <w:rPr>
                <w:rFonts w:ascii="Calibri" w:hAnsi="Calibri"/>
                <w:sz w:val="16"/>
                <w:szCs w:val="16"/>
                <w:lang w:val="en-GB"/>
              </w:rPr>
              <w:t>Child protection officer</w:t>
            </w:r>
          </w:p>
        </w:tc>
        <w:tc>
          <w:tcPr>
            <w:tcW w:w="1831" w:type="dxa"/>
            <w:tcBorders>
              <w:top w:val="nil"/>
              <w:left w:val="nil"/>
              <w:bottom w:val="single" w:sz="8" w:space="0" w:color="auto"/>
              <w:right w:val="single" w:sz="8" w:space="0" w:color="auto"/>
            </w:tcBorders>
            <w:shd w:val="clear" w:color="auto" w:fill="E2EFD9"/>
            <w:noWrap/>
            <w:tcMar>
              <w:top w:w="0" w:type="dxa"/>
              <w:left w:w="108" w:type="dxa"/>
              <w:bottom w:w="0" w:type="dxa"/>
              <w:right w:w="108" w:type="dxa"/>
            </w:tcMar>
            <w:vAlign w:val="center"/>
          </w:tcPr>
          <w:p w14:paraId="087B9889" w14:textId="77777777" w:rsidR="009E144E" w:rsidRPr="005A183C" w:rsidRDefault="009E144E" w:rsidP="009E144E">
            <w:pPr>
              <w:jc w:val="center"/>
              <w:rPr>
                <w:rFonts w:ascii="Calibri" w:hAnsi="Calibri"/>
                <w:sz w:val="16"/>
                <w:szCs w:val="16"/>
                <w:lang w:val="en-GB"/>
              </w:rPr>
            </w:pPr>
            <w:r w:rsidRPr="005A183C">
              <w:rPr>
                <w:rFonts w:ascii="Calibri" w:hAnsi="Calibri"/>
                <w:sz w:val="16"/>
                <w:szCs w:val="16"/>
                <w:lang w:val="en-GB"/>
              </w:rPr>
              <w:t>x</w:t>
            </w:r>
          </w:p>
        </w:tc>
        <w:tc>
          <w:tcPr>
            <w:tcW w:w="1744"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bottom"/>
          </w:tcPr>
          <w:p w14:paraId="08976AC8" w14:textId="77777777" w:rsidR="009E144E" w:rsidRPr="005A183C" w:rsidRDefault="009E144E" w:rsidP="009E144E">
            <w:pPr>
              <w:rPr>
                <w:rFonts w:ascii="Calibri" w:hAnsi="Calibri"/>
                <w:sz w:val="16"/>
                <w:szCs w:val="16"/>
                <w:lang w:val="en-GB"/>
              </w:rPr>
            </w:pPr>
            <w:r w:rsidRPr="005A183C">
              <w:rPr>
                <w:rFonts w:ascii="Calibri" w:hAnsi="Calibri"/>
                <w:sz w:val="16"/>
                <w:szCs w:val="16"/>
                <w:lang w:val="en-GB"/>
              </w:rPr>
              <w:t>/</w:t>
            </w:r>
          </w:p>
        </w:tc>
        <w:tc>
          <w:tcPr>
            <w:tcW w:w="16" w:type="dxa"/>
            <w:shd w:val="clear" w:color="auto" w:fill="E2EFD9"/>
            <w:vAlign w:val="center"/>
          </w:tcPr>
          <w:p w14:paraId="33E8382C" w14:textId="77777777" w:rsidR="009E144E" w:rsidRPr="005A183C" w:rsidRDefault="009E144E" w:rsidP="009E144E">
            <w:pPr>
              <w:rPr>
                <w:rFonts w:ascii="Calibri" w:hAnsi="Calibri"/>
                <w:sz w:val="16"/>
                <w:szCs w:val="16"/>
                <w:lang w:val="en-GB"/>
              </w:rPr>
            </w:pPr>
          </w:p>
        </w:tc>
      </w:tr>
    </w:tbl>
    <w:p w14:paraId="4F694CEB" w14:textId="77777777" w:rsidR="00F343C5" w:rsidRPr="005A183C" w:rsidRDefault="00F343C5" w:rsidP="000F20B4">
      <w:pPr>
        <w:shd w:val="clear" w:color="auto" w:fill="FFFFFF"/>
        <w:spacing w:after="150" w:line="240" w:lineRule="auto"/>
        <w:jc w:val="both"/>
        <w:rPr>
          <w:rFonts w:ascii="Calibri" w:eastAsia="Times New Roman" w:hAnsi="Calibri" w:cs="Calibri Light"/>
          <w:i/>
          <w:iCs/>
          <w:color w:val="auto"/>
          <w:lang w:val="en-GB"/>
        </w:rPr>
      </w:pPr>
    </w:p>
    <w:p w14:paraId="4E4F9B8E" w14:textId="77777777" w:rsidR="009E144E" w:rsidRPr="005A183C" w:rsidRDefault="009E144E" w:rsidP="009E144E">
      <w:pPr>
        <w:jc w:val="both"/>
        <w:rPr>
          <w:rFonts w:ascii="Calibri" w:hAnsi="Calibri"/>
          <w:color w:val="auto"/>
          <w:shd w:val="clear" w:color="auto" w:fill="FFFFFF"/>
          <w:lang w:val="en-GB"/>
        </w:rPr>
      </w:pPr>
      <w:r w:rsidRPr="005A183C">
        <w:rPr>
          <w:rFonts w:ascii="Calibri" w:hAnsi="Calibri"/>
          <w:color w:val="auto"/>
          <w:shd w:val="clear" w:color="auto" w:fill="FFFFFF"/>
          <w:lang w:val="en-GB"/>
        </w:rPr>
        <w:t>According to the Administrative Instruction (GRK) no. 06/2022 on the establishment and operation of the child rights team, which was approved at the 92nd meeting of the Government of the Republic of Kosovo, with Decision No. 02/92, dated 10.08.2022. In 34 municipalities they have established the Children's Rights Team (CRT), while North Mitrovica, Leposaviq, Zvecan and Zubin Potuk have not yet been established them.</w:t>
      </w:r>
    </w:p>
    <w:p w14:paraId="68E541C5" w14:textId="5F0F8208" w:rsidR="004D0689" w:rsidRPr="005A183C" w:rsidRDefault="009E144E" w:rsidP="009E144E">
      <w:pPr>
        <w:jc w:val="both"/>
        <w:rPr>
          <w:rFonts w:ascii="Calibri" w:eastAsia="MS Mincho" w:hAnsi="Calibri" w:cs="Times New Roman"/>
          <w:color w:val="auto"/>
          <w:lang w:val="en-GB"/>
        </w:rPr>
      </w:pPr>
      <w:r w:rsidRPr="005A183C">
        <w:rPr>
          <w:rFonts w:ascii="Calibri" w:hAnsi="Calibri"/>
          <w:color w:val="auto"/>
          <w:shd w:val="clear" w:color="auto" w:fill="FFFFFF"/>
          <w:lang w:val="en-GB"/>
        </w:rPr>
        <w:t>Regarding the construction of CRT capacities, there are 27 municipalities: Peja, Prishtina, Dragash, Fushe Kosove, Gjakova, Gjilan, Hani i Elezit, Kaçanik, Kamenica, Suhareka, South Mitrovica, Gllogoc, Prizren, Shterpce, Ferizaj, Rahovec, Podujeva, Istog, Obiliq, Shtime, Mamusha, Junik, Malisheva, Novoberde, Vitia, and Vushtrria, have been part of the training organized by MLGA in cooperation and coordination with OGG/OPM and with the support of ILO, the aim was to raise the professional capacities of the Child Rights Teams in the municipalities, for the exercise of the responsibilities of the Team defined by the Administrative Instruction (GRK) no. 06/2022 for the establishment and operation of the child rights teams, as well as for the implementation of the Standard Operating Procedures for children in hazardous forms of work</w:t>
      </w:r>
      <w:r w:rsidR="004D0689" w:rsidRPr="005A183C">
        <w:rPr>
          <w:rFonts w:ascii="Calibri" w:eastAsia="MS Mincho" w:hAnsi="Calibri" w:cs="Times New Roman"/>
          <w:color w:val="auto"/>
          <w:lang w:val="en-GB"/>
        </w:rPr>
        <w:t xml:space="preserve">. </w:t>
      </w:r>
    </w:p>
    <w:p w14:paraId="20C29372" w14:textId="77777777" w:rsidR="009E144E" w:rsidRPr="005A183C" w:rsidRDefault="009E144E" w:rsidP="009E144E">
      <w:pPr>
        <w:jc w:val="both"/>
        <w:rPr>
          <w:rFonts w:ascii="Calibri" w:hAnsi="Calibri" w:cstheme="minorHAnsi"/>
          <w:color w:val="auto"/>
          <w:lang w:val="en-GB"/>
        </w:rPr>
      </w:pPr>
      <w:r w:rsidRPr="005A183C">
        <w:rPr>
          <w:rFonts w:ascii="Calibri" w:hAnsi="Calibri" w:cstheme="minorHAnsi"/>
          <w:color w:val="auto"/>
          <w:lang w:val="en-GB"/>
        </w:rPr>
        <w:t>According to Administrative Instruction (GRK) no. 06/2022 for the establishment and operation of the child rights team, the municipalities are obliged to draft and approve the Work Plan in the Assembly. The municipalities that have approved the Plan are 6 municipalities: Peja, Gjakova, Lipjan, Istog, Gjilan, Dragash, the municipalities that are in the process are 5: Prishtina, Prizren, Klina, South Mitrovica, Vushtrria.</w:t>
      </w:r>
    </w:p>
    <w:p w14:paraId="62CE0E77" w14:textId="639F4924" w:rsidR="00E62FD7" w:rsidRPr="005A183C" w:rsidRDefault="009E144E" w:rsidP="009E144E">
      <w:pPr>
        <w:jc w:val="both"/>
        <w:rPr>
          <w:rFonts w:ascii="Calibri" w:hAnsi="Calibri"/>
          <w:lang w:val="en-GB" w:eastAsia="en-US"/>
        </w:rPr>
      </w:pPr>
      <w:r w:rsidRPr="005A183C">
        <w:rPr>
          <w:rFonts w:ascii="Calibri" w:hAnsi="Calibri" w:cstheme="minorHAnsi"/>
          <w:color w:val="auto"/>
          <w:lang w:val="en-GB"/>
        </w:rPr>
        <w:t>Regarding the promotion of CRT, the municipalities have carried out a campaign in 10 municipalities: Peja, Prizren, Gjakova, Gjilan, Ferizaj, Mitrovica, Prishtina, Kamenica, Istog and Klina, from October 16 to November 10, where during this period time, over 136 members of the Teams met in the municipalities. Also, over 7,000 brochures were distributed to inform children about the existence of a new mechanism in the municipalities for the rights of the child. This campaign was made in support of MLGA in cooperation with Syri i Vizionit</w:t>
      </w:r>
      <w:r w:rsidR="00263DF9" w:rsidRPr="005A183C">
        <w:rPr>
          <w:rFonts w:ascii="Calibri" w:hAnsi="Calibri" w:cs="Cambria"/>
          <w:bCs/>
          <w:color w:val="000000"/>
          <w:spacing w:val="-1"/>
          <w:lang w:val="en-GB"/>
        </w:rPr>
        <w:t xml:space="preserve">. </w:t>
      </w:r>
    </w:p>
    <w:p w14:paraId="160DCF43" w14:textId="49EBF3DC" w:rsidR="00A85808" w:rsidRPr="005A183C" w:rsidRDefault="009E144E" w:rsidP="00E71DBE">
      <w:pPr>
        <w:pStyle w:val="ListParagraph"/>
        <w:numPr>
          <w:ilvl w:val="0"/>
          <w:numId w:val="28"/>
        </w:numPr>
        <w:spacing w:after="0"/>
        <w:outlineLvl w:val="0"/>
        <w:rPr>
          <w:color w:val="806000" w:themeColor="accent4" w:themeShade="80"/>
          <w:sz w:val="28"/>
          <w:szCs w:val="28"/>
          <w:lang w:val="en-GB"/>
        </w:rPr>
      </w:pPr>
      <w:bookmarkStart w:id="21" w:name="_Toc162492251"/>
      <w:r w:rsidRPr="005A183C">
        <w:rPr>
          <w:color w:val="806000" w:themeColor="accent4" w:themeShade="80"/>
          <w:sz w:val="28"/>
          <w:szCs w:val="28"/>
          <w:lang w:val="en-GB"/>
        </w:rPr>
        <w:t>Prevention of Human Trafficking</w:t>
      </w:r>
      <w:bookmarkEnd w:id="21"/>
      <w:r w:rsidR="00A85808" w:rsidRPr="005A183C">
        <w:rPr>
          <w:color w:val="806000" w:themeColor="accent4" w:themeShade="80"/>
          <w:sz w:val="28"/>
          <w:szCs w:val="28"/>
          <w:lang w:val="en-GB"/>
        </w:rPr>
        <w:t xml:space="preserve"> </w:t>
      </w:r>
    </w:p>
    <w:p w14:paraId="2AD503A0" w14:textId="77777777" w:rsidR="00A85808" w:rsidRPr="005A183C" w:rsidRDefault="00A85808" w:rsidP="003B4771">
      <w:pPr>
        <w:jc w:val="both"/>
        <w:rPr>
          <w:rFonts w:ascii="Calibri" w:hAnsi="Calibri" w:cs="Calibri"/>
          <w:color w:val="auto"/>
          <w:lang w:val="en-GB"/>
        </w:rPr>
      </w:pPr>
    </w:p>
    <w:p w14:paraId="56251CBC" w14:textId="77777777" w:rsidR="009E144E" w:rsidRPr="005A183C" w:rsidRDefault="009E144E" w:rsidP="009E144E">
      <w:pPr>
        <w:spacing w:after="0" w:line="240" w:lineRule="auto"/>
        <w:jc w:val="both"/>
        <w:rPr>
          <w:rFonts w:ascii="Calibri" w:hAnsi="Calibri"/>
          <w:color w:val="auto"/>
          <w:lang w:val="en-GB"/>
        </w:rPr>
      </w:pPr>
      <w:r w:rsidRPr="005A183C">
        <w:rPr>
          <w:rFonts w:ascii="Calibri" w:hAnsi="Calibri"/>
          <w:color w:val="auto"/>
          <w:lang w:val="en-GB"/>
        </w:rPr>
        <w:lastRenderedPageBreak/>
        <w:t>Law on the Prevention and Combating of Trafficking in Human Beings and the Protection of Trafficking Victims no. 04/2-218, gives local authorities the right, obligates them and they are responsible for preventing and fighting human trafficking.</w:t>
      </w:r>
    </w:p>
    <w:p w14:paraId="68CC4863" w14:textId="77777777" w:rsidR="009E144E" w:rsidRPr="005A183C" w:rsidRDefault="009E144E" w:rsidP="009E144E">
      <w:pPr>
        <w:spacing w:after="0" w:line="240" w:lineRule="auto"/>
        <w:jc w:val="both"/>
        <w:rPr>
          <w:rFonts w:ascii="Calibri" w:hAnsi="Calibri"/>
          <w:color w:val="auto"/>
          <w:lang w:val="en-GB"/>
        </w:rPr>
      </w:pPr>
    </w:p>
    <w:p w14:paraId="0001F3FB" w14:textId="77777777" w:rsidR="009E144E" w:rsidRPr="005A183C" w:rsidRDefault="009E144E" w:rsidP="009E144E">
      <w:pPr>
        <w:spacing w:after="0" w:line="240" w:lineRule="auto"/>
        <w:jc w:val="both"/>
        <w:rPr>
          <w:rFonts w:ascii="Calibri" w:hAnsi="Calibri"/>
          <w:color w:val="auto"/>
          <w:lang w:val="en-GB"/>
        </w:rPr>
      </w:pPr>
      <w:r w:rsidRPr="005A183C">
        <w:rPr>
          <w:rFonts w:ascii="Calibri" w:hAnsi="Calibri"/>
          <w:color w:val="auto"/>
          <w:lang w:val="en-GB"/>
        </w:rPr>
        <w:t>To strengthen the local level in the fight against human trafficking, the municipalities officially open the month of the campaign against human trafficking through the announcement of MLGA, which is a member of the National Authority against human trafficking within the Ministry of Internal Affairs.</w:t>
      </w:r>
    </w:p>
    <w:p w14:paraId="65F99AE1" w14:textId="77777777" w:rsidR="009E144E" w:rsidRPr="005A183C" w:rsidRDefault="009E144E" w:rsidP="009E144E">
      <w:pPr>
        <w:spacing w:after="0" w:line="240" w:lineRule="auto"/>
        <w:jc w:val="both"/>
        <w:rPr>
          <w:rFonts w:ascii="Calibri" w:hAnsi="Calibri"/>
          <w:color w:val="auto"/>
          <w:lang w:val="en-GB"/>
        </w:rPr>
      </w:pPr>
    </w:p>
    <w:p w14:paraId="33B79A82" w14:textId="77777777" w:rsidR="009E144E" w:rsidRPr="005A183C" w:rsidRDefault="009E144E" w:rsidP="009E144E">
      <w:pPr>
        <w:spacing w:after="0" w:line="240" w:lineRule="auto"/>
        <w:jc w:val="both"/>
        <w:rPr>
          <w:rFonts w:ascii="Calibri" w:hAnsi="Calibri"/>
          <w:color w:val="auto"/>
          <w:lang w:val="en-GB"/>
        </w:rPr>
      </w:pPr>
      <w:r w:rsidRPr="005A183C">
        <w:rPr>
          <w:rFonts w:ascii="Calibri" w:hAnsi="Calibri"/>
          <w:color w:val="auto"/>
          <w:lang w:val="en-GB"/>
        </w:rPr>
        <w:t>The opening of the campaign to prevent human trafficking "TRAFFICKING AFFECTS EVERYONE! LET'S PROTECT OURSELVES AND OUR CHILDREN! DON'T BE SILENT! PREVENT HUMAN TRAFFICKING" regarding the awareness campaign which is already regular for the municipalities, it was carried out in 14 municipalities: Peja, Prizren, Gjakova, Gjilan, Ferizaj, Mitrovica, Prishtina, Kamenica, Istog, Gllogoc, Podujeva, Malisheva, Vushtrria, and Klina, from 16 October to 10 November, where during this time period 5056 municipal directors, officials, students, parents, etc. were part of the campaign.</w:t>
      </w:r>
    </w:p>
    <w:p w14:paraId="3435C36D" w14:textId="103F2AA8" w:rsidR="00E62FD7" w:rsidRPr="005A183C" w:rsidRDefault="009E144E" w:rsidP="009E144E">
      <w:pPr>
        <w:spacing w:after="0" w:line="240" w:lineRule="auto"/>
        <w:jc w:val="both"/>
        <w:rPr>
          <w:rFonts w:ascii="Calibri" w:hAnsi="Calibri"/>
          <w:color w:val="auto"/>
          <w:lang w:val="en-GB"/>
        </w:rPr>
      </w:pPr>
      <w:r w:rsidRPr="005A183C">
        <w:rPr>
          <w:rFonts w:ascii="Calibri" w:hAnsi="Calibri"/>
          <w:color w:val="auto"/>
          <w:lang w:val="en-GB"/>
        </w:rPr>
        <w:t>Meanwhile, 70 posters, 200 notebooks, 2 minutes 200 pieces, dream 200 pieces have been distributed by MLGA in 10 municipalities, so a total of 870 promotional materials prepared by the MIA have been distributed</w:t>
      </w:r>
      <w:r w:rsidR="00E62FD7" w:rsidRPr="005A183C">
        <w:rPr>
          <w:rFonts w:ascii="Calibri" w:hAnsi="Calibri"/>
          <w:color w:val="auto"/>
          <w:lang w:val="en-GB"/>
        </w:rPr>
        <w:t>.</w:t>
      </w:r>
    </w:p>
    <w:p w14:paraId="0D96F941" w14:textId="77777777" w:rsidR="00192C3E" w:rsidRPr="005A183C" w:rsidRDefault="00663714" w:rsidP="00496D07">
      <w:pPr>
        <w:spacing w:after="0" w:line="240" w:lineRule="auto"/>
        <w:rPr>
          <w:rFonts w:ascii="Calibri" w:hAnsi="Calibri" w:cs="Calibri"/>
          <w:color w:val="auto"/>
          <w:lang w:val="en-GB"/>
        </w:rPr>
      </w:pPr>
      <w:r w:rsidRPr="005A183C">
        <w:rPr>
          <w:rFonts w:ascii="Calibri" w:hAnsi="Calibri"/>
          <w:color w:val="auto"/>
          <w:lang w:val="en-GB"/>
        </w:rPr>
        <w:t xml:space="preserve"> </w:t>
      </w:r>
    </w:p>
    <w:p w14:paraId="73E4DF1E" w14:textId="2FAF9C8B" w:rsidR="00403838" w:rsidRPr="005A183C" w:rsidRDefault="009E144E" w:rsidP="00B87402">
      <w:pPr>
        <w:spacing w:after="0" w:line="240" w:lineRule="auto"/>
        <w:jc w:val="both"/>
        <w:rPr>
          <w:rFonts w:ascii="Calibri" w:hAnsi="Calibri" w:cs="Times New Roman"/>
          <w:color w:val="auto"/>
          <w:lang w:val="en-GB"/>
        </w:rPr>
      </w:pPr>
      <w:r w:rsidRPr="005A183C">
        <w:rPr>
          <w:rFonts w:ascii="Calibri" w:hAnsi="Calibri" w:cs="Times New Roman"/>
          <w:color w:val="auto"/>
          <w:lang w:val="en-GB"/>
        </w:rPr>
        <w:t>The campaign was developed with the following activities</w:t>
      </w:r>
      <w:r w:rsidR="00403838" w:rsidRPr="005A183C">
        <w:rPr>
          <w:rFonts w:ascii="Calibri" w:hAnsi="Calibri" w:cs="Times New Roman"/>
          <w:color w:val="auto"/>
          <w:lang w:val="en-GB"/>
        </w:rPr>
        <w:t xml:space="preserve">:  </w:t>
      </w:r>
    </w:p>
    <w:p w14:paraId="2E507E0E" w14:textId="77777777" w:rsidR="00403838" w:rsidRPr="005A183C" w:rsidRDefault="00403838" w:rsidP="00B87402">
      <w:pPr>
        <w:spacing w:after="0" w:line="240" w:lineRule="auto"/>
        <w:jc w:val="both"/>
        <w:rPr>
          <w:rFonts w:ascii="Calibri" w:hAnsi="Calibri" w:cs="Times New Roman"/>
          <w:color w:val="auto"/>
          <w:lang w:val="en-GB"/>
        </w:rPr>
      </w:pPr>
    </w:p>
    <w:p w14:paraId="3F9D315E" w14:textId="77777777" w:rsidR="00AC5C7F" w:rsidRPr="005A183C" w:rsidRDefault="00AC5C7F" w:rsidP="00AC5C7F">
      <w:pPr>
        <w:pStyle w:val="ListParagraph"/>
        <w:numPr>
          <w:ilvl w:val="0"/>
          <w:numId w:val="27"/>
        </w:numPr>
        <w:spacing w:after="0"/>
        <w:jc w:val="both"/>
        <w:rPr>
          <w:rFonts w:ascii="Calibri" w:hAnsi="Calibri" w:cs="Calibri"/>
          <w:color w:val="auto"/>
          <w:lang w:val="en-GB"/>
        </w:rPr>
      </w:pPr>
      <w:r w:rsidRPr="005A183C">
        <w:rPr>
          <w:rFonts w:ascii="Calibri" w:hAnsi="Calibri" w:cs="Calibri"/>
          <w:color w:val="auto"/>
          <w:lang w:val="en-GB"/>
        </w:rPr>
        <w:t>Distribution of posters, leaflets in Albanian, Serbian in schools and in the Serbian, Ashkali, Roma and Egyptian, Turkish communities;</w:t>
      </w:r>
    </w:p>
    <w:p w14:paraId="0C7BB127" w14:textId="77777777" w:rsidR="00AC5C7F" w:rsidRPr="005A183C" w:rsidRDefault="00AC5C7F" w:rsidP="00AC5C7F">
      <w:pPr>
        <w:pStyle w:val="ListParagraph"/>
        <w:numPr>
          <w:ilvl w:val="0"/>
          <w:numId w:val="27"/>
        </w:numPr>
        <w:spacing w:after="0"/>
        <w:jc w:val="both"/>
        <w:rPr>
          <w:rFonts w:ascii="Calibri" w:hAnsi="Calibri" w:cs="Calibri"/>
          <w:color w:val="auto"/>
          <w:lang w:val="en-GB"/>
        </w:rPr>
      </w:pPr>
      <w:r w:rsidRPr="005A183C">
        <w:rPr>
          <w:rFonts w:ascii="Calibri" w:hAnsi="Calibri" w:cs="Calibri"/>
          <w:color w:val="auto"/>
          <w:lang w:val="en-GB"/>
        </w:rPr>
        <w:t>Lectures in primary and secondary schools;</w:t>
      </w:r>
    </w:p>
    <w:p w14:paraId="0047DC05" w14:textId="77777777" w:rsidR="00AC5C7F" w:rsidRPr="005A183C" w:rsidRDefault="00AC5C7F" w:rsidP="00AC5C7F">
      <w:pPr>
        <w:pStyle w:val="ListParagraph"/>
        <w:numPr>
          <w:ilvl w:val="0"/>
          <w:numId w:val="27"/>
        </w:numPr>
        <w:spacing w:after="0"/>
        <w:jc w:val="both"/>
        <w:rPr>
          <w:rFonts w:ascii="Calibri" w:hAnsi="Calibri" w:cs="Calibri"/>
          <w:color w:val="auto"/>
          <w:lang w:val="en-GB"/>
        </w:rPr>
      </w:pPr>
      <w:r w:rsidRPr="005A183C">
        <w:rPr>
          <w:rFonts w:ascii="Calibri" w:hAnsi="Calibri" w:cs="Calibri"/>
          <w:color w:val="auto"/>
          <w:lang w:val="en-GB"/>
        </w:rPr>
        <w:t>The showing of the video spot with a sensitizing message on the Prevention of Human Trafficking, made by the Human Rights Unit in the Municipality of Kamenica, and a conversation with students regarding the prevention of Human Trafficking.</w:t>
      </w:r>
    </w:p>
    <w:p w14:paraId="5FD05DCB" w14:textId="77777777" w:rsidR="00AC5C7F" w:rsidRPr="005A183C" w:rsidRDefault="00AC5C7F" w:rsidP="00AC5C7F">
      <w:pPr>
        <w:pStyle w:val="ListParagraph"/>
        <w:numPr>
          <w:ilvl w:val="0"/>
          <w:numId w:val="27"/>
        </w:numPr>
        <w:spacing w:after="0"/>
        <w:jc w:val="both"/>
        <w:rPr>
          <w:rFonts w:ascii="Calibri" w:hAnsi="Calibri" w:cs="Calibri"/>
          <w:color w:val="auto"/>
          <w:lang w:val="en-GB"/>
        </w:rPr>
      </w:pPr>
      <w:r w:rsidRPr="005A183C">
        <w:rPr>
          <w:rFonts w:ascii="Calibri" w:hAnsi="Calibri" w:cs="Calibri"/>
          <w:color w:val="auto"/>
          <w:lang w:val="en-GB"/>
        </w:rPr>
        <w:t>Cooperation with NGOs and youth centers in municipalities, in conversation with students and residents of different age groups;</w:t>
      </w:r>
    </w:p>
    <w:p w14:paraId="57AB1481" w14:textId="77777777" w:rsidR="00AC5C7F" w:rsidRPr="005A183C" w:rsidRDefault="00AC5C7F" w:rsidP="00AC5C7F">
      <w:pPr>
        <w:pStyle w:val="ListParagraph"/>
        <w:numPr>
          <w:ilvl w:val="0"/>
          <w:numId w:val="27"/>
        </w:numPr>
        <w:spacing w:after="0"/>
        <w:jc w:val="both"/>
        <w:rPr>
          <w:rFonts w:ascii="Calibri" w:hAnsi="Calibri" w:cs="Calibri"/>
          <w:color w:val="auto"/>
          <w:lang w:val="en-GB"/>
        </w:rPr>
      </w:pPr>
      <w:r w:rsidRPr="005A183C">
        <w:rPr>
          <w:rFonts w:ascii="Calibri" w:hAnsi="Calibri" w:cs="Calibri"/>
          <w:color w:val="auto"/>
          <w:lang w:val="en-GB"/>
        </w:rPr>
        <w:t>Advice, screening of the short film, discussions;</w:t>
      </w:r>
    </w:p>
    <w:p w14:paraId="593E8655" w14:textId="77777777" w:rsidR="00AC5C7F" w:rsidRPr="005A183C" w:rsidRDefault="00AC5C7F" w:rsidP="00AC5C7F">
      <w:pPr>
        <w:pStyle w:val="ListParagraph"/>
        <w:numPr>
          <w:ilvl w:val="0"/>
          <w:numId w:val="27"/>
        </w:numPr>
        <w:spacing w:after="0"/>
        <w:jc w:val="both"/>
        <w:rPr>
          <w:rFonts w:ascii="Calibri" w:hAnsi="Calibri" w:cs="Calibri"/>
          <w:color w:val="auto"/>
          <w:lang w:val="en-GB"/>
        </w:rPr>
      </w:pPr>
      <w:r w:rsidRPr="005A183C">
        <w:rPr>
          <w:rFonts w:ascii="Calibri" w:hAnsi="Calibri" w:cs="Calibri"/>
          <w:color w:val="auto"/>
          <w:lang w:val="en-GB"/>
        </w:rPr>
        <w:t>Exhibition in schools: Art, instillation, essaya, etc.</w:t>
      </w:r>
    </w:p>
    <w:p w14:paraId="4EB4532E" w14:textId="77777777" w:rsidR="00AC5C7F" w:rsidRPr="005A183C" w:rsidRDefault="00AC5C7F" w:rsidP="00AC5C7F">
      <w:pPr>
        <w:pStyle w:val="ListParagraph"/>
        <w:numPr>
          <w:ilvl w:val="0"/>
          <w:numId w:val="27"/>
        </w:numPr>
        <w:spacing w:after="0"/>
        <w:jc w:val="both"/>
        <w:rPr>
          <w:rFonts w:ascii="Calibri" w:hAnsi="Calibri" w:cs="Calibri"/>
          <w:color w:val="auto"/>
          <w:lang w:val="en-GB"/>
        </w:rPr>
      </w:pPr>
      <w:r w:rsidRPr="005A183C">
        <w:rPr>
          <w:rFonts w:ascii="Calibri" w:hAnsi="Calibri" w:cs="Calibri"/>
          <w:color w:val="auto"/>
          <w:lang w:val="en-GB"/>
        </w:rPr>
        <w:t>Presentations - works through food, videos, debates in schools;</w:t>
      </w:r>
    </w:p>
    <w:p w14:paraId="0B9491FD" w14:textId="76E7DF8D" w:rsidR="00AC4C94" w:rsidRPr="005A183C" w:rsidRDefault="00AC5C7F" w:rsidP="00AC5C7F">
      <w:pPr>
        <w:pStyle w:val="ListParagraph"/>
        <w:numPr>
          <w:ilvl w:val="0"/>
          <w:numId w:val="27"/>
        </w:numPr>
        <w:spacing w:after="0"/>
        <w:jc w:val="both"/>
        <w:rPr>
          <w:rFonts w:ascii="Calibri" w:hAnsi="Calibri"/>
          <w:color w:val="auto"/>
          <w:shd w:val="clear" w:color="auto" w:fill="FFFFFF"/>
          <w:lang w:val="en-GB"/>
        </w:rPr>
      </w:pPr>
      <w:r w:rsidRPr="005A183C">
        <w:rPr>
          <w:rFonts w:ascii="Calibri" w:hAnsi="Calibri" w:cs="Calibri"/>
          <w:color w:val="auto"/>
          <w:lang w:val="en-GB"/>
        </w:rPr>
        <w:t>Information for citizens about the helpline in cases of suspected trafficking</w:t>
      </w:r>
      <w:r w:rsidR="007652C9" w:rsidRPr="005A183C">
        <w:rPr>
          <w:rFonts w:ascii="Calibri" w:hAnsi="Calibri" w:cs="Calibri"/>
          <w:color w:val="auto"/>
          <w:lang w:val="en-GB"/>
        </w:rPr>
        <w:t>.</w:t>
      </w:r>
    </w:p>
    <w:p w14:paraId="5DB15267" w14:textId="77777777" w:rsidR="00496D07" w:rsidRPr="005A183C" w:rsidRDefault="00496D07" w:rsidP="00496D07">
      <w:pPr>
        <w:pStyle w:val="ListParagraph"/>
        <w:spacing w:after="0"/>
        <w:ind w:left="1440" w:firstLine="0"/>
        <w:jc w:val="both"/>
        <w:rPr>
          <w:rFonts w:ascii="Calibri" w:hAnsi="Calibri"/>
          <w:color w:val="auto"/>
          <w:shd w:val="clear" w:color="auto" w:fill="FFFFFF"/>
          <w:lang w:val="en-GB"/>
        </w:rPr>
      </w:pPr>
    </w:p>
    <w:p w14:paraId="76B31BCC" w14:textId="77777777" w:rsidR="00663714" w:rsidRPr="005A183C" w:rsidRDefault="00663714" w:rsidP="00663714">
      <w:pPr>
        <w:pStyle w:val="ListParagraph"/>
        <w:spacing w:after="160" w:line="259" w:lineRule="auto"/>
        <w:ind w:left="1440" w:firstLine="0"/>
        <w:jc w:val="both"/>
        <w:rPr>
          <w:rFonts w:ascii="Calibri" w:hAnsi="Calibri"/>
          <w:color w:val="auto"/>
          <w:shd w:val="clear" w:color="auto" w:fill="FFFFFF"/>
          <w:lang w:val="en-GB"/>
        </w:rPr>
      </w:pPr>
    </w:p>
    <w:p w14:paraId="503E4DE8" w14:textId="448E7954" w:rsidR="006C4543" w:rsidRPr="005A183C" w:rsidRDefault="00AC5C7F" w:rsidP="00E71DBE">
      <w:pPr>
        <w:pStyle w:val="ListParagraph"/>
        <w:numPr>
          <w:ilvl w:val="0"/>
          <w:numId w:val="28"/>
        </w:numPr>
        <w:spacing w:after="0"/>
        <w:outlineLvl w:val="0"/>
        <w:rPr>
          <w:color w:val="806000" w:themeColor="accent4" w:themeShade="80"/>
          <w:sz w:val="28"/>
          <w:szCs w:val="28"/>
          <w:lang w:val="en-GB"/>
        </w:rPr>
      </w:pPr>
      <w:bookmarkStart w:id="22" w:name="_Toc162492252"/>
      <w:r w:rsidRPr="005A183C">
        <w:rPr>
          <w:color w:val="806000" w:themeColor="accent4" w:themeShade="80"/>
          <w:sz w:val="28"/>
          <w:szCs w:val="28"/>
          <w:lang w:val="en-GB"/>
        </w:rPr>
        <w:t>Rights of the Roma, Ashkali and Egyptian Community</w:t>
      </w:r>
      <w:bookmarkEnd w:id="22"/>
    </w:p>
    <w:p w14:paraId="013F8D3C" w14:textId="77777777" w:rsidR="009771A5" w:rsidRPr="005A183C" w:rsidRDefault="009771A5" w:rsidP="009771A5">
      <w:pPr>
        <w:spacing w:after="0"/>
        <w:outlineLvl w:val="0"/>
        <w:rPr>
          <w:rFonts w:cstheme="minorHAnsi"/>
          <w:sz w:val="24"/>
          <w:szCs w:val="24"/>
          <w:lang w:val="en-GB"/>
        </w:rPr>
      </w:pPr>
    </w:p>
    <w:p w14:paraId="291A8080" w14:textId="77777777" w:rsidR="00AC5C7F" w:rsidRPr="005A183C" w:rsidRDefault="00AC5C7F" w:rsidP="00AC5C7F">
      <w:pPr>
        <w:jc w:val="both"/>
        <w:rPr>
          <w:rFonts w:ascii="Calibri" w:hAnsi="Calibri" w:cstheme="minorHAnsi"/>
          <w:color w:val="auto"/>
          <w:lang w:val="en-GB"/>
        </w:rPr>
      </w:pPr>
      <w:r w:rsidRPr="005A183C">
        <w:rPr>
          <w:rFonts w:ascii="Calibri" w:hAnsi="Calibri" w:cstheme="minorHAnsi"/>
          <w:color w:val="auto"/>
          <w:lang w:val="en-GB"/>
        </w:rPr>
        <w:t>The Law on Local Self-Government defines the legal status and powers of municipalities, the general principles of municipal financing, the organization and functioning of municipal bodies, inter-municipal relations and cooperation, including cross-border cooperation and relations between municipalities and the central level. Law on local self-government No. 03/L-040, point 5 1.2 Protection and promotion of the rights of minorities at the local level (especially those related to the Roma, Ashkali and Egyptian minorities).</w:t>
      </w:r>
    </w:p>
    <w:p w14:paraId="21141526" w14:textId="1851ED96" w:rsidR="00885A90" w:rsidRDefault="00885A90" w:rsidP="00AC5C7F">
      <w:pPr>
        <w:jc w:val="both"/>
        <w:rPr>
          <w:rFonts w:ascii="Calibri" w:hAnsi="Calibri" w:cstheme="minorHAnsi"/>
          <w:color w:val="auto"/>
          <w:lang w:val="en-GB"/>
        </w:rPr>
      </w:pPr>
      <w:r w:rsidRPr="00885A90">
        <w:rPr>
          <w:rFonts w:ascii="Calibri" w:hAnsi="Calibri" w:cstheme="minorHAnsi"/>
          <w:color w:val="auto"/>
          <w:lang w:val="en-GB"/>
        </w:rPr>
        <w:t xml:space="preserve">For the implementation of the Strategy for the Roma and Ashkali community in 15 municipalities, a local operating committee has been established, while in 12 municipalities: Klinë, </w:t>
      </w:r>
      <w:r w:rsidRPr="00885A90">
        <w:rPr>
          <w:rFonts w:ascii="Calibri" w:hAnsi="Calibri" w:cstheme="minorHAnsi"/>
          <w:color w:val="auto"/>
          <w:lang w:val="en-GB"/>
        </w:rPr>
        <w:lastRenderedPageBreak/>
        <w:t>Skenderaj, Junik, Shtërpce, Kllokot, Gjakovë, Gjilan, Fushë Kosovë, Malishevë, Shtime, South Mitrovica, Lipjan, has not been established, in 6 municipalities: Dragash, Ranillug, Partesh, Hani i Elezit, Gllogoc, Kaçanik do not have Roma, Ashkali and Egyptian communities.</w:t>
      </w:r>
    </w:p>
    <w:p w14:paraId="2D3AA741" w14:textId="4F626F0D" w:rsidR="0076006F" w:rsidRPr="005A183C" w:rsidRDefault="00AC5C7F" w:rsidP="00AC5C7F">
      <w:pPr>
        <w:jc w:val="both"/>
        <w:rPr>
          <w:rFonts w:ascii="Calibri" w:hAnsi="Calibri" w:cs="Calibri"/>
          <w:color w:val="auto"/>
          <w:lang w:val="en-GB"/>
        </w:rPr>
      </w:pPr>
      <w:r w:rsidRPr="005A183C">
        <w:rPr>
          <w:rFonts w:ascii="Calibri" w:hAnsi="Calibri" w:cstheme="minorHAnsi"/>
          <w:color w:val="auto"/>
          <w:lang w:val="en-GB"/>
        </w:rPr>
        <w:t>All these activities of drafting Action Plans in the municipalities have been carried out after the capacity building for the objectives of the Strategy for the Advancement of the Rights of the Roma and Ashkali Community in Kosovar Society 2022-2026 and the Action Plan 2022-2024</w:t>
      </w:r>
    </w:p>
    <w:p w14:paraId="7BBA1CCC" w14:textId="77777777" w:rsidR="00AC5C7F" w:rsidRPr="005A183C" w:rsidRDefault="00AC5C7F" w:rsidP="00AC5C7F">
      <w:pPr>
        <w:spacing w:after="0" w:line="240" w:lineRule="auto"/>
        <w:jc w:val="both"/>
        <w:outlineLvl w:val="0"/>
        <w:rPr>
          <w:rFonts w:ascii="Calibri" w:hAnsi="Calibri" w:cs="Calibri"/>
          <w:color w:val="auto"/>
          <w:lang w:val="en-GB"/>
        </w:rPr>
      </w:pPr>
      <w:bookmarkStart w:id="23" w:name="_Toc162492253"/>
      <w:r w:rsidRPr="005A183C">
        <w:rPr>
          <w:rFonts w:ascii="Calibri" w:hAnsi="Calibri" w:cs="Calibri"/>
          <w:color w:val="auto"/>
          <w:lang w:val="en-GB"/>
        </w:rPr>
        <w:t>The municipalities have managed to make progress in building the capacities of the LACs, in coordination with the OSCE and the Office of Good Governance, the municipalities have reported that 8 municipal activities have been completed, for building the capacities for drawing up action plans, covering 21 municipalities with 160 participants (of which 47 were women): Prizren, Rahovec, Suhareka, Gjilan, Kamenica, Novoberde, South Mitrovica, Vushtrria, Podujeva, Skenderaj, Shtime, Ferizaj, Istog, Klina, Peja, Gjilani, Obiliqi and Lipjan, Prishtina, Graçanica, after the establishment of this mechanism, 21 LAC coordinators were also appointed who serve as contact points for the organization of various activities, not excluding the drafting of Action Plans.</w:t>
      </w:r>
      <w:bookmarkEnd w:id="23"/>
    </w:p>
    <w:p w14:paraId="356E7550" w14:textId="2DEFA5BD" w:rsidR="00496D07" w:rsidRPr="005A183C" w:rsidRDefault="00AC5C7F" w:rsidP="00AC5C7F">
      <w:pPr>
        <w:spacing w:after="0" w:line="240" w:lineRule="auto"/>
        <w:jc w:val="both"/>
        <w:outlineLvl w:val="0"/>
        <w:rPr>
          <w:rFonts w:ascii="Calibri" w:hAnsi="Calibri"/>
          <w:color w:val="auto"/>
          <w:lang w:val="en-GB"/>
        </w:rPr>
      </w:pPr>
      <w:bookmarkStart w:id="24" w:name="_Toc162492254"/>
      <w:r w:rsidRPr="005A183C">
        <w:rPr>
          <w:rFonts w:ascii="Calibri" w:hAnsi="Calibri" w:cs="Calibri"/>
          <w:color w:val="auto"/>
          <w:lang w:val="en-GB"/>
        </w:rPr>
        <w:t>As for the Local Action Plan for the Integration of Roma, Ashkali and Egyptian Communities, it has been drafted in 11 municipalities: Deçan, Prishtina, Graçanica, Prizren, Podujeva, Ferizaj, Rahovec, Obiliq, Suhareka, Vushtrria, Novoberde, while in 16 municipalities: Istog, Vitia, Kamenica, Kllokot, Gjakova, Gjilan, Fushe Kosove, Malisheva, Klina, Skenderaj, Peja, Junik, Shterpce, Shtime, South Mitrovica, Lipjan, the plan has not been drafted yet. In 6 municipalities: Partesh, Gllogoc, Dragash, Hani i Elezit, Kaçanik, Ranillug, there are no Roma, Ashkali and Egyptian communities</w:t>
      </w:r>
      <w:r w:rsidR="00496D07" w:rsidRPr="005A183C">
        <w:rPr>
          <w:rFonts w:ascii="Calibri" w:hAnsi="Calibri"/>
          <w:color w:val="auto"/>
          <w:lang w:val="en-GB"/>
        </w:rPr>
        <w:t>.</w:t>
      </w:r>
      <w:bookmarkEnd w:id="24"/>
      <w:r w:rsidR="00496D07" w:rsidRPr="005A183C">
        <w:rPr>
          <w:rFonts w:ascii="Calibri" w:hAnsi="Calibri"/>
          <w:color w:val="auto"/>
          <w:lang w:val="en-GB"/>
        </w:rPr>
        <w:t xml:space="preserve"> </w:t>
      </w:r>
    </w:p>
    <w:p w14:paraId="6997604B" w14:textId="77777777" w:rsidR="00496D07" w:rsidRPr="005A183C" w:rsidRDefault="00496D07" w:rsidP="00B87402">
      <w:pPr>
        <w:spacing w:after="0" w:line="240" w:lineRule="auto"/>
        <w:jc w:val="both"/>
        <w:outlineLvl w:val="0"/>
        <w:rPr>
          <w:rFonts w:ascii="Calibri" w:hAnsi="Calibri"/>
          <w:color w:val="auto"/>
          <w:lang w:val="en-GB"/>
        </w:rPr>
      </w:pPr>
    </w:p>
    <w:p w14:paraId="6F55FC1A" w14:textId="227C42AD" w:rsidR="002548EE" w:rsidRPr="005A183C" w:rsidRDefault="002548EE" w:rsidP="002548EE">
      <w:pPr>
        <w:spacing w:after="0" w:line="240" w:lineRule="auto"/>
        <w:jc w:val="both"/>
        <w:rPr>
          <w:rFonts w:ascii="Calibri" w:hAnsi="Calibri" w:cstheme="minorHAnsi"/>
          <w:color w:val="auto"/>
          <w:lang w:val="en-GB"/>
        </w:rPr>
      </w:pPr>
      <w:r w:rsidRPr="005A183C">
        <w:rPr>
          <w:rFonts w:ascii="Calibri" w:hAnsi="Calibri" w:cstheme="minorHAnsi"/>
          <w:b/>
          <w:color w:val="auto"/>
          <w:lang w:val="en-GB"/>
        </w:rPr>
        <w:t>Tab</w:t>
      </w:r>
      <w:r w:rsidR="00AC5C7F" w:rsidRPr="005A183C">
        <w:rPr>
          <w:rFonts w:ascii="Calibri" w:hAnsi="Calibri" w:cstheme="minorHAnsi"/>
          <w:b/>
          <w:color w:val="auto"/>
          <w:lang w:val="en-GB"/>
        </w:rPr>
        <w:t>le</w:t>
      </w:r>
      <w:r w:rsidRPr="005A183C">
        <w:rPr>
          <w:rFonts w:ascii="Calibri" w:hAnsi="Calibri" w:cstheme="minorHAnsi"/>
          <w:b/>
          <w:color w:val="auto"/>
          <w:lang w:val="en-GB"/>
        </w:rPr>
        <w:t xml:space="preserve"> 9.</w:t>
      </w:r>
      <w:r w:rsidRPr="005A183C">
        <w:rPr>
          <w:rFonts w:ascii="Calibri" w:hAnsi="Calibri" w:cstheme="minorHAnsi"/>
          <w:color w:val="auto"/>
          <w:lang w:val="en-GB"/>
        </w:rPr>
        <w:t xml:space="preserve"> </w:t>
      </w:r>
      <w:r w:rsidR="00AC5C7F" w:rsidRPr="005A183C">
        <w:rPr>
          <w:rFonts w:ascii="Calibri" w:hAnsi="Calibri" w:cstheme="minorHAnsi"/>
          <w:color w:val="auto"/>
          <w:lang w:val="en-GB"/>
        </w:rPr>
        <w:t>As for employment by non-majority communities in the municipalities, the table shows that of the 26 municipalities that have provided data, 281 officials are employed</w:t>
      </w:r>
      <w:r w:rsidRPr="005A183C">
        <w:rPr>
          <w:rFonts w:ascii="Calibri" w:hAnsi="Calibri" w:cstheme="minorHAnsi"/>
          <w:color w:val="auto"/>
          <w:lang w:val="en-GB"/>
        </w:rPr>
        <w:t>.</w:t>
      </w:r>
    </w:p>
    <w:p w14:paraId="50B57000" w14:textId="77777777" w:rsidR="002548EE" w:rsidRPr="005A183C" w:rsidRDefault="002548EE" w:rsidP="009B4CAB">
      <w:pPr>
        <w:spacing w:after="0" w:line="240" w:lineRule="auto"/>
        <w:jc w:val="both"/>
        <w:rPr>
          <w:rFonts w:ascii="Calibri" w:hAnsi="Calibri" w:cs="Calibri"/>
          <w:color w:val="auto"/>
          <w:sz w:val="28"/>
          <w:szCs w:val="28"/>
          <w:lang w:val="en-GB"/>
        </w:rPr>
      </w:pPr>
    </w:p>
    <w:tbl>
      <w:tblPr>
        <w:tblStyle w:val="GridTable6Colorful-Accent4"/>
        <w:tblpPr w:leftFromText="180" w:rightFromText="180" w:vertAnchor="text" w:horzAnchor="margin" w:tblpXSpec="center" w:tblpY="418"/>
        <w:tblW w:w="11556" w:type="dxa"/>
        <w:shd w:val="clear" w:color="auto" w:fill="E2EFD9" w:themeFill="accent6" w:themeFillTint="33"/>
        <w:tblLook w:val="04A0" w:firstRow="1" w:lastRow="0" w:firstColumn="1" w:lastColumn="0" w:noHBand="0" w:noVBand="1"/>
      </w:tblPr>
      <w:tblGrid>
        <w:gridCol w:w="553"/>
        <w:gridCol w:w="1985"/>
        <w:gridCol w:w="1052"/>
        <w:gridCol w:w="791"/>
        <w:gridCol w:w="992"/>
        <w:gridCol w:w="748"/>
        <w:gridCol w:w="915"/>
        <w:gridCol w:w="878"/>
        <w:gridCol w:w="772"/>
        <w:gridCol w:w="1013"/>
        <w:gridCol w:w="1095"/>
        <w:gridCol w:w="762"/>
      </w:tblGrid>
      <w:tr w:rsidR="00682449" w:rsidRPr="005A183C" w14:paraId="5E985267" w14:textId="77777777" w:rsidTr="00682449">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5B9681E5" w14:textId="45AC0B79" w:rsidR="00682449" w:rsidRPr="005A183C" w:rsidRDefault="00682449" w:rsidP="00682449">
            <w:pPr>
              <w:rPr>
                <w:rFonts w:eastAsia="Times New Roman" w:cs="Times New Roman"/>
                <w:i/>
                <w:color w:val="auto"/>
                <w:sz w:val="16"/>
                <w:szCs w:val="16"/>
                <w:lang w:val="en-GB" w:eastAsia="sq-AL"/>
              </w:rPr>
            </w:pPr>
            <w:r w:rsidRPr="005A183C">
              <w:rPr>
                <w:rFonts w:eastAsia="Times New Roman" w:cs="Times New Roman"/>
                <w:i/>
                <w:color w:val="auto"/>
                <w:sz w:val="16"/>
                <w:szCs w:val="16"/>
                <w:lang w:val="en-GB" w:eastAsia="sq-AL"/>
              </w:rPr>
              <w:t>N</w:t>
            </w:r>
            <w:r w:rsidR="00AC5C7F" w:rsidRPr="005A183C">
              <w:rPr>
                <w:rFonts w:eastAsia="Times New Roman" w:cs="Times New Roman"/>
                <w:i/>
                <w:color w:val="auto"/>
                <w:sz w:val="16"/>
                <w:szCs w:val="16"/>
                <w:lang w:val="en-GB" w:eastAsia="sq-AL"/>
              </w:rPr>
              <w:t>o</w:t>
            </w:r>
          </w:p>
        </w:tc>
        <w:tc>
          <w:tcPr>
            <w:tcW w:w="1985" w:type="dxa"/>
            <w:shd w:val="clear" w:color="auto" w:fill="E2EFD9" w:themeFill="accent6" w:themeFillTint="33"/>
            <w:noWrap/>
            <w:hideMark/>
          </w:tcPr>
          <w:p w14:paraId="38021C7D" w14:textId="7D478D3C" w:rsidR="00682449" w:rsidRPr="005A183C" w:rsidRDefault="00AC5C7F" w:rsidP="00682449">
            <w:pPr>
              <w:cnfStyle w:val="100000000000" w:firstRow="1" w:lastRow="0" w:firstColumn="0" w:lastColumn="0" w:oddVBand="0" w:evenVBand="0" w:oddHBand="0" w:evenHBand="0" w:firstRowFirstColumn="0" w:firstRowLastColumn="0" w:lastRowFirstColumn="0" w:lastRowLastColumn="0"/>
              <w:rPr>
                <w:rFonts w:eastAsia="Times New Roman" w:cs="Times New Roman"/>
                <w:i/>
                <w:color w:val="auto"/>
                <w:sz w:val="16"/>
                <w:szCs w:val="16"/>
                <w:lang w:val="en-GB" w:eastAsia="sq-AL"/>
              </w:rPr>
            </w:pPr>
            <w:r w:rsidRPr="005A183C">
              <w:rPr>
                <w:rFonts w:eastAsia="Times New Roman" w:cs="Times New Roman"/>
                <w:i/>
                <w:color w:val="auto"/>
                <w:sz w:val="16"/>
                <w:szCs w:val="16"/>
                <w:lang w:val="en-GB" w:eastAsia="sq-AL"/>
              </w:rPr>
              <w:t>Municipalities</w:t>
            </w:r>
          </w:p>
        </w:tc>
        <w:tc>
          <w:tcPr>
            <w:tcW w:w="1052" w:type="dxa"/>
            <w:shd w:val="clear" w:color="auto" w:fill="E2EFD9" w:themeFill="accent6" w:themeFillTint="33"/>
            <w:noWrap/>
            <w:hideMark/>
          </w:tcPr>
          <w:p w14:paraId="440BA946" w14:textId="64968315" w:rsidR="00682449" w:rsidRPr="005A183C"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Bos</w:t>
            </w:r>
            <w:r w:rsidR="00AC5C7F" w:rsidRPr="005A183C">
              <w:rPr>
                <w:rFonts w:eastAsia="Times New Roman" w:cs="Calibri"/>
                <w:color w:val="auto"/>
                <w:sz w:val="16"/>
                <w:szCs w:val="16"/>
                <w:lang w:val="en-GB" w:eastAsia="sq-AL"/>
              </w:rPr>
              <w:t>nian</w:t>
            </w:r>
            <w:r w:rsidRPr="005A183C">
              <w:rPr>
                <w:rFonts w:eastAsia="Times New Roman" w:cs="Calibri"/>
                <w:color w:val="auto"/>
                <w:sz w:val="16"/>
                <w:szCs w:val="16"/>
                <w:lang w:val="en-GB" w:eastAsia="sq-AL"/>
              </w:rPr>
              <w:t xml:space="preserve"> </w:t>
            </w:r>
          </w:p>
        </w:tc>
        <w:tc>
          <w:tcPr>
            <w:tcW w:w="791" w:type="dxa"/>
            <w:shd w:val="clear" w:color="auto" w:fill="E2EFD9" w:themeFill="accent6" w:themeFillTint="33"/>
            <w:noWrap/>
            <w:hideMark/>
          </w:tcPr>
          <w:p w14:paraId="0E69AF4F" w14:textId="6733A061" w:rsidR="00682449" w:rsidRPr="005A183C"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Serb</w:t>
            </w:r>
            <w:r w:rsidR="00AC5C7F" w:rsidRPr="005A183C">
              <w:rPr>
                <w:rFonts w:eastAsia="Times New Roman" w:cs="Calibri"/>
                <w:color w:val="auto"/>
                <w:sz w:val="16"/>
                <w:szCs w:val="16"/>
                <w:lang w:val="en-GB" w:eastAsia="sq-AL"/>
              </w:rPr>
              <w:t>ian</w:t>
            </w:r>
            <w:r w:rsidRPr="005A183C">
              <w:rPr>
                <w:rFonts w:eastAsia="Times New Roman" w:cs="Calibri"/>
                <w:color w:val="auto"/>
                <w:sz w:val="16"/>
                <w:szCs w:val="16"/>
                <w:lang w:val="en-GB" w:eastAsia="sq-AL"/>
              </w:rPr>
              <w:t xml:space="preserve"> </w:t>
            </w:r>
          </w:p>
        </w:tc>
        <w:tc>
          <w:tcPr>
            <w:tcW w:w="992" w:type="dxa"/>
            <w:shd w:val="clear" w:color="auto" w:fill="E2EFD9" w:themeFill="accent6" w:themeFillTint="33"/>
            <w:noWrap/>
            <w:hideMark/>
          </w:tcPr>
          <w:p w14:paraId="07772B1E" w14:textId="3FA4BA61" w:rsidR="00682449" w:rsidRPr="005A183C"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Goran</w:t>
            </w:r>
            <w:r w:rsidR="00AC5C7F" w:rsidRPr="005A183C">
              <w:rPr>
                <w:rFonts w:eastAsia="Times New Roman" w:cs="Calibri"/>
                <w:color w:val="auto"/>
                <w:sz w:val="16"/>
                <w:szCs w:val="16"/>
                <w:lang w:val="en-GB" w:eastAsia="sq-AL"/>
              </w:rPr>
              <w:t>i</w:t>
            </w:r>
            <w:r w:rsidRPr="005A183C">
              <w:rPr>
                <w:rFonts w:eastAsia="Times New Roman" w:cs="Calibri"/>
                <w:color w:val="auto"/>
                <w:sz w:val="16"/>
                <w:szCs w:val="16"/>
                <w:lang w:val="en-GB" w:eastAsia="sq-AL"/>
              </w:rPr>
              <w:t xml:space="preserve"> </w:t>
            </w:r>
          </w:p>
        </w:tc>
        <w:tc>
          <w:tcPr>
            <w:tcW w:w="748" w:type="dxa"/>
            <w:shd w:val="clear" w:color="auto" w:fill="E2EFD9" w:themeFill="accent6" w:themeFillTint="33"/>
            <w:noWrap/>
            <w:hideMark/>
          </w:tcPr>
          <w:p w14:paraId="01BDC0F8" w14:textId="60AD4E51" w:rsidR="00682449" w:rsidRPr="005A183C"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Rom</w:t>
            </w:r>
            <w:r w:rsidR="00AC5C7F" w:rsidRPr="005A183C">
              <w:rPr>
                <w:rFonts w:eastAsia="Times New Roman" w:cs="Calibri"/>
                <w:color w:val="auto"/>
                <w:sz w:val="16"/>
                <w:szCs w:val="16"/>
                <w:lang w:val="en-GB" w:eastAsia="sq-AL"/>
              </w:rPr>
              <w:t>a</w:t>
            </w:r>
          </w:p>
        </w:tc>
        <w:tc>
          <w:tcPr>
            <w:tcW w:w="915" w:type="dxa"/>
            <w:shd w:val="clear" w:color="auto" w:fill="E2EFD9" w:themeFill="accent6" w:themeFillTint="33"/>
            <w:noWrap/>
            <w:hideMark/>
          </w:tcPr>
          <w:p w14:paraId="67A09DDE" w14:textId="5865885C" w:rsidR="00682449" w:rsidRPr="005A183C" w:rsidRDefault="00AC5C7F"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Albanian</w:t>
            </w:r>
            <w:r w:rsidR="00682449" w:rsidRPr="005A183C">
              <w:rPr>
                <w:rFonts w:eastAsia="Times New Roman" w:cs="Calibri"/>
                <w:color w:val="auto"/>
                <w:sz w:val="16"/>
                <w:szCs w:val="16"/>
                <w:lang w:val="en-GB" w:eastAsia="sq-AL"/>
              </w:rPr>
              <w:t xml:space="preserve"> </w:t>
            </w:r>
          </w:p>
        </w:tc>
        <w:tc>
          <w:tcPr>
            <w:tcW w:w="878" w:type="dxa"/>
            <w:shd w:val="clear" w:color="auto" w:fill="E2EFD9" w:themeFill="accent6" w:themeFillTint="33"/>
            <w:noWrap/>
            <w:hideMark/>
          </w:tcPr>
          <w:p w14:paraId="17D53B33" w14:textId="77777777" w:rsidR="00682449" w:rsidRPr="005A183C"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 xml:space="preserve">Ashkali </w:t>
            </w:r>
          </w:p>
        </w:tc>
        <w:tc>
          <w:tcPr>
            <w:tcW w:w="738" w:type="dxa"/>
            <w:shd w:val="clear" w:color="auto" w:fill="E2EFD9" w:themeFill="accent6" w:themeFillTint="33"/>
            <w:noWrap/>
            <w:hideMark/>
          </w:tcPr>
          <w:p w14:paraId="6A4CCD12" w14:textId="710DF3AB" w:rsidR="00682449" w:rsidRPr="005A183C"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Turk</w:t>
            </w:r>
            <w:r w:rsidR="00AC5C7F" w:rsidRPr="005A183C">
              <w:rPr>
                <w:rFonts w:eastAsia="Times New Roman" w:cs="Calibri"/>
                <w:color w:val="auto"/>
                <w:sz w:val="16"/>
                <w:szCs w:val="16"/>
                <w:lang w:val="en-GB" w:eastAsia="sq-AL"/>
              </w:rPr>
              <w:t>ish</w:t>
            </w:r>
            <w:r w:rsidRPr="005A183C">
              <w:rPr>
                <w:rFonts w:eastAsia="Times New Roman" w:cs="Calibri"/>
                <w:color w:val="auto"/>
                <w:sz w:val="16"/>
                <w:szCs w:val="16"/>
                <w:lang w:val="en-GB" w:eastAsia="sq-AL"/>
              </w:rPr>
              <w:t xml:space="preserve"> </w:t>
            </w:r>
          </w:p>
        </w:tc>
        <w:tc>
          <w:tcPr>
            <w:tcW w:w="1013" w:type="dxa"/>
            <w:shd w:val="clear" w:color="auto" w:fill="E2EFD9" w:themeFill="accent6" w:themeFillTint="33"/>
            <w:noWrap/>
            <w:hideMark/>
          </w:tcPr>
          <w:p w14:paraId="1F641890" w14:textId="185EB975" w:rsidR="00682449" w:rsidRPr="005A183C" w:rsidRDefault="00682449"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Eg</w:t>
            </w:r>
            <w:r w:rsidR="00AC5C7F" w:rsidRPr="005A183C">
              <w:rPr>
                <w:rFonts w:eastAsia="Times New Roman" w:cs="Calibri"/>
                <w:color w:val="auto"/>
                <w:sz w:val="16"/>
                <w:szCs w:val="16"/>
                <w:lang w:val="en-GB" w:eastAsia="sq-AL"/>
              </w:rPr>
              <w:t>yptian</w:t>
            </w:r>
            <w:r w:rsidRPr="005A183C">
              <w:rPr>
                <w:rFonts w:eastAsia="Times New Roman" w:cs="Calibri"/>
                <w:color w:val="auto"/>
                <w:sz w:val="16"/>
                <w:szCs w:val="16"/>
                <w:lang w:val="en-GB" w:eastAsia="sq-AL"/>
              </w:rPr>
              <w:t xml:space="preserve"> </w:t>
            </w:r>
          </w:p>
        </w:tc>
        <w:tc>
          <w:tcPr>
            <w:tcW w:w="1095" w:type="dxa"/>
            <w:shd w:val="clear" w:color="auto" w:fill="E2EFD9" w:themeFill="accent6" w:themeFillTint="33"/>
            <w:hideMark/>
          </w:tcPr>
          <w:p w14:paraId="5E0F0ACD" w14:textId="75C25D95" w:rsidR="00682449" w:rsidRPr="005A183C" w:rsidRDefault="00AC5C7F"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Non-declaration of ethnicity</w:t>
            </w:r>
            <w:r w:rsidR="00682449" w:rsidRPr="005A183C">
              <w:rPr>
                <w:rFonts w:eastAsia="Times New Roman" w:cs="Calibri"/>
                <w:color w:val="auto"/>
                <w:sz w:val="16"/>
                <w:szCs w:val="16"/>
                <w:lang w:val="en-GB" w:eastAsia="sq-AL"/>
              </w:rPr>
              <w:t xml:space="preserve"> </w:t>
            </w:r>
          </w:p>
        </w:tc>
        <w:tc>
          <w:tcPr>
            <w:tcW w:w="782" w:type="dxa"/>
            <w:shd w:val="clear" w:color="auto" w:fill="E2EFD9" w:themeFill="accent6" w:themeFillTint="33"/>
          </w:tcPr>
          <w:p w14:paraId="021E470C" w14:textId="52DAD7ED" w:rsidR="00682449" w:rsidRPr="005A183C" w:rsidRDefault="00AC5C7F" w:rsidP="00682449">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Total</w:t>
            </w:r>
          </w:p>
        </w:tc>
      </w:tr>
      <w:tr w:rsidR="00682449" w:rsidRPr="005A183C" w14:paraId="3FF4FFBF" w14:textId="77777777" w:rsidTr="00682449">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149E185C"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1</w:t>
            </w:r>
          </w:p>
        </w:tc>
        <w:tc>
          <w:tcPr>
            <w:tcW w:w="1985" w:type="dxa"/>
            <w:shd w:val="clear" w:color="auto" w:fill="E2EFD9" w:themeFill="accent6" w:themeFillTint="33"/>
            <w:noWrap/>
            <w:hideMark/>
          </w:tcPr>
          <w:p w14:paraId="10192ADC" w14:textId="309A8D9E"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auto"/>
                <w:sz w:val="16"/>
                <w:szCs w:val="16"/>
                <w:lang w:val="en-GB" w:eastAsia="sq-AL"/>
              </w:rPr>
            </w:pPr>
            <w:r w:rsidRPr="005A183C">
              <w:rPr>
                <w:rFonts w:eastAsia="Times New Roman" w:cs="Calibri"/>
                <w:color w:val="auto"/>
                <w:sz w:val="16"/>
                <w:szCs w:val="16"/>
                <w:lang w:val="en-GB" w:eastAsia="sq-AL"/>
              </w:rPr>
              <w:t xml:space="preserve">Deçan </w:t>
            </w:r>
          </w:p>
          <w:p w14:paraId="308DFE8F" w14:textId="77777777" w:rsidR="00682449" w:rsidRPr="005A183C" w:rsidRDefault="00682449" w:rsidP="00682449">
            <w:pP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1052" w:type="dxa"/>
            <w:shd w:val="clear" w:color="auto" w:fill="E2EFD9" w:themeFill="accent6" w:themeFillTint="33"/>
            <w:noWrap/>
            <w:hideMark/>
          </w:tcPr>
          <w:p w14:paraId="526B761C"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2</w:t>
            </w:r>
          </w:p>
        </w:tc>
        <w:tc>
          <w:tcPr>
            <w:tcW w:w="791" w:type="dxa"/>
            <w:shd w:val="clear" w:color="auto" w:fill="E2EFD9" w:themeFill="accent6" w:themeFillTint="33"/>
            <w:noWrap/>
            <w:hideMark/>
          </w:tcPr>
          <w:p w14:paraId="7F9EF8EB"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w:t>
            </w:r>
          </w:p>
        </w:tc>
        <w:tc>
          <w:tcPr>
            <w:tcW w:w="992" w:type="dxa"/>
            <w:shd w:val="clear" w:color="auto" w:fill="E2EFD9" w:themeFill="accent6" w:themeFillTint="33"/>
            <w:noWrap/>
            <w:hideMark/>
          </w:tcPr>
          <w:p w14:paraId="10C04D07"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748" w:type="dxa"/>
            <w:shd w:val="clear" w:color="auto" w:fill="E2EFD9" w:themeFill="accent6" w:themeFillTint="33"/>
            <w:noWrap/>
            <w:hideMark/>
          </w:tcPr>
          <w:p w14:paraId="3C57D08C"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915" w:type="dxa"/>
            <w:shd w:val="clear" w:color="auto" w:fill="E2EFD9" w:themeFill="accent6" w:themeFillTint="33"/>
            <w:noWrap/>
            <w:hideMark/>
          </w:tcPr>
          <w:p w14:paraId="0FE85DE2"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878" w:type="dxa"/>
            <w:shd w:val="clear" w:color="auto" w:fill="E2EFD9" w:themeFill="accent6" w:themeFillTint="33"/>
            <w:noWrap/>
            <w:hideMark/>
          </w:tcPr>
          <w:p w14:paraId="60666477"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738" w:type="dxa"/>
            <w:shd w:val="clear" w:color="auto" w:fill="E2EFD9" w:themeFill="accent6" w:themeFillTint="33"/>
            <w:noWrap/>
            <w:hideMark/>
          </w:tcPr>
          <w:p w14:paraId="5329205E"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1013" w:type="dxa"/>
            <w:shd w:val="clear" w:color="auto" w:fill="E2EFD9" w:themeFill="accent6" w:themeFillTint="33"/>
            <w:noWrap/>
            <w:hideMark/>
          </w:tcPr>
          <w:p w14:paraId="6BCB88A4"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1095" w:type="dxa"/>
            <w:shd w:val="clear" w:color="auto" w:fill="E2EFD9" w:themeFill="accent6" w:themeFillTint="33"/>
            <w:noWrap/>
            <w:hideMark/>
          </w:tcPr>
          <w:p w14:paraId="7A45FB41"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782" w:type="dxa"/>
            <w:shd w:val="clear" w:color="auto" w:fill="E2EFD9" w:themeFill="accent6" w:themeFillTint="33"/>
          </w:tcPr>
          <w:p w14:paraId="69C4DA3B"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r>
      <w:tr w:rsidR="00682449" w:rsidRPr="005A183C" w14:paraId="2858176E" w14:textId="77777777"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350414F5"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2</w:t>
            </w:r>
          </w:p>
        </w:tc>
        <w:tc>
          <w:tcPr>
            <w:tcW w:w="1985" w:type="dxa"/>
            <w:shd w:val="clear" w:color="auto" w:fill="E2EFD9" w:themeFill="accent6" w:themeFillTint="33"/>
            <w:noWrap/>
            <w:hideMark/>
          </w:tcPr>
          <w:p w14:paraId="78A4DB49"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 xml:space="preserve">Dragash </w:t>
            </w:r>
          </w:p>
        </w:tc>
        <w:tc>
          <w:tcPr>
            <w:tcW w:w="1052" w:type="dxa"/>
            <w:shd w:val="clear" w:color="auto" w:fill="E2EFD9" w:themeFill="accent6" w:themeFillTint="33"/>
            <w:noWrap/>
            <w:hideMark/>
          </w:tcPr>
          <w:p w14:paraId="677D6904"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791" w:type="dxa"/>
            <w:shd w:val="clear" w:color="auto" w:fill="E2EFD9" w:themeFill="accent6" w:themeFillTint="33"/>
            <w:noWrap/>
            <w:hideMark/>
          </w:tcPr>
          <w:p w14:paraId="5132B510"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992" w:type="dxa"/>
            <w:shd w:val="clear" w:color="auto" w:fill="E2EFD9" w:themeFill="accent6" w:themeFillTint="33"/>
            <w:noWrap/>
            <w:hideMark/>
          </w:tcPr>
          <w:p w14:paraId="21591542"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29</w:t>
            </w:r>
          </w:p>
        </w:tc>
        <w:tc>
          <w:tcPr>
            <w:tcW w:w="748" w:type="dxa"/>
            <w:shd w:val="clear" w:color="auto" w:fill="E2EFD9" w:themeFill="accent6" w:themeFillTint="33"/>
            <w:noWrap/>
            <w:hideMark/>
          </w:tcPr>
          <w:p w14:paraId="719154C6"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915" w:type="dxa"/>
            <w:shd w:val="clear" w:color="auto" w:fill="E2EFD9" w:themeFill="accent6" w:themeFillTint="33"/>
            <w:noWrap/>
            <w:hideMark/>
          </w:tcPr>
          <w:p w14:paraId="6F6E1AED"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878" w:type="dxa"/>
            <w:shd w:val="clear" w:color="auto" w:fill="E2EFD9" w:themeFill="accent6" w:themeFillTint="33"/>
            <w:noWrap/>
            <w:hideMark/>
          </w:tcPr>
          <w:p w14:paraId="6E0BDE9F"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738" w:type="dxa"/>
            <w:shd w:val="clear" w:color="auto" w:fill="E2EFD9" w:themeFill="accent6" w:themeFillTint="33"/>
            <w:noWrap/>
            <w:hideMark/>
          </w:tcPr>
          <w:p w14:paraId="58686296"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1013" w:type="dxa"/>
            <w:shd w:val="clear" w:color="auto" w:fill="E2EFD9" w:themeFill="accent6" w:themeFillTint="33"/>
            <w:noWrap/>
            <w:hideMark/>
          </w:tcPr>
          <w:p w14:paraId="379AF2D4"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1095" w:type="dxa"/>
            <w:shd w:val="clear" w:color="auto" w:fill="E2EFD9" w:themeFill="accent6" w:themeFillTint="33"/>
            <w:noWrap/>
            <w:hideMark/>
          </w:tcPr>
          <w:p w14:paraId="4E627CCA"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782" w:type="dxa"/>
            <w:shd w:val="clear" w:color="auto" w:fill="E2EFD9" w:themeFill="accent6" w:themeFillTint="33"/>
          </w:tcPr>
          <w:p w14:paraId="335A400E"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r>
      <w:tr w:rsidR="00682449" w:rsidRPr="005A183C" w14:paraId="4A79A9B8" w14:textId="77777777"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56878F3B"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3</w:t>
            </w:r>
          </w:p>
        </w:tc>
        <w:tc>
          <w:tcPr>
            <w:tcW w:w="1985" w:type="dxa"/>
            <w:shd w:val="clear" w:color="auto" w:fill="E2EFD9" w:themeFill="accent6" w:themeFillTint="33"/>
            <w:noWrap/>
            <w:hideMark/>
          </w:tcPr>
          <w:p w14:paraId="298EB416"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 xml:space="preserve">Ferizaj </w:t>
            </w:r>
          </w:p>
        </w:tc>
        <w:tc>
          <w:tcPr>
            <w:tcW w:w="1052" w:type="dxa"/>
            <w:shd w:val="clear" w:color="auto" w:fill="E2EFD9" w:themeFill="accent6" w:themeFillTint="33"/>
            <w:noWrap/>
            <w:hideMark/>
          </w:tcPr>
          <w:p w14:paraId="629F67D0"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791" w:type="dxa"/>
            <w:shd w:val="clear" w:color="auto" w:fill="E2EFD9" w:themeFill="accent6" w:themeFillTint="33"/>
            <w:noWrap/>
            <w:hideMark/>
          </w:tcPr>
          <w:p w14:paraId="185E7CC4"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w:t>
            </w:r>
          </w:p>
        </w:tc>
        <w:tc>
          <w:tcPr>
            <w:tcW w:w="992" w:type="dxa"/>
            <w:shd w:val="clear" w:color="auto" w:fill="E2EFD9" w:themeFill="accent6" w:themeFillTint="33"/>
            <w:noWrap/>
            <w:hideMark/>
          </w:tcPr>
          <w:p w14:paraId="7BE53BBF"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w:t>
            </w:r>
          </w:p>
        </w:tc>
        <w:tc>
          <w:tcPr>
            <w:tcW w:w="748" w:type="dxa"/>
            <w:shd w:val="clear" w:color="auto" w:fill="E2EFD9" w:themeFill="accent6" w:themeFillTint="33"/>
            <w:noWrap/>
            <w:hideMark/>
          </w:tcPr>
          <w:p w14:paraId="243218B5"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w:t>
            </w:r>
          </w:p>
        </w:tc>
        <w:tc>
          <w:tcPr>
            <w:tcW w:w="915" w:type="dxa"/>
            <w:shd w:val="clear" w:color="auto" w:fill="E2EFD9" w:themeFill="accent6" w:themeFillTint="33"/>
            <w:noWrap/>
            <w:hideMark/>
          </w:tcPr>
          <w:p w14:paraId="30EA9738"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2</w:t>
            </w:r>
          </w:p>
        </w:tc>
        <w:tc>
          <w:tcPr>
            <w:tcW w:w="878" w:type="dxa"/>
            <w:shd w:val="clear" w:color="auto" w:fill="E2EFD9" w:themeFill="accent6" w:themeFillTint="33"/>
            <w:noWrap/>
            <w:hideMark/>
          </w:tcPr>
          <w:p w14:paraId="32B8136A"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6</w:t>
            </w:r>
          </w:p>
        </w:tc>
        <w:tc>
          <w:tcPr>
            <w:tcW w:w="738" w:type="dxa"/>
            <w:shd w:val="clear" w:color="auto" w:fill="E2EFD9" w:themeFill="accent6" w:themeFillTint="33"/>
            <w:noWrap/>
            <w:hideMark/>
          </w:tcPr>
          <w:p w14:paraId="5ACD9BB4"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w:t>
            </w:r>
          </w:p>
        </w:tc>
        <w:tc>
          <w:tcPr>
            <w:tcW w:w="1013" w:type="dxa"/>
            <w:shd w:val="clear" w:color="auto" w:fill="E2EFD9" w:themeFill="accent6" w:themeFillTint="33"/>
            <w:noWrap/>
            <w:hideMark/>
          </w:tcPr>
          <w:p w14:paraId="1CDB2C33"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1095" w:type="dxa"/>
            <w:shd w:val="clear" w:color="auto" w:fill="E2EFD9" w:themeFill="accent6" w:themeFillTint="33"/>
            <w:noWrap/>
            <w:hideMark/>
          </w:tcPr>
          <w:p w14:paraId="1F3B51E8"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782" w:type="dxa"/>
            <w:shd w:val="clear" w:color="auto" w:fill="E2EFD9" w:themeFill="accent6" w:themeFillTint="33"/>
          </w:tcPr>
          <w:p w14:paraId="41C1FFA8"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r>
      <w:tr w:rsidR="00682449" w:rsidRPr="005A183C" w14:paraId="50351AE0" w14:textId="77777777"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3870E1F1"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4</w:t>
            </w:r>
          </w:p>
        </w:tc>
        <w:tc>
          <w:tcPr>
            <w:tcW w:w="1985" w:type="dxa"/>
            <w:shd w:val="clear" w:color="auto" w:fill="E2EFD9" w:themeFill="accent6" w:themeFillTint="33"/>
            <w:noWrap/>
            <w:hideMark/>
          </w:tcPr>
          <w:p w14:paraId="5D98BC2E" w14:textId="3081CC7B"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Fush</w:t>
            </w:r>
            <w:r w:rsidR="00AC5C7F" w:rsidRPr="005A183C">
              <w:rPr>
                <w:rFonts w:eastAsia="Times New Roman" w:cs="Calibri"/>
                <w:color w:val="auto"/>
                <w:sz w:val="16"/>
                <w:szCs w:val="16"/>
                <w:lang w:val="en-GB" w:eastAsia="sq-AL"/>
              </w:rPr>
              <w:t>e</w:t>
            </w:r>
            <w:r w:rsidRPr="005A183C">
              <w:rPr>
                <w:rFonts w:eastAsia="Times New Roman" w:cs="Calibri"/>
                <w:color w:val="auto"/>
                <w:sz w:val="16"/>
                <w:szCs w:val="16"/>
                <w:lang w:val="en-GB" w:eastAsia="sq-AL"/>
              </w:rPr>
              <w:t xml:space="preserve"> Kosov</w:t>
            </w:r>
            <w:r w:rsidR="00AC5C7F" w:rsidRPr="005A183C">
              <w:rPr>
                <w:rFonts w:eastAsia="Times New Roman" w:cs="Calibri"/>
                <w:color w:val="auto"/>
                <w:sz w:val="16"/>
                <w:szCs w:val="16"/>
                <w:lang w:val="en-GB" w:eastAsia="sq-AL"/>
              </w:rPr>
              <w:t>e</w:t>
            </w:r>
            <w:r w:rsidRPr="005A183C">
              <w:rPr>
                <w:rFonts w:eastAsia="Times New Roman" w:cs="Calibri"/>
                <w:color w:val="auto"/>
                <w:sz w:val="16"/>
                <w:szCs w:val="16"/>
                <w:lang w:val="en-GB" w:eastAsia="sq-AL"/>
              </w:rPr>
              <w:t xml:space="preserve"> </w:t>
            </w:r>
          </w:p>
        </w:tc>
        <w:tc>
          <w:tcPr>
            <w:tcW w:w="1052" w:type="dxa"/>
            <w:shd w:val="clear" w:color="auto" w:fill="E2EFD9" w:themeFill="accent6" w:themeFillTint="33"/>
            <w:noWrap/>
            <w:hideMark/>
          </w:tcPr>
          <w:p w14:paraId="4778248D"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791" w:type="dxa"/>
            <w:shd w:val="clear" w:color="auto" w:fill="E2EFD9" w:themeFill="accent6" w:themeFillTint="33"/>
            <w:noWrap/>
            <w:hideMark/>
          </w:tcPr>
          <w:p w14:paraId="671F0804"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4</w:t>
            </w:r>
          </w:p>
        </w:tc>
        <w:tc>
          <w:tcPr>
            <w:tcW w:w="992" w:type="dxa"/>
            <w:shd w:val="clear" w:color="auto" w:fill="E2EFD9" w:themeFill="accent6" w:themeFillTint="33"/>
            <w:noWrap/>
            <w:hideMark/>
          </w:tcPr>
          <w:p w14:paraId="2C8376A4"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748" w:type="dxa"/>
            <w:shd w:val="clear" w:color="auto" w:fill="E2EFD9" w:themeFill="accent6" w:themeFillTint="33"/>
            <w:noWrap/>
            <w:hideMark/>
          </w:tcPr>
          <w:p w14:paraId="4A6B4EB7"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w:t>
            </w:r>
          </w:p>
        </w:tc>
        <w:tc>
          <w:tcPr>
            <w:tcW w:w="915" w:type="dxa"/>
            <w:shd w:val="clear" w:color="auto" w:fill="E2EFD9" w:themeFill="accent6" w:themeFillTint="33"/>
            <w:noWrap/>
            <w:hideMark/>
          </w:tcPr>
          <w:p w14:paraId="11B793DB"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878" w:type="dxa"/>
            <w:shd w:val="clear" w:color="auto" w:fill="E2EFD9" w:themeFill="accent6" w:themeFillTint="33"/>
            <w:noWrap/>
            <w:hideMark/>
          </w:tcPr>
          <w:p w14:paraId="4AAFF613"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738" w:type="dxa"/>
            <w:shd w:val="clear" w:color="auto" w:fill="E2EFD9" w:themeFill="accent6" w:themeFillTint="33"/>
            <w:noWrap/>
            <w:hideMark/>
          </w:tcPr>
          <w:p w14:paraId="5B80159C"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1013" w:type="dxa"/>
            <w:shd w:val="clear" w:color="auto" w:fill="E2EFD9" w:themeFill="accent6" w:themeFillTint="33"/>
            <w:noWrap/>
            <w:hideMark/>
          </w:tcPr>
          <w:p w14:paraId="5BC9F24A"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w:t>
            </w:r>
          </w:p>
        </w:tc>
        <w:tc>
          <w:tcPr>
            <w:tcW w:w="1095" w:type="dxa"/>
            <w:shd w:val="clear" w:color="auto" w:fill="E2EFD9" w:themeFill="accent6" w:themeFillTint="33"/>
            <w:noWrap/>
            <w:hideMark/>
          </w:tcPr>
          <w:p w14:paraId="6D60DAF2"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782" w:type="dxa"/>
            <w:shd w:val="clear" w:color="auto" w:fill="E2EFD9" w:themeFill="accent6" w:themeFillTint="33"/>
          </w:tcPr>
          <w:p w14:paraId="37BC5C7E"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r>
      <w:tr w:rsidR="00682449" w:rsidRPr="005A183C" w14:paraId="057C758D" w14:textId="77777777"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2054D9B2"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5</w:t>
            </w:r>
          </w:p>
        </w:tc>
        <w:tc>
          <w:tcPr>
            <w:tcW w:w="1985" w:type="dxa"/>
            <w:shd w:val="clear" w:color="auto" w:fill="E2EFD9" w:themeFill="accent6" w:themeFillTint="33"/>
            <w:noWrap/>
            <w:hideMark/>
          </w:tcPr>
          <w:p w14:paraId="72303EBA" w14:textId="451B01E9"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Gjakov</w:t>
            </w:r>
            <w:r w:rsidR="00AC5C7F" w:rsidRPr="005A183C">
              <w:rPr>
                <w:rFonts w:eastAsia="Times New Roman" w:cs="Calibri"/>
                <w:color w:val="auto"/>
                <w:sz w:val="16"/>
                <w:szCs w:val="16"/>
                <w:lang w:val="en-GB" w:eastAsia="sq-AL"/>
              </w:rPr>
              <w:t>a</w:t>
            </w:r>
          </w:p>
        </w:tc>
        <w:tc>
          <w:tcPr>
            <w:tcW w:w="1052" w:type="dxa"/>
            <w:shd w:val="clear" w:color="auto" w:fill="E2EFD9" w:themeFill="accent6" w:themeFillTint="33"/>
            <w:noWrap/>
            <w:hideMark/>
          </w:tcPr>
          <w:p w14:paraId="3FE36732"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791" w:type="dxa"/>
            <w:shd w:val="clear" w:color="auto" w:fill="E2EFD9" w:themeFill="accent6" w:themeFillTint="33"/>
            <w:noWrap/>
            <w:hideMark/>
          </w:tcPr>
          <w:p w14:paraId="11FACC4C"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992" w:type="dxa"/>
            <w:shd w:val="clear" w:color="auto" w:fill="E2EFD9" w:themeFill="accent6" w:themeFillTint="33"/>
            <w:noWrap/>
            <w:hideMark/>
          </w:tcPr>
          <w:p w14:paraId="5D7C3EFF"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748" w:type="dxa"/>
            <w:shd w:val="clear" w:color="auto" w:fill="E2EFD9" w:themeFill="accent6" w:themeFillTint="33"/>
            <w:noWrap/>
            <w:hideMark/>
          </w:tcPr>
          <w:p w14:paraId="0289B01B"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915" w:type="dxa"/>
            <w:shd w:val="clear" w:color="auto" w:fill="E2EFD9" w:themeFill="accent6" w:themeFillTint="33"/>
            <w:noWrap/>
            <w:hideMark/>
          </w:tcPr>
          <w:p w14:paraId="7735ABC2"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2</w:t>
            </w:r>
          </w:p>
        </w:tc>
        <w:tc>
          <w:tcPr>
            <w:tcW w:w="878" w:type="dxa"/>
            <w:shd w:val="clear" w:color="auto" w:fill="E2EFD9" w:themeFill="accent6" w:themeFillTint="33"/>
            <w:noWrap/>
            <w:hideMark/>
          </w:tcPr>
          <w:p w14:paraId="610B3B45"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738" w:type="dxa"/>
            <w:shd w:val="clear" w:color="auto" w:fill="E2EFD9" w:themeFill="accent6" w:themeFillTint="33"/>
            <w:noWrap/>
            <w:hideMark/>
          </w:tcPr>
          <w:p w14:paraId="06EDB856"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1013" w:type="dxa"/>
            <w:shd w:val="clear" w:color="auto" w:fill="E2EFD9" w:themeFill="accent6" w:themeFillTint="33"/>
            <w:noWrap/>
            <w:hideMark/>
          </w:tcPr>
          <w:p w14:paraId="68C56ECA"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2</w:t>
            </w:r>
          </w:p>
        </w:tc>
        <w:tc>
          <w:tcPr>
            <w:tcW w:w="1095" w:type="dxa"/>
            <w:shd w:val="clear" w:color="auto" w:fill="E2EFD9" w:themeFill="accent6" w:themeFillTint="33"/>
            <w:noWrap/>
            <w:hideMark/>
          </w:tcPr>
          <w:p w14:paraId="79383A62"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782" w:type="dxa"/>
            <w:shd w:val="clear" w:color="auto" w:fill="E2EFD9" w:themeFill="accent6" w:themeFillTint="33"/>
          </w:tcPr>
          <w:p w14:paraId="7D24BD3B"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r>
      <w:tr w:rsidR="00682449" w:rsidRPr="005A183C" w14:paraId="0E6B307C" w14:textId="77777777"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12B6521B"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6</w:t>
            </w:r>
          </w:p>
        </w:tc>
        <w:tc>
          <w:tcPr>
            <w:tcW w:w="1985" w:type="dxa"/>
            <w:shd w:val="clear" w:color="auto" w:fill="E2EFD9" w:themeFill="accent6" w:themeFillTint="33"/>
            <w:noWrap/>
            <w:hideMark/>
          </w:tcPr>
          <w:p w14:paraId="77788BE7" w14:textId="38252382"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 xml:space="preserve">Gjilan </w:t>
            </w:r>
          </w:p>
        </w:tc>
        <w:tc>
          <w:tcPr>
            <w:tcW w:w="1052" w:type="dxa"/>
            <w:shd w:val="clear" w:color="auto" w:fill="E2EFD9" w:themeFill="accent6" w:themeFillTint="33"/>
            <w:noWrap/>
            <w:hideMark/>
          </w:tcPr>
          <w:p w14:paraId="669C22AA"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791" w:type="dxa"/>
            <w:shd w:val="clear" w:color="auto" w:fill="E2EFD9" w:themeFill="accent6" w:themeFillTint="33"/>
            <w:noWrap/>
            <w:hideMark/>
          </w:tcPr>
          <w:p w14:paraId="0EEAB671"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5</w:t>
            </w:r>
          </w:p>
        </w:tc>
        <w:tc>
          <w:tcPr>
            <w:tcW w:w="992" w:type="dxa"/>
            <w:shd w:val="clear" w:color="auto" w:fill="E2EFD9" w:themeFill="accent6" w:themeFillTint="33"/>
            <w:noWrap/>
            <w:hideMark/>
          </w:tcPr>
          <w:p w14:paraId="5D65C8FE"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748" w:type="dxa"/>
            <w:shd w:val="clear" w:color="auto" w:fill="E2EFD9" w:themeFill="accent6" w:themeFillTint="33"/>
            <w:noWrap/>
            <w:hideMark/>
          </w:tcPr>
          <w:p w14:paraId="24DC9E1A"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w:t>
            </w:r>
          </w:p>
        </w:tc>
        <w:tc>
          <w:tcPr>
            <w:tcW w:w="915" w:type="dxa"/>
            <w:shd w:val="clear" w:color="auto" w:fill="E2EFD9" w:themeFill="accent6" w:themeFillTint="33"/>
            <w:noWrap/>
            <w:hideMark/>
          </w:tcPr>
          <w:p w14:paraId="3EAA1F84"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878" w:type="dxa"/>
            <w:shd w:val="clear" w:color="auto" w:fill="E2EFD9" w:themeFill="accent6" w:themeFillTint="33"/>
            <w:noWrap/>
            <w:hideMark/>
          </w:tcPr>
          <w:p w14:paraId="1F87DD27"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738" w:type="dxa"/>
            <w:shd w:val="clear" w:color="auto" w:fill="E2EFD9" w:themeFill="accent6" w:themeFillTint="33"/>
            <w:noWrap/>
            <w:hideMark/>
          </w:tcPr>
          <w:p w14:paraId="3A3BDE9C"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w:t>
            </w:r>
          </w:p>
        </w:tc>
        <w:tc>
          <w:tcPr>
            <w:tcW w:w="1013" w:type="dxa"/>
            <w:shd w:val="clear" w:color="auto" w:fill="E2EFD9" w:themeFill="accent6" w:themeFillTint="33"/>
            <w:noWrap/>
            <w:hideMark/>
          </w:tcPr>
          <w:p w14:paraId="25D7DE6A"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1095" w:type="dxa"/>
            <w:shd w:val="clear" w:color="auto" w:fill="E2EFD9" w:themeFill="accent6" w:themeFillTint="33"/>
            <w:noWrap/>
            <w:hideMark/>
          </w:tcPr>
          <w:p w14:paraId="657C56E1"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782" w:type="dxa"/>
            <w:shd w:val="clear" w:color="auto" w:fill="E2EFD9" w:themeFill="accent6" w:themeFillTint="33"/>
          </w:tcPr>
          <w:p w14:paraId="6E1DF5CA"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r>
      <w:tr w:rsidR="00682449" w:rsidRPr="005A183C" w14:paraId="65A9249C" w14:textId="77777777"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412FC051"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7</w:t>
            </w:r>
          </w:p>
        </w:tc>
        <w:tc>
          <w:tcPr>
            <w:tcW w:w="1985" w:type="dxa"/>
            <w:shd w:val="clear" w:color="auto" w:fill="E2EFD9" w:themeFill="accent6" w:themeFillTint="33"/>
            <w:noWrap/>
            <w:hideMark/>
          </w:tcPr>
          <w:p w14:paraId="5FF1B0E6"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 xml:space="preserve">Graçanica </w:t>
            </w:r>
          </w:p>
        </w:tc>
        <w:tc>
          <w:tcPr>
            <w:tcW w:w="1052" w:type="dxa"/>
            <w:shd w:val="clear" w:color="auto" w:fill="E2EFD9" w:themeFill="accent6" w:themeFillTint="33"/>
            <w:noWrap/>
            <w:hideMark/>
          </w:tcPr>
          <w:p w14:paraId="561C60B6"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791" w:type="dxa"/>
            <w:shd w:val="clear" w:color="auto" w:fill="E2EFD9" w:themeFill="accent6" w:themeFillTint="33"/>
            <w:noWrap/>
            <w:hideMark/>
          </w:tcPr>
          <w:p w14:paraId="19B71B4F"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992" w:type="dxa"/>
            <w:shd w:val="clear" w:color="auto" w:fill="E2EFD9" w:themeFill="accent6" w:themeFillTint="33"/>
            <w:noWrap/>
            <w:hideMark/>
          </w:tcPr>
          <w:p w14:paraId="209F5C79"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2</w:t>
            </w:r>
          </w:p>
        </w:tc>
        <w:tc>
          <w:tcPr>
            <w:tcW w:w="748" w:type="dxa"/>
            <w:shd w:val="clear" w:color="auto" w:fill="E2EFD9" w:themeFill="accent6" w:themeFillTint="33"/>
            <w:noWrap/>
            <w:hideMark/>
          </w:tcPr>
          <w:p w14:paraId="1CAB5F55"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5</w:t>
            </w:r>
          </w:p>
        </w:tc>
        <w:tc>
          <w:tcPr>
            <w:tcW w:w="915" w:type="dxa"/>
            <w:shd w:val="clear" w:color="auto" w:fill="E2EFD9" w:themeFill="accent6" w:themeFillTint="33"/>
            <w:noWrap/>
            <w:hideMark/>
          </w:tcPr>
          <w:p w14:paraId="7574FD64"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3</w:t>
            </w:r>
          </w:p>
        </w:tc>
        <w:tc>
          <w:tcPr>
            <w:tcW w:w="878" w:type="dxa"/>
            <w:shd w:val="clear" w:color="auto" w:fill="E2EFD9" w:themeFill="accent6" w:themeFillTint="33"/>
            <w:noWrap/>
            <w:hideMark/>
          </w:tcPr>
          <w:p w14:paraId="2429EA67"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738" w:type="dxa"/>
            <w:shd w:val="clear" w:color="auto" w:fill="E2EFD9" w:themeFill="accent6" w:themeFillTint="33"/>
            <w:noWrap/>
            <w:hideMark/>
          </w:tcPr>
          <w:p w14:paraId="77123BAB"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1013" w:type="dxa"/>
            <w:shd w:val="clear" w:color="auto" w:fill="E2EFD9" w:themeFill="accent6" w:themeFillTint="33"/>
            <w:noWrap/>
            <w:hideMark/>
          </w:tcPr>
          <w:p w14:paraId="11880F8D"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1095" w:type="dxa"/>
            <w:shd w:val="clear" w:color="auto" w:fill="E2EFD9" w:themeFill="accent6" w:themeFillTint="33"/>
            <w:noWrap/>
            <w:hideMark/>
          </w:tcPr>
          <w:p w14:paraId="2BC95496"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782" w:type="dxa"/>
            <w:shd w:val="clear" w:color="auto" w:fill="E2EFD9" w:themeFill="accent6" w:themeFillTint="33"/>
          </w:tcPr>
          <w:p w14:paraId="65BED974"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r>
      <w:tr w:rsidR="00682449" w:rsidRPr="005A183C" w14:paraId="506103A4" w14:textId="77777777"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24EE5CF9"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8</w:t>
            </w:r>
          </w:p>
        </w:tc>
        <w:tc>
          <w:tcPr>
            <w:tcW w:w="1985" w:type="dxa"/>
            <w:shd w:val="clear" w:color="auto" w:fill="E2EFD9" w:themeFill="accent6" w:themeFillTint="33"/>
            <w:noWrap/>
            <w:hideMark/>
          </w:tcPr>
          <w:p w14:paraId="6771904D"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 xml:space="preserve">Istog </w:t>
            </w:r>
          </w:p>
        </w:tc>
        <w:tc>
          <w:tcPr>
            <w:tcW w:w="1052" w:type="dxa"/>
            <w:shd w:val="clear" w:color="auto" w:fill="E2EFD9" w:themeFill="accent6" w:themeFillTint="33"/>
            <w:noWrap/>
            <w:hideMark/>
          </w:tcPr>
          <w:p w14:paraId="0AB9BDA2"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6</w:t>
            </w:r>
          </w:p>
        </w:tc>
        <w:tc>
          <w:tcPr>
            <w:tcW w:w="791" w:type="dxa"/>
            <w:shd w:val="clear" w:color="auto" w:fill="E2EFD9" w:themeFill="accent6" w:themeFillTint="33"/>
            <w:noWrap/>
            <w:hideMark/>
          </w:tcPr>
          <w:p w14:paraId="12AC934C"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w:t>
            </w:r>
          </w:p>
        </w:tc>
        <w:tc>
          <w:tcPr>
            <w:tcW w:w="992" w:type="dxa"/>
            <w:shd w:val="clear" w:color="auto" w:fill="E2EFD9" w:themeFill="accent6" w:themeFillTint="33"/>
            <w:noWrap/>
            <w:hideMark/>
          </w:tcPr>
          <w:p w14:paraId="019B7ADE"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748" w:type="dxa"/>
            <w:shd w:val="clear" w:color="auto" w:fill="E2EFD9" w:themeFill="accent6" w:themeFillTint="33"/>
            <w:noWrap/>
            <w:hideMark/>
          </w:tcPr>
          <w:p w14:paraId="44C5493A"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915" w:type="dxa"/>
            <w:shd w:val="clear" w:color="auto" w:fill="E2EFD9" w:themeFill="accent6" w:themeFillTint="33"/>
            <w:noWrap/>
            <w:hideMark/>
          </w:tcPr>
          <w:p w14:paraId="5F9700D9"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878" w:type="dxa"/>
            <w:shd w:val="clear" w:color="auto" w:fill="E2EFD9" w:themeFill="accent6" w:themeFillTint="33"/>
            <w:noWrap/>
            <w:hideMark/>
          </w:tcPr>
          <w:p w14:paraId="3F0874C6"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738" w:type="dxa"/>
            <w:shd w:val="clear" w:color="auto" w:fill="E2EFD9" w:themeFill="accent6" w:themeFillTint="33"/>
            <w:noWrap/>
            <w:hideMark/>
          </w:tcPr>
          <w:p w14:paraId="4274B801"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1013" w:type="dxa"/>
            <w:shd w:val="clear" w:color="auto" w:fill="E2EFD9" w:themeFill="accent6" w:themeFillTint="33"/>
            <w:noWrap/>
            <w:hideMark/>
          </w:tcPr>
          <w:p w14:paraId="12C3E3AB"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4</w:t>
            </w:r>
          </w:p>
        </w:tc>
        <w:tc>
          <w:tcPr>
            <w:tcW w:w="1095" w:type="dxa"/>
            <w:shd w:val="clear" w:color="auto" w:fill="E2EFD9" w:themeFill="accent6" w:themeFillTint="33"/>
            <w:noWrap/>
            <w:hideMark/>
          </w:tcPr>
          <w:p w14:paraId="0001E0C8"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782" w:type="dxa"/>
            <w:shd w:val="clear" w:color="auto" w:fill="E2EFD9" w:themeFill="accent6" w:themeFillTint="33"/>
          </w:tcPr>
          <w:p w14:paraId="6318FAF9"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r>
      <w:tr w:rsidR="00682449" w:rsidRPr="005A183C" w14:paraId="071C0100" w14:textId="77777777"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34D58278"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9</w:t>
            </w:r>
          </w:p>
        </w:tc>
        <w:tc>
          <w:tcPr>
            <w:tcW w:w="1985" w:type="dxa"/>
            <w:shd w:val="clear" w:color="auto" w:fill="E2EFD9" w:themeFill="accent6" w:themeFillTint="33"/>
            <w:noWrap/>
            <w:hideMark/>
          </w:tcPr>
          <w:p w14:paraId="7DFB11E7"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Kamenica</w:t>
            </w:r>
          </w:p>
        </w:tc>
        <w:tc>
          <w:tcPr>
            <w:tcW w:w="1052" w:type="dxa"/>
            <w:shd w:val="clear" w:color="auto" w:fill="E2EFD9" w:themeFill="accent6" w:themeFillTint="33"/>
            <w:noWrap/>
            <w:hideMark/>
          </w:tcPr>
          <w:p w14:paraId="23EAC2BB"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791" w:type="dxa"/>
            <w:shd w:val="clear" w:color="auto" w:fill="E2EFD9" w:themeFill="accent6" w:themeFillTint="33"/>
            <w:noWrap/>
            <w:hideMark/>
          </w:tcPr>
          <w:p w14:paraId="003D447F"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25</w:t>
            </w:r>
          </w:p>
        </w:tc>
        <w:tc>
          <w:tcPr>
            <w:tcW w:w="992" w:type="dxa"/>
            <w:shd w:val="clear" w:color="auto" w:fill="E2EFD9" w:themeFill="accent6" w:themeFillTint="33"/>
            <w:noWrap/>
            <w:hideMark/>
          </w:tcPr>
          <w:p w14:paraId="49797754"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3</w:t>
            </w:r>
          </w:p>
        </w:tc>
        <w:tc>
          <w:tcPr>
            <w:tcW w:w="748" w:type="dxa"/>
            <w:shd w:val="clear" w:color="auto" w:fill="E2EFD9" w:themeFill="accent6" w:themeFillTint="33"/>
            <w:noWrap/>
            <w:hideMark/>
          </w:tcPr>
          <w:p w14:paraId="53E3BE63"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915" w:type="dxa"/>
            <w:shd w:val="clear" w:color="auto" w:fill="E2EFD9" w:themeFill="accent6" w:themeFillTint="33"/>
            <w:noWrap/>
            <w:hideMark/>
          </w:tcPr>
          <w:p w14:paraId="630BC144"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878" w:type="dxa"/>
            <w:shd w:val="clear" w:color="auto" w:fill="E2EFD9" w:themeFill="accent6" w:themeFillTint="33"/>
            <w:noWrap/>
            <w:hideMark/>
          </w:tcPr>
          <w:p w14:paraId="55023DB8"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738" w:type="dxa"/>
            <w:shd w:val="clear" w:color="auto" w:fill="E2EFD9" w:themeFill="accent6" w:themeFillTint="33"/>
            <w:noWrap/>
            <w:hideMark/>
          </w:tcPr>
          <w:p w14:paraId="5206AAE3"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1013" w:type="dxa"/>
            <w:shd w:val="clear" w:color="auto" w:fill="E2EFD9" w:themeFill="accent6" w:themeFillTint="33"/>
            <w:noWrap/>
            <w:hideMark/>
          </w:tcPr>
          <w:p w14:paraId="64D6A7A5"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1095" w:type="dxa"/>
            <w:shd w:val="clear" w:color="auto" w:fill="E2EFD9" w:themeFill="accent6" w:themeFillTint="33"/>
            <w:noWrap/>
            <w:hideMark/>
          </w:tcPr>
          <w:p w14:paraId="19EA5556"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782" w:type="dxa"/>
            <w:shd w:val="clear" w:color="auto" w:fill="E2EFD9" w:themeFill="accent6" w:themeFillTint="33"/>
          </w:tcPr>
          <w:p w14:paraId="4DD88967"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r>
      <w:tr w:rsidR="00682449" w:rsidRPr="005A183C" w14:paraId="7A02248F" w14:textId="77777777"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585F028A"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10</w:t>
            </w:r>
          </w:p>
        </w:tc>
        <w:tc>
          <w:tcPr>
            <w:tcW w:w="1985" w:type="dxa"/>
            <w:shd w:val="clear" w:color="auto" w:fill="E2EFD9" w:themeFill="accent6" w:themeFillTint="33"/>
            <w:noWrap/>
            <w:hideMark/>
          </w:tcPr>
          <w:p w14:paraId="4FF1420C" w14:textId="5DA58E48"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Klin</w:t>
            </w:r>
            <w:r w:rsidR="00AC5C7F" w:rsidRPr="005A183C">
              <w:rPr>
                <w:rFonts w:eastAsia="Times New Roman" w:cs="Calibri"/>
                <w:color w:val="auto"/>
                <w:sz w:val="16"/>
                <w:szCs w:val="16"/>
                <w:lang w:val="en-GB" w:eastAsia="sq-AL"/>
              </w:rPr>
              <w:t>a</w:t>
            </w:r>
          </w:p>
        </w:tc>
        <w:tc>
          <w:tcPr>
            <w:tcW w:w="1052" w:type="dxa"/>
            <w:shd w:val="clear" w:color="auto" w:fill="E2EFD9" w:themeFill="accent6" w:themeFillTint="33"/>
            <w:noWrap/>
            <w:hideMark/>
          </w:tcPr>
          <w:p w14:paraId="757F9EFF"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791" w:type="dxa"/>
            <w:shd w:val="clear" w:color="auto" w:fill="E2EFD9" w:themeFill="accent6" w:themeFillTint="33"/>
            <w:noWrap/>
            <w:hideMark/>
          </w:tcPr>
          <w:p w14:paraId="3C039845"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2</w:t>
            </w:r>
          </w:p>
        </w:tc>
        <w:tc>
          <w:tcPr>
            <w:tcW w:w="992" w:type="dxa"/>
            <w:shd w:val="clear" w:color="auto" w:fill="E2EFD9" w:themeFill="accent6" w:themeFillTint="33"/>
            <w:noWrap/>
            <w:hideMark/>
          </w:tcPr>
          <w:p w14:paraId="70F55DD0"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748" w:type="dxa"/>
            <w:shd w:val="clear" w:color="auto" w:fill="E2EFD9" w:themeFill="accent6" w:themeFillTint="33"/>
            <w:noWrap/>
            <w:hideMark/>
          </w:tcPr>
          <w:p w14:paraId="101CF119"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915" w:type="dxa"/>
            <w:shd w:val="clear" w:color="auto" w:fill="E2EFD9" w:themeFill="accent6" w:themeFillTint="33"/>
            <w:noWrap/>
            <w:hideMark/>
          </w:tcPr>
          <w:p w14:paraId="4159FB5D"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878" w:type="dxa"/>
            <w:shd w:val="clear" w:color="auto" w:fill="E2EFD9" w:themeFill="accent6" w:themeFillTint="33"/>
            <w:noWrap/>
            <w:hideMark/>
          </w:tcPr>
          <w:p w14:paraId="340CE9DD"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738" w:type="dxa"/>
            <w:shd w:val="clear" w:color="auto" w:fill="E2EFD9" w:themeFill="accent6" w:themeFillTint="33"/>
            <w:noWrap/>
            <w:hideMark/>
          </w:tcPr>
          <w:p w14:paraId="6E749D46"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1013" w:type="dxa"/>
            <w:shd w:val="clear" w:color="auto" w:fill="E2EFD9" w:themeFill="accent6" w:themeFillTint="33"/>
            <w:noWrap/>
            <w:hideMark/>
          </w:tcPr>
          <w:p w14:paraId="0AC2660B"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2</w:t>
            </w:r>
          </w:p>
        </w:tc>
        <w:tc>
          <w:tcPr>
            <w:tcW w:w="1095" w:type="dxa"/>
            <w:shd w:val="clear" w:color="auto" w:fill="E2EFD9" w:themeFill="accent6" w:themeFillTint="33"/>
            <w:noWrap/>
            <w:hideMark/>
          </w:tcPr>
          <w:p w14:paraId="5ED15EC7"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782" w:type="dxa"/>
            <w:shd w:val="clear" w:color="auto" w:fill="E2EFD9" w:themeFill="accent6" w:themeFillTint="33"/>
          </w:tcPr>
          <w:p w14:paraId="212DEDA2"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r>
      <w:tr w:rsidR="00682449" w:rsidRPr="005A183C" w14:paraId="5EB22710" w14:textId="77777777"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3F417171"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11</w:t>
            </w:r>
          </w:p>
        </w:tc>
        <w:tc>
          <w:tcPr>
            <w:tcW w:w="1985" w:type="dxa"/>
            <w:shd w:val="clear" w:color="auto" w:fill="E2EFD9" w:themeFill="accent6" w:themeFillTint="33"/>
            <w:noWrap/>
            <w:hideMark/>
          </w:tcPr>
          <w:p w14:paraId="4CA9E0AE" w14:textId="3350387F"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 xml:space="preserve">Kllokot </w:t>
            </w:r>
          </w:p>
        </w:tc>
        <w:tc>
          <w:tcPr>
            <w:tcW w:w="1052" w:type="dxa"/>
            <w:shd w:val="clear" w:color="auto" w:fill="E2EFD9" w:themeFill="accent6" w:themeFillTint="33"/>
            <w:noWrap/>
            <w:hideMark/>
          </w:tcPr>
          <w:p w14:paraId="2C1D4AE1"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791" w:type="dxa"/>
            <w:shd w:val="clear" w:color="auto" w:fill="E2EFD9" w:themeFill="accent6" w:themeFillTint="33"/>
            <w:noWrap/>
            <w:hideMark/>
          </w:tcPr>
          <w:p w14:paraId="7ACE6124"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992" w:type="dxa"/>
            <w:shd w:val="clear" w:color="auto" w:fill="E2EFD9" w:themeFill="accent6" w:themeFillTint="33"/>
            <w:noWrap/>
            <w:hideMark/>
          </w:tcPr>
          <w:p w14:paraId="5A71A640"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748" w:type="dxa"/>
            <w:shd w:val="clear" w:color="auto" w:fill="E2EFD9" w:themeFill="accent6" w:themeFillTint="33"/>
            <w:noWrap/>
            <w:hideMark/>
          </w:tcPr>
          <w:p w14:paraId="5503CEF9"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w:t>
            </w:r>
          </w:p>
        </w:tc>
        <w:tc>
          <w:tcPr>
            <w:tcW w:w="915" w:type="dxa"/>
            <w:shd w:val="clear" w:color="auto" w:fill="E2EFD9" w:themeFill="accent6" w:themeFillTint="33"/>
            <w:noWrap/>
            <w:hideMark/>
          </w:tcPr>
          <w:p w14:paraId="0E280B9D"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878" w:type="dxa"/>
            <w:shd w:val="clear" w:color="auto" w:fill="E2EFD9" w:themeFill="accent6" w:themeFillTint="33"/>
            <w:noWrap/>
            <w:hideMark/>
          </w:tcPr>
          <w:p w14:paraId="315241C1"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738" w:type="dxa"/>
            <w:shd w:val="clear" w:color="auto" w:fill="E2EFD9" w:themeFill="accent6" w:themeFillTint="33"/>
            <w:noWrap/>
            <w:hideMark/>
          </w:tcPr>
          <w:p w14:paraId="3BB15A09"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1013" w:type="dxa"/>
            <w:shd w:val="clear" w:color="auto" w:fill="E2EFD9" w:themeFill="accent6" w:themeFillTint="33"/>
            <w:noWrap/>
            <w:hideMark/>
          </w:tcPr>
          <w:p w14:paraId="1DD7EBB4"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1095" w:type="dxa"/>
            <w:shd w:val="clear" w:color="auto" w:fill="E2EFD9" w:themeFill="accent6" w:themeFillTint="33"/>
            <w:noWrap/>
            <w:hideMark/>
          </w:tcPr>
          <w:p w14:paraId="7F7A2976"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782" w:type="dxa"/>
            <w:shd w:val="clear" w:color="auto" w:fill="E2EFD9" w:themeFill="accent6" w:themeFillTint="33"/>
          </w:tcPr>
          <w:p w14:paraId="0C95823D"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r>
      <w:tr w:rsidR="00682449" w:rsidRPr="005A183C" w14:paraId="3470781B" w14:textId="77777777"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739186E6"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12</w:t>
            </w:r>
          </w:p>
        </w:tc>
        <w:tc>
          <w:tcPr>
            <w:tcW w:w="1985" w:type="dxa"/>
            <w:shd w:val="clear" w:color="auto" w:fill="E2EFD9" w:themeFill="accent6" w:themeFillTint="33"/>
            <w:noWrap/>
            <w:hideMark/>
          </w:tcPr>
          <w:p w14:paraId="30F10996" w14:textId="27943FE6"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 xml:space="preserve">Lipjan </w:t>
            </w:r>
          </w:p>
        </w:tc>
        <w:tc>
          <w:tcPr>
            <w:tcW w:w="1052" w:type="dxa"/>
            <w:shd w:val="clear" w:color="auto" w:fill="E2EFD9" w:themeFill="accent6" w:themeFillTint="33"/>
            <w:noWrap/>
            <w:hideMark/>
          </w:tcPr>
          <w:p w14:paraId="2A0985DA"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w:t>
            </w:r>
          </w:p>
        </w:tc>
        <w:tc>
          <w:tcPr>
            <w:tcW w:w="791" w:type="dxa"/>
            <w:shd w:val="clear" w:color="auto" w:fill="E2EFD9" w:themeFill="accent6" w:themeFillTint="33"/>
            <w:noWrap/>
            <w:hideMark/>
          </w:tcPr>
          <w:p w14:paraId="4A60C52D"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6</w:t>
            </w:r>
          </w:p>
        </w:tc>
        <w:tc>
          <w:tcPr>
            <w:tcW w:w="992" w:type="dxa"/>
            <w:shd w:val="clear" w:color="auto" w:fill="E2EFD9" w:themeFill="accent6" w:themeFillTint="33"/>
            <w:noWrap/>
            <w:hideMark/>
          </w:tcPr>
          <w:p w14:paraId="7D792609"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748" w:type="dxa"/>
            <w:shd w:val="clear" w:color="auto" w:fill="E2EFD9" w:themeFill="accent6" w:themeFillTint="33"/>
            <w:noWrap/>
            <w:hideMark/>
          </w:tcPr>
          <w:p w14:paraId="2BB52D8B"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915" w:type="dxa"/>
            <w:shd w:val="clear" w:color="auto" w:fill="E2EFD9" w:themeFill="accent6" w:themeFillTint="33"/>
            <w:noWrap/>
            <w:hideMark/>
          </w:tcPr>
          <w:p w14:paraId="60A0F427"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878" w:type="dxa"/>
            <w:shd w:val="clear" w:color="auto" w:fill="E2EFD9" w:themeFill="accent6" w:themeFillTint="33"/>
            <w:noWrap/>
            <w:hideMark/>
          </w:tcPr>
          <w:p w14:paraId="19C36106"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2</w:t>
            </w:r>
          </w:p>
        </w:tc>
        <w:tc>
          <w:tcPr>
            <w:tcW w:w="738" w:type="dxa"/>
            <w:shd w:val="clear" w:color="auto" w:fill="E2EFD9" w:themeFill="accent6" w:themeFillTint="33"/>
            <w:noWrap/>
            <w:hideMark/>
          </w:tcPr>
          <w:p w14:paraId="776DE962"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1013" w:type="dxa"/>
            <w:shd w:val="clear" w:color="auto" w:fill="E2EFD9" w:themeFill="accent6" w:themeFillTint="33"/>
            <w:noWrap/>
            <w:hideMark/>
          </w:tcPr>
          <w:p w14:paraId="4E9F5C5F"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1095" w:type="dxa"/>
            <w:shd w:val="clear" w:color="auto" w:fill="E2EFD9" w:themeFill="accent6" w:themeFillTint="33"/>
            <w:noWrap/>
            <w:hideMark/>
          </w:tcPr>
          <w:p w14:paraId="52A78772"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782" w:type="dxa"/>
            <w:shd w:val="clear" w:color="auto" w:fill="E2EFD9" w:themeFill="accent6" w:themeFillTint="33"/>
          </w:tcPr>
          <w:p w14:paraId="0003FF94"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r>
      <w:tr w:rsidR="00682449" w:rsidRPr="005A183C" w14:paraId="4890D97A" w14:textId="77777777"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59BC6525"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13</w:t>
            </w:r>
          </w:p>
        </w:tc>
        <w:tc>
          <w:tcPr>
            <w:tcW w:w="1985" w:type="dxa"/>
            <w:shd w:val="clear" w:color="auto" w:fill="E2EFD9" w:themeFill="accent6" w:themeFillTint="33"/>
            <w:noWrap/>
            <w:hideMark/>
          </w:tcPr>
          <w:p w14:paraId="2B813318"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Mamusha</w:t>
            </w:r>
          </w:p>
        </w:tc>
        <w:tc>
          <w:tcPr>
            <w:tcW w:w="1052" w:type="dxa"/>
            <w:shd w:val="clear" w:color="auto" w:fill="E2EFD9" w:themeFill="accent6" w:themeFillTint="33"/>
            <w:noWrap/>
            <w:hideMark/>
          </w:tcPr>
          <w:p w14:paraId="1691D811"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791" w:type="dxa"/>
            <w:shd w:val="clear" w:color="auto" w:fill="E2EFD9" w:themeFill="accent6" w:themeFillTint="33"/>
            <w:noWrap/>
            <w:hideMark/>
          </w:tcPr>
          <w:p w14:paraId="741ACE6D"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992" w:type="dxa"/>
            <w:shd w:val="clear" w:color="auto" w:fill="E2EFD9" w:themeFill="accent6" w:themeFillTint="33"/>
            <w:noWrap/>
            <w:hideMark/>
          </w:tcPr>
          <w:p w14:paraId="436E2C06"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748" w:type="dxa"/>
            <w:shd w:val="clear" w:color="auto" w:fill="E2EFD9" w:themeFill="accent6" w:themeFillTint="33"/>
            <w:noWrap/>
            <w:hideMark/>
          </w:tcPr>
          <w:p w14:paraId="749BC8E7"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w:t>
            </w:r>
          </w:p>
        </w:tc>
        <w:tc>
          <w:tcPr>
            <w:tcW w:w="915" w:type="dxa"/>
            <w:shd w:val="clear" w:color="auto" w:fill="E2EFD9" w:themeFill="accent6" w:themeFillTint="33"/>
            <w:noWrap/>
            <w:hideMark/>
          </w:tcPr>
          <w:p w14:paraId="1777473F"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878" w:type="dxa"/>
            <w:shd w:val="clear" w:color="auto" w:fill="E2EFD9" w:themeFill="accent6" w:themeFillTint="33"/>
            <w:noWrap/>
            <w:hideMark/>
          </w:tcPr>
          <w:p w14:paraId="55F50324"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738" w:type="dxa"/>
            <w:shd w:val="clear" w:color="auto" w:fill="E2EFD9" w:themeFill="accent6" w:themeFillTint="33"/>
            <w:noWrap/>
            <w:hideMark/>
          </w:tcPr>
          <w:p w14:paraId="33867251"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1013" w:type="dxa"/>
            <w:shd w:val="clear" w:color="auto" w:fill="E2EFD9" w:themeFill="accent6" w:themeFillTint="33"/>
            <w:noWrap/>
            <w:hideMark/>
          </w:tcPr>
          <w:p w14:paraId="47DC5907"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1095" w:type="dxa"/>
            <w:shd w:val="clear" w:color="auto" w:fill="E2EFD9" w:themeFill="accent6" w:themeFillTint="33"/>
            <w:noWrap/>
            <w:hideMark/>
          </w:tcPr>
          <w:p w14:paraId="6B5045F2"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782" w:type="dxa"/>
            <w:shd w:val="clear" w:color="auto" w:fill="E2EFD9" w:themeFill="accent6" w:themeFillTint="33"/>
          </w:tcPr>
          <w:p w14:paraId="01983E0B"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r>
      <w:tr w:rsidR="00682449" w:rsidRPr="005A183C" w14:paraId="1906CF3A" w14:textId="77777777" w:rsidTr="00682449">
        <w:trPr>
          <w:trHeight w:val="386"/>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77F400F9"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14</w:t>
            </w:r>
          </w:p>
        </w:tc>
        <w:tc>
          <w:tcPr>
            <w:tcW w:w="1985" w:type="dxa"/>
            <w:shd w:val="clear" w:color="auto" w:fill="E2EFD9" w:themeFill="accent6" w:themeFillTint="33"/>
            <w:hideMark/>
          </w:tcPr>
          <w:p w14:paraId="66D64C16" w14:textId="4D939322" w:rsidR="00682449" w:rsidRPr="005A183C" w:rsidRDefault="00AC5C7F"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 xml:space="preserve">South </w:t>
            </w:r>
            <w:r w:rsidR="00682449" w:rsidRPr="005A183C">
              <w:rPr>
                <w:rFonts w:eastAsia="Times New Roman" w:cs="Calibri"/>
                <w:color w:val="auto"/>
                <w:sz w:val="16"/>
                <w:szCs w:val="16"/>
                <w:lang w:val="en-GB" w:eastAsia="sq-AL"/>
              </w:rPr>
              <w:t>Mitrovica</w:t>
            </w:r>
          </w:p>
        </w:tc>
        <w:tc>
          <w:tcPr>
            <w:tcW w:w="1052" w:type="dxa"/>
            <w:shd w:val="clear" w:color="auto" w:fill="E2EFD9" w:themeFill="accent6" w:themeFillTint="33"/>
            <w:noWrap/>
            <w:hideMark/>
          </w:tcPr>
          <w:p w14:paraId="4631DD1B"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791" w:type="dxa"/>
            <w:shd w:val="clear" w:color="auto" w:fill="E2EFD9" w:themeFill="accent6" w:themeFillTint="33"/>
            <w:noWrap/>
            <w:hideMark/>
          </w:tcPr>
          <w:p w14:paraId="01FC2AFB"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992" w:type="dxa"/>
            <w:shd w:val="clear" w:color="auto" w:fill="E2EFD9" w:themeFill="accent6" w:themeFillTint="33"/>
            <w:noWrap/>
            <w:hideMark/>
          </w:tcPr>
          <w:p w14:paraId="42098E50"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748" w:type="dxa"/>
            <w:shd w:val="clear" w:color="auto" w:fill="E2EFD9" w:themeFill="accent6" w:themeFillTint="33"/>
            <w:noWrap/>
            <w:hideMark/>
          </w:tcPr>
          <w:p w14:paraId="03A57693"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915" w:type="dxa"/>
            <w:shd w:val="clear" w:color="auto" w:fill="E2EFD9" w:themeFill="accent6" w:themeFillTint="33"/>
            <w:noWrap/>
            <w:hideMark/>
          </w:tcPr>
          <w:p w14:paraId="7DC291E8"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878" w:type="dxa"/>
            <w:shd w:val="clear" w:color="auto" w:fill="E2EFD9" w:themeFill="accent6" w:themeFillTint="33"/>
            <w:noWrap/>
            <w:hideMark/>
          </w:tcPr>
          <w:p w14:paraId="2C646D70"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w:t>
            </w:r>
          </w:p>
        </w:tc>
        <w:tc>
          <w:tcPr>
            <w:tcW w:w="738" w:type="dxa"/>
            <w:shd w:val="clear" w:color="auto" w:fill="E2EFD9" w:themeFill="accent6" w:themeFillTint="33"/>
            <w:noWrap/>
            <w:hideMark/>
          </w:tcPr>
          <w:p w14:paraId="23C73AC7"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1013" w:type="dxa"/>
            <w:shd w:val="clear" w:color="auto" w:fill="E2EFD9" w:themeFill="accent6" w:themeFillTint="33"/>
            <w:noWrap/>
            <w:hideMark/>
          </w:tcPr>
          <w:p w14:paraId="2D26BD02"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1095" w:type="dxa"/>
            <w:shd w:val="clear" w:color="auto" w:fill="E2EFD9" w:themeFill="accent6" w:themeFillTint="33"/>
            <w:noWrap/>
            <w:hideMark/>
          </w:tcPr>
          <w:p w14:paraId="422DD1F7"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782" w:type="dxa"/>
            <w:shd w:val="clear" w:color="auto" w:fill="E2EFD9" w:themeFill="accent6" w:themeFillTint="33"/>
          </w:tcPr>
          <w:p w14:paraId="72DCBB35"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r>
      <w:tr w:rsidR="00682449" w:rsidRPr="005A183C" w14:paraId="3FF666DE" w14:textId="77777777"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354897FF"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15</w:t>
            </w:r>
          </w:p>
        </w:tc>
        <w:tc>
          <w:tcPr>
            <w:tcW w:w="1985" w:type="dxa"/>
            <w:shd w:val="clear" w:color="auto" w:fill="E2EFD9" w:themeFill="accent6" w:themeFillTint="33"/>
            <w:noWrap/>
            <w:hideMark/>
          </w:tcPr>
          <w:p w14:paraId="3CFBE6C1" w14:textId="701CBB0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Novob</w:t>
            </w:r>
            <w:r w:rsidR="00AC5C7F" w:rsidRPr="005A183C">
              <w:rPr>
                <w:rFonts w:eastAsia="Times New Roman" w:cs="Calibri"/>
                <w:color w:val="auto"/>
                <w:sz w:val="16"/>
                <w:szCs w:val="16"/>
                <w:lang w:val="en-GB" w:eastAsia="sq-AL"/>
              </w:rPr>
              <w:t>e</w:t>
            </w:r>
            <w:r w:rsidRPr="005A183C">
              <w:rPr>
                <w:rFonts w:eastAsia="Times New Roman" w:cs="Calibri"/>
                <w:color w:val="auto"/>
                <w:sz w:val="16"/>
                <w:szCs w:val="16"/>
                <w:lang w:val="en-GB" w:eastAsia="sq-AL"/>
              </w:rPr>
              <w:t>rd</w:t>
            </w:r>
            <w:r w:rsidR="00AC5C7F" w:rsidRPr="005A183C">
              <w:rPr>
                <w:rFonts w:eastAsia="Times New Roman" w:cs="Calibri"/>
                <w:color w:val="auto"/>
                <w:sz w:val="16"/>
                <w:szCs w:val="16"/>
                <w:lang w:val="en-GB" w:eastAsia="sq-AL"/>
              </w:rPr>
              <w:t>e</w:t>
            </w:r>
          </w:p>
        </w:tc>
        <w:tc>
          <w:tcPr>
            <w:tcW w:w="1052" w:type="dxa"/>
            <w:shd w:val="clear" w:color="auto" w:fill="E2EFD9" w:themeFill="accent6" w:themeFillTint="33"/>
            <w:noWrap/>
            <w:hideMark/>
          </w:tcPr>
          <w:p w14:paraId="26D06124"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791" w:type="dxa"/>
            <w:shd w:val="clear" w:color="auto" w:fill="E2EFD9" w:themeFill="accent6" w:themeFillTint="33"/>
            <w:noWrap/>
            <w:hideMark/>
          </w:tcPr>
          <w:p w14:paraId="232B728E"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992" w:type="dxa"/>
            <w:shd w:val="clear" w:color="auto" w:fill="E2EFD9" w:themeFill="accent6" w:themeFillTint="33"/>
            <w:noWrap/>
            <w:hideMark/>
          </w:tcPr>
          <w:p w14:paraId="54D66835"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748" w:type="dxa"/>
            <w:shd w:val="clear" w:color="auto" w:fill="E2EFD9" w:themeFill="accent6" w:themeFillTint="33"/>
            <w:noWrap/>
            <w:hideMark/>
          </w:tcPr>
          <w:p w14:paraId="4068A30E"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2</w:t>
            </w:r>
          </w:p>
        </w:tc>
        <w:tc>
          <w:tcPr>
            <w:tcW w:w="915" w:type="dxa"/>
            <w:shd w:val="clear" w:color="auto" w:fill="E2EFD9" w:themeFill="accent6" w:themeFillTint="33"/>
            <w:noWrap/>
            <w:hideMark/>
          </w:tcPr>
          <w:p w14:paraId="094415D9"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878" w:type="dxa"/>
            <w:shd w:val="clear" w:color="auto" w:fill="E2EFD9" w:themeFill="accent6" w:themeFillTint="33"/>
            <w:noWrap/>
            <w:hideMark/>
          </w:tcPr>
          <w:p w14:paraId="1406DD6F"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738" w:type="dxa"/>
            <w:shd w:val="clear" w:color="auto" w:fill="E2EFD9" w:themeFill="accent6" w:themeFillTint="33"/>
            <w:noWrap/>
            <w:hideMark/>
          </w:tcPr>
          <w:p w14:paraId="66699642"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1013" w:type="dxa"/>
            <w:shd w:val="clear" w:color="auto" w:fill="E2EFD9" w:themeFill="accent6" w:themeFillTint="33"/>
            <w:noWrap/>
            <w:hideMark/>
          </w:tcPr>
          <w:p w14:paraId="7BB63EE2"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1095" w:type="dxa"/>
            <w:shd w:val="clear" w:color="auto" w:fill="E2EFD9" w:themeFill="accent6" w:themeFillTint="33"/>
            <w:noWrap/>
            <w:hideMark/>
          </w:tcPr>
          <w:p w14:paraId="19976D4C"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782" w:type="dxa"/>
            <w:shd w:val="clear" w:color="auto" w:fill="E2EFD9" w:themeFill="accent6" w:themeFillTint="33"/>
          </w:tcPr>
          <w:p w14:paraId="6148C690"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r>
      <w:tr w:rsidR="00682449" w:rsidRPr="005A183C" w14:paraId="470B75EB" w14:textId="77777777"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6AD52358"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16</w:t>
            </w:r>
          </w:p>
        </w:tc>
        <w:tc>
          <w:tcPr>
            <w:tcW w:w="1985" w:type="dxa"/>
            <w:shd w:val="clear" w:color="auto" w:fill="E2EFD9" w:themeFill="accent6" w:themeFillTint="33"/>
            <w:noWrap/>
            <w:hideMark/>
          </w:tcPr>
          <w:p w14:paraId="0DB9D8DD" w14:textId="193FFE98"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Obiliq</w:t>
            </w:r>
          </w:p>
        </w:tc>
        <w:tc>
          <w:tcPr>
            <w:tcW w:w="1052" w:type="dxa"/>
            <w:shd w:val="clear" w:color="auto" w:fill="E2EFD9" w:themeFill="accent6" w:themeFillTint="33"/>
            <w:noWrap/>
            <w:hideMark/>
          </w:tcPr>
          <w:p w14:paraId="2DC14D5C"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791" w:type="dxa"/>
            <w:shd w:val="clear" w:color="auto" w:fill="E2EFD9" w:themeFill="accent6" w:themeFillTint="33"/>
            <w:noWrap/>
            <w:hideMark/>
          </w:tcPr>
          <w:p w14:paraId="6BC1894D"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992" w:type="dxa"/>
            <w:shd w:val="clear" w:color="auto" w:fill="E2EFD9" w:themeFill="accent6" w:themeFillTint="33"/>
            <w:noWrap/>
            <w:hideMark/>
          </w:tcPr>
          <w:p w14:paraId="7ABD48BA"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748" w:type="dxa"/>
            <w:shd w:val="clear" w:color="auto" w:fill="E2EFD9" w:themeFill="accent6" w:themeFillTint="33"/>
            <w:noWrap/>
            <w:hideMark/>
          </w:tcPr>
          <w:p w14:paraId="4A9C0E37"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w:t>
            </w:r>
          </w:p>
        </w:tc>
        <w:tc>
          <w:tcPr>
            <w:tcW w:w="915" w:type="dxa"/>
            <w:shd w:val="clear" w:color="auto" w:fill="E2EFD9" w:themeFill="accent6" w:themeFillTint="33"/>
            <w:noWrap/>
            <w:hideMark/>
          </w:tcPr>
          <w:p w14:paraId="5FDA3D8E"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878" w:type="dxa"/>
            <w:shd w:val="clear" w:color="auto" w:fill="E2EFD9" w:themeFill="accent6" w:themeFillTint="33"/>
            <w:noWrap/>
            <w:hideMark/>
          </w:tcPr>
          <w:p w14:paraId="527847CD"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738" w:type="dxa"/>
            <w:shd w:val="clear" w:color="auto" w:fill="E2EFD9" w:themeFill="accent6" w:themeFillTint="33"/>
            <w:noWrap/>
            <w:hideMark/>
          </w:tcPr>
          <w:p w14:paraId="6B676DCB"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1013" w:type="dxa"/>
            <w:shd w:val="clear" w:color="auto" w:fill="E2EFD9" w:themeFill="accent6" w:themeFillTint="33"/>
            <w:noWrap/>
            <w:hideMark/>
          </w:tcPr>
          <w:p w14:paraId="79EBFB48"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1095" w:type="dxa"/>
            <w:shd w:val="clear" w:color="auto" w:fill="E2EFD9" w:themeFill="accent6" w:themeFillTint="33"/>
            <w:noWrap/>
            <w:hideMark/>
          </w:tcPr>
          <w:p w14:paraId="6D13E0C8"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782" w:type="dxa"/>
            <w:shd w:val="clear" w:color="auto" w:fill="E2EFD9" w:themeFill="accent6" w:themeFillTint="33"/>
          </w:tcPr>
          <w:p w14:paraId="2EA33A97"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r>
      <w:tr w:rsidR="00682449" w:rsidRPr="005A183C" w14:paraId="192B2D8E" w14:textId="77777777"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1DB781A7"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17</w:t>
            </w:r>
          </w:p>
        </w:tc>
        <w:tc>
          <w:tcPr>
            <w:tcW w:w="1985" w:type="dxa"/>
            <w:shd w:val="clear" w:color="auto" w:fill="E2EFD9" w:themeFill="accent6" w:themeFillTint="33"/>
            <w:noWrap/>
            <w:hideMark/>
          </w:tcPr>
          <w:p w14:paraId="23F5AFDF"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 xml:space="preserve">Podujeva </w:t>
            </w:r>
          </w:p>
        </w:tc>
        <w:tc>
          <w:tcPr>
            <w:tcW w:w="1052" w:type="dxa"/>
            <w:shd w:val="clear" w:color="auto" w:fill="E2EFD9" w:themeFill="accent6" w:themeFillTint="33"/>
            <w:noWrap/>
            <w:hideMark/>
          </w:tcPr>
          <w:p w14:paraId="2368CD70"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791" w:type="dxa"/>
            <w:shd w:val="clear" w:color="auto" w:fill="E2EFD9" w:themeFill="accent6" w:themeFillTint="33"/>
            <w:noWrap/>
            <w:hideMark/>
          </w:tcPr>
          <w:p w14:paraId="069E09D9"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992" w:type="dxa"/>
            <w:shd w:val="clear" w:color="auto" w:fill="E2EFD9" w:themeFill="accent6" w:themeFillTint="33"/>
            <w:noWrap/>
            <w:hideMark/>
          </w:tcPr>
          <w:p w14:paraId="77EC7A3C"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748" w:type="dxa"/>
            <w:shd w:val="clear" w:color="auto" w:fill="E2EFD9" w:themeFill="accent6" w:themeFillTint="33"/>
            <w:noWrap/>
            <w:hideMark/>
          </w:tcPr>
          <w:p w14:paraId="461A36AC"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915" w:type="dxa"/>
            <w:shd w:val="clear" w:color="auto" w:fill="E2EFD9" w:themeFill="accent6" w:themeFillTint="33"/>
            <w:noWrap/>
            <w:hideMark/>
          </w:tcPr>
          <w:p w14:paraId="76B04D75"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878" w:type="dxa"/>
            <w:shd w:val="clear" w:color="auto" w:fill="E2EFD9" w:themeFill="accent6" w:themeFillTint="33"/>
            <w:noWrap/>
            <w:hideMark/>
          </w:tcPr>
          <w:p w14:paraId="64986DB3"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738" w:type="dxa"/>
            <w:shd w:val="clear" w:color="auto" w:fill="E2EFD9" w:themeFill="accent6" w:themeFillTint="33"/>
            <w:noWrap/>
            <w:hideMark/>
          </w:tcPr>
          <w:p w14:paraId="46B550F5"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1013" w:type="dxa"/>
            <w:shd w:val="clear" w:color="auto" w:fill="E2EFD9" w:themeFill="accent6" w:themeFillTint="33"/>
            <w:noWrap/>
            <w:hideMark/>
          </w:tcPr>
          <w:p w14:paraId="34EF942E"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1095" w:type="dxa"/>
            <w:shd w:val="clear" w:color="auto" w:fill="E2EFD9" w:themeFill="accent6" w:themeFillTint="33"/>
            <w:noWrap/>
            <w:hideMark/>
          </w:tcPr>
          <w:p w14:paraId="661485FF"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2</w:t>
            </w:r>
          </w:p>
        </w:tc>
        <w:tc>
          <w:tcPr>
            <w:tcW w:w="782" w:type="dxa"/>
            <w:shd w:val="clear" w:color="auto" w:fill="E2EFD9" w:themeFill="accent6" w:themeFillTint="33"/>
          </w:tcPr>
          <w:p w14:paraId="3C6566F2"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r>
      <w:tr w:rsidR="00682449" w:rsidRPr="005A183C" w14:paraId="7092A0A7" w14:textId="77777777"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287F59AF"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18</w:t>
            </w:r>
          </w:p>
        </w:tc>
        <w:tc>
          <w:tcPr>
            <w:tcW w:w="1985" w:type="dxa"/>
            <w:shd w:val="clear" w:color="auto" w:fill="E2EFD9" w:themeFill="accent6" w:themeFillTint="33"/>
            <w:noWrap/>
            <w:hideMark/>
          </w:tcPr>
          <w:p w14:paraId="38A051C9" w14:textId="52E4D08E"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Prishtin</w:t>
            </w:r>
            <w:r w:rsidR="00AC5C7F" w:rsidRPr="005A183C">
              <w:rPr>
                <w:rFonts w:eastAsia="Times New Roman" w:cs="Calibri"/>
                <w:color w:val="auto"/>
                <w:sz w:val="16"/>
                <w:szCs w:val="16"/>
                <w:lang w:val="en-GB" w:eastAsia="sq-AL"/>
              </w:rPr>
              <w:t>a</w:t>
            </w:r>
            <w:r w:rsidRPr="005A183C">
              <w:rPr>
                <w:rFonts w:eastAsia="Times New Roman" w:cs="Calibri"/>
                <w:color w:val="auto"/>
                <w:sz w:val="16"/>
                <w:szCs w:val="16"/>
                <w:lang w:val="en-GB" w:eastAsia="sq-AL"/>
              </w:rPr>
              <w:t xml:space="preserve"> </w:t>
            </w:r>
          </w:p>
        </w:tc>
        <w:tc>
          <w:tcPr>
            <w:tcW w:w="1052" w:type="dxa"/>
            <w:shd w:val="clear" w:color="auto" w:fill="E2EFD9" w:themeFill="accent6" w:themeFillTint="33"/>
            <w:noWrap/>
            <w:hideMark/>
          </w:tcPr>
          <w:p w14:paraId="796E633C"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791" w:type="dxa"/>
            <w:shd w:val="clear" w:color="auto" w:fill="E2EFD9" w:themeFill="accent6" w:themeFillTint="33"/>
            <w:noWrap/>
            <w:hideMark/>
          </w:tcPr>
          <w:p w14:paraId="1AE1DF1F"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992" w:type="dxa"/>
            <w:shd w:val="clear" w:color="auto" w:fill="E2EFD9" w:themeFill="accent6" w:themeFillTint="33"/>
            <w:noWrap/>
            <w:hideMark/>
          </w:tcPr>
          <w:p w14:paraId="66397882"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748" w:type="dxa"/>
            <w:shd w:val="clear" w:color="auto" w:fill="E2EFD9" w:themeFill="accent6" w:themeFillTint="33"/>
            <w:noWrap/>
            <w:hideMark/>
          </w:tcPr>
          <w:p w14:paraId="45D101AC"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915" w:type="dxa"/>
            <w:shd w:val="clear" w:color="auto" w:fill="E2EFD9" w:themeFill="accent6" w:themeFillTint="33"/>
            <w:noWrap/>
            <w:hideMark/>
          </w:tcPr>
          <w:p w14:paraId="7E39F348"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878" w:type="dxa"/>
            <w:shd w:val="clear" w:color="auto" w:fill="E2EFD9" w:themeFill="accent6" w:themeFillTint="33"/>
            <w:noWrap/>
            <w:hideMark/>
          </w:tcPr>
          <w:p w14:paraId="1036FC28"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w:t>
            </w:r>
          </w:p>
        </w:tc>
        <w:tc>
          <w:tcPr>
            <w:tcW w:w="738" w:type="dxa"/>
            <w:shd w:val="clear" w:color="auto" w:fill="E2EFD9" w:themeFill="accent6" w:themeFillTint="33"/>
            <w:noWrap/>
            <w:hideMark/>
          </w:tcPr>
          <w:p w14:paraId="28744CB2"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1013" w:type="dxa"/>
            <w:shd w:val="clear" w:color="auto" w:fill="E2EFD9" w:themeFill="accent6" w:themeFillTint="33"/>
            <w:noWrap/>
            <w:hideMark/>
          </w:tcPr>
          <w:p w14:paraId="10AF0B0E"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1095" w:type="dxa"/>
            <w:shd w:val="clear" w:color="auto" w:fill="E2EFD9" w:themeFill="accent6" w:themeFillTint="33"/>
            <w:noWrap/>
            <w:hideMark/>
          </w:tcPr>
          <w:p w14:paraId="2647C904"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782" w:type="dxa"/>
            <w:shd w:val="clear" w:color="auto" w:fill="E2EFD9" w:themeFill="accent6" w:themeFillTint="33"/>
          </w:tcPr>
          <w:p w14:paraId="2AF76962"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r>
      <w:tr w:rsidR="00682449" w:rsidRPr="005A183C" w14:paraId="7D7A03CA" w14:textId="77777777"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442A0E85"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19</w:t>
            </w:r>
          </w:p>
        </w:tc>
        <w:tc>
          <w:tcPr>
            <w:tcW w:w="1985" w:type="dxa"/>
            <w:shd w:val="clear" w:color="auto" w:fill="E2EFD9" w:themeFill="accent6" w:themeFillTint="33"/>
            <w:noWrap/>
            <w:hideMark/>
          </w:tcPr>
          <w:p w14:paraId="1C7BD4DE" w14:textId="2F21AFEE"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 xml:space="preserve">Prizren </w:t>
            </w:r>
          </w:p>
        </w:tc>
        <w:tc>
          <w:tcPr>
            <w:tcW w:w="1052" w:type="dxa"/>
            <w:shd w:val="clear" w:color="auto" w:fill="E2EFD9" w:themeFill="accent6" w:themeFillTint="33"/>
            <w:noWrap/>
            <w:hideMark/>
          </w:tcPr>
          <w:p w14:paraId="55A2063D"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3</w:t>
            </w:r>
          </w:p>
        </w:tc>
        <w:tc>
          <w:tcPr>
            <w:tcW w:w="791" w:type="dxa"/>
            <w:shd w:val="clear" w:color="auto" w:fill="E2EFD9" w:themeFill="accent6" w:themeFillTint="33"/>
            <w:noWrap/>
            <w:hideMark/>
          </w:tcPr>
          <w:p w14:paraId="43D637D7"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w:t>
            </w:r>
          </w:p>
        </w:tc>
        <w:tc>
          <w:tcPr>
            <w:tcW w:w="992" w:type="dxa"/>
            <w:shd w:val="clear" w:color="auto" w:fill="E2EFD9" w:themeFill="accent6" w:themeFillTint="33"/>
            <w:noWrap/>
            <w:hideMark/>
          </w:tcPr>
          <w:p w14:paraId="0C28F93E"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748" w:type="dxa"/>
            <w:shd w:val="clear" w:color="auto" w:fill="E2EFD9" w:themeFill="accent6" w:themeFillTint="33"/>
            <w:noWrap/>
            <w:hideMark/>
          </w:tcPr>
          <w:p w14:paraId="1AEE739A"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w:t>
            </w:r>
          </w:p>
        </w:tc>
        <w:tc>
          <w:tcPr>
            <w:tcW w:w="915" w:type="dxa"/>
            <w:shd w:val="clear" w:color="auto" w:fill="E2EFD9" w:themeFill="accent6" w:themeFillTint="33"/>
            <w:noWrap/>
            <w:hideMark/>
          </w:tcPr>
          <w:p w14:paraId="48D597A3"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878" w:type="dxa"/>
            <w:shd w:val="clear" w:color="auto" w:fill="E2EFD9" w:themeFill="accent6" w:themeFillTint="33"/>
            <w:noWrap/>
            <w:hideMark/>
          </w:tcPr>
          <w:p w14:paraId="45272700"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w:t>
            </w:r>
          </w:p>
        </w:tc>
        <w:tc>
          <w:tcPr>
            <w:tcW w:w="738" w:type="dxa"/>
            <w:shd w:val="clear" w:color="auto" w:fill="E2EFD9" w:themeFill="accent6" w:themeFillTint="33"/>
            <w:noWrap/>
            <w:hideMark/>
          </w:tcPr>
          <w:p w14:paraId="0A0FFC3A"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2</w:t>
            </w:r>
          </w:p>
        </w:tc>
        <w:tc>
          <w:tcPr>
            <w:tcW w:w="1013" w:type="dxa"/>
            <w:shd w:val="clear" w:color="auto" w:fill="E2EFD9" w:themeFill="accent6" w:themeFillTint="33"/>
            <w:noWrap/>
            <w:hideMark/>
          </w:tcPr>
          <w:p w14:paraId="224BECA7"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w:t>
            </w:r>
          </w:p>
        </w:tc>
        <w:tc>
          <w:tcPr>
            <w:tcW w:w="1095" w:type="dxa"/>
            <w:shd w:val="clear" w:color="auto" w:fill="E2EFD9" w:themeFill="accent6" w:themeFillTint="33"/>
            <w:noWrap/>
            <w:hideMark/>
          </w:tcPr>
          <w:p w14:paraId="55C28341"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782" w:type="dxa"/>
            <w:shd w:val="clear" w:color="auto" w:fill="E2EFD9" w:themeFill="accent6" w:themeFillTint="33"/>
          </w:tcPr>
          <w:p w14:paraId="2232447C"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r>
      <w:tr w:rsidR="00682449" w:rsidRPr="005A183C" w14:paraId="5EB2C0FF" w14:textId="77777777"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4CF045CE"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20</w:t>
            </w:r>
          </w:p>
        </w:tc>
        <w:tc>
          <w:tcPr>
            <w:tcW w:w="1985" w:type="dxa"/>
            <w:shd w:val="clear" w:color="auto" w:fill="E2EFD9" w:themeFill="accent6" w:themeFillTint="33"/>
            <w:noWrap/>
            <w:hideMark/>
          </w:tcPr>
          <w:p w14:paraId="38B2DF8E" w14:textId="3A66F6DB"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Rahovec</w:t>
            </w:r>
          </w:p>
        </w:tc>
        <w:tc>
          <w:tcPr>
            <w:tcW w:w="1052" w:type="dxa"/>
            <w:shd w:val="clear" w:color="auto" w:fill="E2EFD9" w:themeFill="accent6" w:themeFillTint="33"/>
            <w:noWrap/>
            <w:hideMark/>
          </w:tcPr>
          <w:p w14:paraId="41371DC2"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791" w:type="dxa"/>
            <w:shd w:val="clear" w:color="auto" w:fill="E2EFD9" w:themeFill="accent6" w:themeFillTint="33"/>
            <w:noWrap/>
            <w:hideMark/>
          </w:tcPr>
          <w:p w14:paraId="7A7D66C7"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992" w:type="dxa"/>
            <w:shd w:val="clear" w:color="auto" w:fill="E2EFD9" w:themeFill="accent6" w:themeFillTint="33"/>
            <w:noWrap/>
            <w:hideMark/>
          </w:tcPr>
          <w:p w14:paraId="37DCCF30"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748" w:type="dxa"/>
            <w:shd w:val="clear" w:color="auto" w:fill="E2EFD9" w:themeFill="accent6" w:themeFillTint="33"/>
            <w:noWrap/>
            <w:hideMark/>
          </w:tcPr>
          <w:p w14:paraId="2D0537AF"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915" w:type="dxa"/>
            <w:shd w:val="clear" w:color="auto" w:fill="E2EFD9" w:themeFill="accent6" w:themeFillTint="33"/>
            <w:noWrap/>
            <w:hideMark/>
          </w:tcPr>
          <w:p w14:paraId="3C3606D9"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878" w:type="dxa"/>
            <w:shd w:val="clear" w:color="auto" w:fill="E2EFD9" w:themeFill="accent6" w:themeFillTint="33"/>
            <w:noWrap/>
            <w:hideMark/>
          </w:tcPr>
          <w:p w14:paraId="7FB1773D"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738" w:type="dxa"/>
            <w:shd w:val="clear" w:color="auto" w:fill="E2EFD9" w:themeFill="accent6" w:themeFillTint="33"/>
            <w:noWrap/>
            <w:hideMark/>
          </w:tcPr>
          <w:p w14:paraId="56385924"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1013" w:type="dxa"/>
            <w:shd w:val="clear" w:color="auto" w:fill="E2EFD9" w:themeFill="accent6" w:themeFillTint="33"/>
            <w:noWrap/>
            <w:hideMark/>
          </w:tcPr>
          <w:p w14:paraId="4AC0AF31"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w:t>
            </w:r>
          </w:p>
        </w:tc>
        <w:tc>
          <w:tcPr>
            <w:tcW w:w="1095" w:type="dxa"/>
            <w:shd w:val="clear" w:color="auto" w:fill="E2EFD9" w:themeFill="accent6" w:themeFillTint="33"/>
            <w:noWrap/>
            <w:hideMark/>
          </w:tcPr>
          <w:p w14:paraId="5D0DC0F8"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782" w:type="dxa"/>
            <w:shd w:val="clear" w:color="auto" w:fill="E2EFD9" w:themeFill="accent6" w:themeFillTint="33"/>
          </w:tcPr>
          <w:p w14:paraId="73B0BF96"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r>
      <w:tr w:rsidR="00682449" w:rsidRPr="005A183C" w14:paraId="2B229322" w14:textId="77777777"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0AA2D8DF"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21</w:t>
            </w:r>
          </w:p>
        </w:tc>
        <w:tc>
          <w:tcPr>
            <w:tcW w:w="1985" w:type="dxa"/>
            <w:shd w:val="clear" w:color="auto" w:fill="E2EFD9" w:themeFill="accent6" w:themeFillTint="33"/>
            <w:noWrap/>
            <w:hideMark/>
          </w:tcPr>
          <w:p w14:paraId="24669B82"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 xml:space="preserve">Ranillug </w:t>
            </w:r>
          </w:p>
        </w:tc>
        <w:tc>
          <w:tcPr>
            <w:tcW w:w="1052" w:type="dxa"/>
            <w:shd w:val="clear" w:color="auto" w:fill="E2EFD9" w:themeFill="accent6" w:themeFillTint="33"/>
            <w:noWrap/>
            <w:hideMark/>
          </w:tcPr>
          <w:p w14:paraId="0F68A26C"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791" w:type="dxa"/>
            <w:shd w:val="clear" w:color="auto" w:fill="E2EFD9" w:themeFill="accent6" w:themeFillTint="33"/>
            <w:noWrap/>
            <w:hideMark/>
          </w:tcPr>
          <w:p w14:paraId="3C2BB4B1"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992" w:type="dxa"/>
            <w:shd w:val="clear" w:color="auto" w:fill="E2EFD9" w:themeFill="accent6" w:themeFillTint="33"/>
            <w:noWrap/>
            <w:hideMark/>
          </w:tcPr>
          <w:p w14:paraId="73BFD1A0"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748" w:type="dxa"/>
            <w:shd w:val="clear" w:color="auto" w:fill="E2EFD9" w:themeFill="accent6" w:themeFillTint="33"/>
            <w:noWrap/>
            <w:hideMark/>
          </w:tcPr>
          <w:p w14:paraId="20D9D379"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915" w:type="dxa"/>
            <w:shd w:val="clear" w:color="auto" w:fill="E2EFD9" w:themeFill="accent6" w:themeFillTint="33"/>
            <w:noWrap/>
            <w:hideMark/>
          </w:tcPr>
          <w:p w14:paraId="5F92959B"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5</w:t>
            </w:r>
          </w:p>
        </w:tc>
        <w:tc>
          <w:tcPr>
            <w:tcW w:w="878" w:type="dxa"/>
            <w:shd w:val="clear" w:color="auto" w:fill="E2EFD9" w:themeFill="accent6" w:themeFillTint="33"/>
            <w:noWrap/>
            <w:hideMark/>
          </w:tcPr>
          <w:p w14:paraId="1582548C"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738" w:type="dxa"/>
            <w:shd w:val="clear" w:color="auto" w:fill="E2EFD9" w:themeFill="accent6" w:themeFillTint="33"/>
            <w:noWrap/>
            <w:hideMark/>
          </w:tcPr>
          <w:p w14:paraId="43F22E4A"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1013" w:type="dxa"/>
            <w:shd w:val="clear" w:color="auto" w:fill="E2EFD9" w:themeFill="accent6" w:themeFillTint="33"/>
            <w:noWrap/>
            <w:hideMark/>
          </w:tcPr>
          <w:p w14:paraId="3CE6A5E6"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1095" w:type="dxa"/>
            <w:shd w:val="clear" w:color="auto" w:fill="E2EFD9" w:themeFill="accent6" w:themeFillTint="33"/>
            <w:noWrap/>
            <w:hideMark/>
          </w:tcPr>
          <w:p w14:paraId="77773A4C"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782" w:type="dxa"/>
            <w:shd w:val="clear" w:color="auto" w:fill="E2EFD9" w:themeFill="accent6" w:themeFillTint="33"/>
          </w:tcPr>
          <w:p w14:paraId="34047C55"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r>
      <w:tr w:rsidR="00682449" w:rsidRPr="005A183C" w14:paraId="49B8B785" w14:textId="77777777"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6873596A"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22</w:t>
            </w:r>
          </w:p>
        </w:tc>
        <w:tc>
          <w:tcPr>
            <w:tcW w:w="1985" w:type="dxa"/>
            <w:shd w:val="clear" w:color="auto" w:fill="E2EFD9" w:themeFill="accent6" w:themeFillTint="33"/>
            <w:noWrap/>
            <w:hideMark/>
          </w:tcPr>
          <w:p w14:paraId="2C3A1E16"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 xml:space="preserve">Shtime </w:t>
            </w:r>
          </w:p>
        </w:tc>
        <w:tc>
          <w:tcPr>
            <w:tcW w:w="1052" w:type="dxa"/>
            <w:shd w:val="clear" w:color="auto" w:fill="E2EFD9" w:themeFill="accent6" w:themeFillTint="33"/>
            <w:noWrap/>
            <w:hideMark/>
          </w:tcPr>
          <w:p w14:paraId="4CA0FF05"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791" w:type="dxa"/>
            <w:shd w:val="clear" w:color="auto" w:fill="E2EFD9" w:themeFill="accent6" w:themeFillTint="33"/>
            <w:noWrap/>
            <w:hideMark/>
          </w:tcPr>
          <w:p w14:paraId="5764322A"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992" w:type="dxa"/>
            <w:shd w:val="clear" w:color="auto" w:fill="E2EFD9" w:themeFill="accent6" w:themeFillTint="33"/>
            <w:noWrap/>
            <w:hideMark/>
          </w:tcPr>
          <w:p w14:paraId="39E55CCF"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748" w:type="dxa"/>
            <w:shd w:val="clear" w:color="auto" w:fill="E2EFD9" w:themeFill="accent6" w:themeFillTint="33"/>
            <w:noWrap/>
            <w:hideMark/>
          </w:tcPr>
          <w:p w14:paraId="2F264C17"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915" w:type="dxa"/>
            <w:shd w:val="clear" w:color="auto" w:fill="E2EFD9" w:themeFill="accent6" w:themeFillTint="33"/>
            <w:noWrap/>
            <w:hideMark/>
          </w:tcPr>
          <w:p w14:paraId="6B41CE7E"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878" w:type="dxa"/>
            <w:shd w:val="clear" w:color="auto" w:fill="E2EFD9" w:themeFill="accent6" w:themeFillTint="33"/>
            <w:noWrap/>
            <w:hideMark/>
          </w:tcPr>
          <w:p w14:paraId="569BA432"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w:t>
            </w:r>
          </w:p>
        </w:tc>
        <w:tc>
          <w:tcPr>
            <w:tcW w:w="738" w:type="dxa"/>
            <w:shd w:val="clear" w:color="auto" w:fill="E2EFD9" w:themeFill="accent6" w:themeFillTint="33"/>
            <w:noWrap/>
            <w:hideMark/>
          </w:tcPr>
          <w:p w14:paraId="2BF6E5B6"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1013" w:type="dxa"/>
            <w:shd w:val="clear" w:color="auto" w:fill="E2EFD9" w:themeFill="accent6" w:themeFillTint="33"/>
            <w:noWrap/>
            <w:hideMark/>
          </w:tcPr>
          <w:p w14:paraId="39D73EE6"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1095" w:type="dxa"/>
            <w:shd w:val="clear" w:color="auto" w:fill="E2EFD9" w:themeFill="accent6" w:themeFillTint="33"/>
            <w:noWrap/>
            <w:hideMark/>
          </w:tcPr>
          <w:p w14:paraId="1194D7D9"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782" w:type="dxa"/>
            <w:shd w:val="clear" w:color="auto" w:fill="E2EFD9" w:themeFill="accent6" w:themeFillTint="33"/>
          </w:tcPr>
          <w:p w14:paraId="16294E97"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r>
      <w:tr w:rsidR="00682449" w:rsidRPr="005A183C" w14:paraId="3F166BCE" w14:textId="77777777"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4E6539CA"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lastRenderedPageBreak/>
              <w:t>23</w:t>
            </w:r>
          </w:p>
        </w:tc>
        <w:tc>
          <w:tcPr>
            <w:tcW w:w="1985" w:type="dxa"/>
            <w:shd w:val="clear" w:color="auto" w:fill="E2EFD9" w:themeFill="accent6" w:themeFillTint="33"/>
            <w:noWrap/>
            <w:hideMark/>
          </w:tcPr>
          <w:p w14:paraId="1C66D75F"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Skenderaj</w:t>
            </w:r>
          </w:p>
        </w:tc>
        <w:tc>
          <w:tcPr>
            <w:tcW w:w="1052" w:type="dxa"/>
            <w:shd w:val="clear" w:color="auto" w:fill="E2EFD9" w:themeFill="accent6" w:themeFillTint="33"/>
            <w:noWrap/>
            <w:hideMark/>
          </w:tcPr>
          <w:p w14:paraId="30611AF3"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791" w:type="dxa"/>
            <w:shd w:val="clear" w:color="auto" w:fill="E2EFD9" w:themeFill="accent6" w:themeFillTint="33"/>
            <w:noWrap/>
            <w:hideMark/>
          </w:tcPr>
          <w:p w14:paraId="1853A20A"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6</w:t>
            </w:r>
          </w:p>
        </w:tc>
        <w:tc>
          <w:tcPr>
            <w:tcW w:w="992" w:type="dxa"/>
            <w:shd w:val="clear" w:color="auto" w:fill="E2EFD9" w:themeFill="accent6" w:themeFillTint="33"/>
            <w:noWrap/>
            <w:hideMark/>
          </w:tcPr>
          <w:p w14:paraId="5B7C113A"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748" w:type="dxa"/>
            <w:shd w:val="clear" w:color="auto" w:fill="E2EFD9" w:themeFill="accent6" w:themeFillTint="33"/>
            <w:noWrap/>
            <w:hideMark/>
          </w:tcPr>
          <w:p w14:paraId="41ADD5BB"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915" w:type="dxa"/>
            <w:shd w:val="clear" w:color="auto" w:fill="E2EFD9" w:themeFill="accent6" w:themeFillTint="33"/>
            <w:noWrap/>
            <w:hideMark/>
          </w:tcPr>
          <w:p w14:paraId="44ED43D8"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878" w:type="dxa"/>
            <w:shd w:val="clear" w:color="auto" w:fill="E2EFD9" w:themeFill="accent6" w:themeFillTint="33"/>
            <w:noWrap/>
            <w:hideMark/>
          </w:tcPr>
          <w:p w14:paraId="5D50984C"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738" w:type="dxa"/>
            <w:shd w:val="clear" w:color="auto" w:fill="E2EFD9" w:themeFill="accent6" w:themeFillTint="33"/>
            <w:noWrap/>
            <w:hideMark/>
          </w:tcPr>
          <w:p w14:paraId="77EF8BD9"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1013" w:type="dxa"/>
            <w:shd w:val="clear" w:color="auto" w:fill="E2EFD9" w:themeFill="accent6" w:themeFillTint="33"/>
            <w:noWrap/>
            <w:hideMark/>
          </w:tcPr>
          <w:p w14:paraId="3BD507C8"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1095" w:type="dxa"/>
            <w:shd w:val="clear" w:color="auto" w:fill="E2EFD9" w:themeFill="accent6" w:themeFillTint="33"/>
            <w:noWrap/>
            <w:hideMark/>
          </w:tcPr>
          <w:p w14:paraId="7698588C"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782" w:type="dxa"/>
            <w:shd w:val="clear" w:color="auto" w:fill="E2EFD9" w:themeFill="accent6" w:themeFillTint="33"/>
          </w:tcPr>
          <w:p w14:paraId="4D89EB58"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r>
      <w:tr w:rsidR="00682449" w:rsidRPr="005A183C" w14:paraId="6001424E" w14:textId="77777777"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5A3299B2"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24</w:t>
            </w:r>
          </w:p>
        </w:tc>
        <w:tc>
          <w:tcPr>
            <w:tcW w:w="1985" w:type="dxa"/>
            <w:shd w:val="clear" w:color="auto" w:fill="E2EFD9" w:themeFill="accent6" w:themeFillTint="33"/>
            <w:noWrap/>
            <w:hideMark/>
          </w:tcPr>
          <w:p w14:paraId="623F3607" w14:textId="1B190EA5"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Viti</w:t>
            </w:r>
            <w:r w:rsidR="00AC5C7F" w:rsidRPr="005A183C">
              <w:rPr>
                <w:rFonts w:eastAsia="Times New Roman" w:cs="Calibri"/>
                <w:color w:val="auto"/>
                <w:sz w:val="16"/>
                <w:szCs w:val="16"/>
                <w:lang w:val="en-GB" w:eastAsia="sq-AL"/>
              </w:rPr>
              <w:t>a</w:t>
            </w:r>
            <w:r w:rsidRPr="005A183C">
              <w:rPr>
                <w:rFonts w:eastAsia="Times New Roman" w:cs="Calibri"/>
                <w:color w:val="auto"/>
                <w:sz w:val="16"/>
                <w:szCs w:val="16"/>
                <w:lang w:val="en-GB" w:eastAsia="sq-AL"/>
              </w:rPr>
              <w:t xml:space="preserve"> </w:t>
            </w:r>
          </w:p>
        </w:tc>
        <w:tc>
          <w:tcPr>
            <w:tcW w:w="1052" w:type="dxa"/>
            <w:shd w:val="clear" w:color="auto" w:fill="E2EFD9" w:themeFill="accent6" w:themeFillTint="33"/>
            <w:noWrap/>
            <w:hideMark/>
          </w:tcPr>
          <w:p w14:paraId="2E0887C1"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791" w:type="dxa"/>
            <w:shd w:val="clear" w:color="auto" w:fill="E2EFD9" w:themeFill="accent6" w:themeFillTint="33"/>
            <w:noWrap/>
            <w:hideMark/>
          </w:tcPr>
          <w:p w14:paraId="184CCF75"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3</w:t>
            </w:r>
          </w:p>
        </w:tc>
        <w:tc>
          <w:tcPr>
            <w:tcW w:w="992" w:type="dxa"/>
            <w:shd w:val="clear" w:color="auto" w:fill="E2EFD9" w:themeFill="accent6" w:themeFillTint="33"/>
            <w:noWrap/>
            <w:hideMark/>
          </w:tcPr>
          <w:p w14:paraId="55BF74E6"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748" w:type="dxa"/>
            <w:shd w:val="clear" w:color="auto" w:fill="E2EFD9" w:themeFill="accent6" w:themeFillTint="33"/>
            <w:noWrap/>
            <w:hideMark/>
          </w:tcPr>
          <w:p w14:paraId="2CF47AA4"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915" w:type="dxa"/>
            <w:shd w:val="clear" w:color="auto" w:fill="E2EFD9" w:themeFill="accent6" w:themeFillTint="33"/>
            <w:noWrap/>
            <w:hideMark/>
          </w:tcPr>
          <w:p w14:paraId="3A11AC50"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878" w:type="dxa"/>
            <w:shd w:val="clear" w:color="auto" w:fill="E2EFD9" w:themeFill="accent6" w:themeFillTint="33"/>
            <w:noWrap/>
            <w:hideMark/>
          </w:tcPr>
          <w:p w14:paraId="530C3E85"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738" w:type="dxa"/>
            <w:shd w:val="clear" w:color="auto" w:fill="E2EFD9" w:themeFill="accent6" w:themeFillTint="33"/>
            <w:noWrap/>
            <w:hideMark/>
          </w:tcPr>
          <w:p w14:paraId="17C75CC5"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1013" w:type="dxa"/>
            <w:shd w:val="clear" w:color="auto" w:fill="E2EFD9" w:themeFill="accent6" w:themeFillTint="33"/>
            <w:noWrap/>
            <w:hideMark/>
          </w:tcPr>
          <w:p w14:paraId="563EACFC"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1095" w:type="dxa"/>
            <w:shd w:val="clear" w:color="auto" w:fill="E2EFD9" w:themeFill="accent6" w:themeFillTint="33"/>
            <w:noWrap/>
            <w:hideMark/>
          </w:tcPr>
          <w:p w14:paraId="3D7F1AF6"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782" w:type="dxa"/>
            <w:shd w:val="clear" w:color="auto" w:fill="E2EFD9" w:themeFill="accent6" w:themeFillTint="33"/>
          </w:tcPr>
          <w:p w14:paraId="503A19EC"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r>
      <w:tr w:rsidR="00682449" w:rsidRPr="005A183C" w14:paraId="687FFEB7" w14:textId="77777777"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2B59A6CB"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25</w:t>
            </w:r>
          </w:p>
        </w:tc>
        <w:tc>
          <w:tcPr>
            <w:tcW w:w="1985" w:type="dxa"/>
            <w:shd w:val="clear" w:color="auto" w:fill="E2EFD9" w:themeFill="accent6" w:themeFillTint="33"/>
            <w:noWrap/>
            <w:hideMark/>
          </w:tcPr>
          <w:p w14:paraId="29608846" w14:textId="40C8304E"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Vushtrri</w:t>
            </w:r>
            <w:r w:rsidR="00AC5C7F" w:rsidRPr="005A183C">
              <w:rPr>
                <w:rFonts w:eastAsia="Times New Roman" w:cs="Calibri"/>
                <w:color w:val="auto"/>
                <w:sz w:val="16"/>
                <w:szCs w:val="16"/>
                <w:lang w:val="en-GB" w:eastAsia="sq-AL"/>
              </w:rPr>
              <w:t>a</w:t>
            </w:r>
            <w:r w:rsidRPr="005A183C">
              <w:rPr>
                <w:rFonts w:eastAsia="Times New Roman" w:cs="Calibri"/>
                <w:color w:val="auto"/>
                <w:sz w:val="16"/>
                <w:szCs w:val="16"/>
                <w:lang w:val="en-GB" w:eastAsia="sq-AL"/>
              </w:rPr>
              <w:t xml:space="preserve"> </w:t>
            </w:r>
          </w:p>
        </w:tc>
        <w:tc>
          <w:tcPr>
            <w:tcW w:w="1052" w:type="dxa"/>
            <w:shd w:val="clear" w:color="auto" w:fill="E2EFD9" w:themeFill="accent6" w:themeFillTint="33"/>
            <w:noWrap/>
            <w:hideMark/>
          </w:tcPr>
          <w:p w14:paraId="7758A6B0"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791" w:type="dxa"/>
            <w:shd w:val="clear" w:color="auto" w:fill="E2EFD9" w:themeFill="accent6" w:themeFillTint="33"/>
            <w:noWrap/>
            <w:hideMark/>
          </w:tcPr>
          <w:p w14:paraId="1EFFB629"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11</w:t>
            </w:r>
          </w:p>
        </w:tc>
        <w:tc>
          <w:tcPr>
            <w:tcW w:w="992" w:type="dxa"/>
            <w:shd w:val="clear" w:color="auto" w:fill="E2EFD9" w:themeFill="accent6" w:themeFillTint="33"/>
            <w:noWrap/>
            <w:hideMark/>
          </w:tcPr>
          <w:p w14:paraId="52FBFF10"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748" w:type="dxa"/>
            <w:shd w:val="clear" w:color="auto" w:fill="E2EFD9" w:themeFill="accent6" w:themeFillTint="33"/>
            <w:noWrap/>
            <w:hideMark/>
          </w:tcPr>
          <w:p w14:paraId="2874DD2F"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915" w:type="dxa"/>
            <w:shd w:val="clear" w:color="auto" w:fill="E2EFD9" w:themeFill="accent6" w:themeFillTint="33"/>
            <w:noWrap/>
            <w:hideMark/>
          </w:tcPr>
          <w:p w14:paraId="26561BC8"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878" w:type="dxa"/>
            <w:shd w:val="clear" w:color="auto" w:fill="E2EFD9" w:themeFill="accent6" w:themeFillTint="33"/>
            <w:noWrap/>
            <w:hideMark/>
          </w:tcPr>
          <w:p w14:paraId="50749AFA"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w:t>
            </w:r>
          </w:p>
        </w:tc>
        <w:tc>
          <w:tcPr>
            <w:tcW w:w="738" w:type="dxa"/>
            <w:shd w:val="clear" w:color="auto" w:fill="E2EFD9" w:themeFill="accent6" w:themeFillTint="33"/>
            <w:noWrap/>
            <w:hideMark/>
          </w:tcPr>
          <w:p w14:paraId="246A4210"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3</w:t>
            </w:r>
          </w:p>
        </w:tc>
        <w:tc>
          <w:tcPr>
            <w:tcW w:w="1013" w:type="dxa"/>
            <w:shd w:val="clear" w:color="auto" w:fill="E2EFD9" w:themeFill="accent6" w:themeFillTint="33"/>
            <w:noWrap/>
            <w:hideMark/>
          </w:tcPr>
          <w:p w14:paraId="1B75201B"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p>
        </w:tc>
        <w:tc>
          <w:tcPr>
            <w:tcW w:w="1095" w:type="dxa"/>
            <w:shd w:val="clear" w:color="auto" w:fill="E2EFD9" w:themeFill="accent6" w:themeFillTint="33"/>
            <w:noWrap/>
            <w:hideMark/>
          </w:tcPr>
          <w:p w14:paraId="775D5970"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c>
          <w:tcPr>
            <w:tcW w:w="782" w:type="dxa"/>
            <w:shd w:val="clear" w:color="auto" w:fill="E2EFD9" w:themeFill="accent6" w:themeFillTint="33"/>
          </w:tcPr>
          <w:p w14:paraId="533D0F47"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p>
        </w:tc>
      </w:tr>
      <w:tr w:rsidR="00682449" w:rsidRPr="005A183C" w14:paraId="3FDF5CC9" w14:textId="77777777" w:rsidTr="00682449">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115BB037" w14:textId="77777777" w:rsidR="00682449" w:rsidRPr="005A183C" w:rsidRDefault="00682449" w:rsidP="00682449">
            <w:pPr>
              <w:jc w:val="center"/>
              <w:rPr>
                <w:rFonts w:eastAsia="Times New Roman" w:cs="Calibri"/>
                <w:color w:val="auto"/>
                <w:sz w:val="16"/>
                <w:szCs w:val="16"/>
                <w:lang w:val="en-GB" w:eastAsia="sq-AL"/>
              </w:rPr>
            </w:pPr>
            <w:r w:rsidRPr="005A183C">
              <w:rPr>
                <w:rFonts w:eastAsia="Times New Roman" w:cs="Calibri"/>
                <w:color w:val="auto"/>
                <w:sz w:val="16"/>
                <w:szCs w:val="16"/>
                <w:lang w:val="en-GB" w:eastAsia="sq-AL"/>
              </w:rPr>
              <w:t>26</w:t>
            </w:r>
          </w:p>
        </w:tc>
        <w:tc>
          <w:tcPr>
            <w:tcW w:w="1985" w:type="dxa"/>
            <w:shd w:val="clear" w:color="auto" w:fill="E2EFD9" w:themeFill="accent6" w:themeFillTint="33"/>
            <w:noWrap/>
            <w:hideMark/>
          </w:tcPr>
          <w:p w14:paraId="0583D985" w14:textId="7A925E04"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Sht</w:t>
            </w:r>
            <w:r w:rsidR="00AC5C7F" w:rsidRPr="005A183C">
              <w:rPr>
                <w:rFonts w:eastAsia="Times New Roman" w:cs="Calibri"/>
                <w:color w:val="auto"/>
                <w:sz w:val="16"/>
                <w:szCs w:val="16"/>
                <w:lang w:val="en-GB" w:eastAsia="sq-AL"/>
              </w:rPr>
              <w:t>e</w:t>
            </w:r>
            <w:r w:rsidRPr="005A183C">
              <w:rPr>
                <w:rFonts w:eastAsia="Times New Roman" w:cs="Calibri"/>
                <w:color w:val="auto"/>
                <w:sz w:val="16"/>
                <w:szCs w:val="16"/>
                <w:lang w:val="en-GB" w:eastAsia="sq-AL"/>
              </w:rPr>
              <w:t>rpc</w:t>
            </w:r>
            <w:r w:rsidR="00AC5C7F" w:rsidRPr="005A183C">
              <w:rPr>
                <w:rFonts w:eastAsia="Times New Roman" w:cs="Calibri"/>
                <w:color w:val="auto"/>
                <w:sz w:val="16"/>
                <w:szCs w:val="16"/>
                <w:lang w:val="en-GB" w:eastAsia="sq-AL"/>
              </w:rPr>
              <w:t>e</w:t>
            </w:r>
          </w:p>
        </w:tc>
        <w:tc>
          <w:tcPr>
            <w:tcW w:w="1052" w:type="dxa"/>
            <w:shd w:val="clear" w:color="auto" w:fill="E2EFD9" w:themeFill="accent6" w:themeFillTint="33"/>
            <w:noWrap/>
            <w:hideMark/>
          </w:tcPr>
          <w:p w14:paraId="2E3C64E3"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791" w:type="dxa"/>
            <w:shd w:val="clear" w:color="auto" w:fill="E2EFD9" w:themeFill="accent6" w:themeFillTint="33"/>
            <w:noWrap/>
            <w:hideMark/>
          </w:tcPr>
          <w:p w14:paraId="5DF71A53"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38</w:t>
            </w:r>
          </w:p>
        </w:tc>
        <w:tc>
          <w:tcPr>
            <w:tcW w:w="992" w:type="dxa"/>
            <w:shd w:val="clear" w:color="auto" w:fill="E2EFD9" w:themeFill="accent6" w:themeFillTint="33"/>
            <w:noWrap/>
            <w:hideMark/>
          </w:tcPr>
          <w:p w14:paraId="6BB9D564"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748" w:type="dxa"/>
            <w:shd w:val="clear" w:color="auto" w:fill="E2EFD9" w:themeFill="accent6" w:themeFillTint="33"/>
            <w:noWrap/>
            <w:hideMark/>
          </w:tcPr>
          <w:p w14:paraId="533C451A"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915" w:type="dxa"/>
            <w:shd w:val="clear" w:color="auto" w:fill="E2EFD9" w:themeFill="accent6" w:themeFillTint="33"/>
            <w:noWrap/>
            <w:hideMark/>
          </w:tcPr>
          <w:p w14:paraId="4A33E650"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71</w:t>
            </w:r>
          </w:p>
        </w:tc>
        <w:tc>
          <w:tcPr>
            <w:tcW w:w="878" w:type="dxa"/>
            <w:shd w:val="clear" w:color="auto" w:fill="E2EFD9" w:themeFill="accent6" w:themeFillTint="33"/>
            <w:noWrap/>
            <w:hideMark/>
          </w:tcPr>
          <w:p w14:paraId="44176C2B"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val="en-GB" w:eastAsia="sq-AL"/>
              </w:rPr>
            </w:pPr>
          </w:p>
        </w:tc>
        <w:tc>
          <w:tcPr>
            <w:tcW w:w="738" w:type="dxa"/>
            <w:shd w:val="clear" w:color="auto" w:fill="E2EFD9" w:themeFill="accent6" w:themeFillTint="33"/>
            <w:noWrap/>
            <w:hideMark/>
          </w:tcPr>
          <w:p w14:paraId="519D970B"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1013" w:type="dxa"/>
            <w:shd w:val="clear" w:color="auto" w:fill="E2EFD9" w:themeFill="accent6" w:themeFillTint="33"/>
            <w:noWrap/>
            <w:hideMark/>
          </w:tcPr>
          <w:p w14:paraId="25B870A4"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1095" w:type="dxa"/>
            <w:shd w:val="clear" w:color="auto" w:fill="E2EFD9" w:themeFill="accent6" w:themeFillTint="33"/>
            <w:noWrap/>
            <w:hideMark/>
          </w:tcPr>
          <w:p w14:paraId="2FC60FC8"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c>
          <w:tcPr>
            <w:tcW w:w="782" w:type="dxa"/>
            <w:shd w:val="clear" w:color="auto" w:fill="E2EFD9" w:themeFill="accent6" w:themeFillTint="33"/>
          </w:tcPr>
          <w:p w14:paraId="5C583B14" w14:textId="77777777" w:rsidR="00682449" w:rsidRPr="005A183C" w:rsidRDefault="00682449" w:rsidP="0068244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GB" w:eastAsia="sq-AL"/>
              </w:rPr>
            </w:pPr>
          </w:p>
        </w:tc>
      </w:tr>
      <w:tr w:rsidR="00682449" w:rsidRPr="005A183C" w14:paraId="47D594A4" w14:textId="77777777" w:rsidTr="006824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E2EFD9" w:themeFill="accent6" w:themeFillTint="33"/>
          </w:tcPr>
          <w:p w14:paraId="76F761C9" w14:textId="77777777" w:rsidR="00682449" w:rsidRPr="005A183C" w:rsidRDefault="00682449" w:rsidP="00682449">
            <w:pPr>
              <w:jc w:val="center"/>
              <w:rPr>
                <w:rFonts w:eastAsia="Times New Roman" w:cs="Calibri"/>
                <w:color w:val="auto"/>
                <w:sz w:val="16"/>
                <w:szCs w:val="16"/>
                <w:lang w:val="en-GB" w:eastAsia="sq-AL"/>
              </w:rPr>
            </w:pPr>
          </w:p>
        </w:tc>
        <w:tc>
          <w:tcPr>
            <w:tcW w:w="1985" w:type="dxa"/>
            <w:shd w:val="clear" w:color="auto" w:fill="E2EFD9" w:themeFill="accent6" w:themeFillTint="33"/>
            <w:noWrap/>
          </w:tcPr>
          <w:p w14:paraId="0B6F42E6" w14:textId="5C2DB5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auto"/>
                <w:sz w:val="16"/>
                <w:szCs w:val="16"/>
                <w:lang w:val="en-GB" w:eastAsia="sq-AL"/>
              </w:rPr>
            </w:pPr>
            <w:r w:rsidRPr="005A183C">
              <w:rPr>
                <w:rFonts w:eastAsia="Times New Roman" w:cs="Calibri"/>
                <w:b/>
                <w:color w:val="auto"/>
                <w:sz w:val="16"/>
                <w:szCs w:val="16"/>
                <w:lang w:val="en-GB" w:eastAsia="sq-AL"/>
              </w:rPr>
              <w:t xml:space="preserve">Total </w:t>
            </w:r>
          </w:p>
        </w:tc>
        <w:tc>
          <w:tcPr>
            <w:tcW w:w="1052" w:type="dxa"/>
            <w:shd w:val="clear" w:color="auto" w:fill="E2EFD9" w:themeFill="accent6" w:themeFillTint="33"/>
            <w:noWrap/>
          </w:tcPr>
          <w:p w14:paraId="4666342A"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12</w:t>
            </w:r>
          </w:p>
        </w:tc>
        <w:tc>
          <w:tcPr>
            <w:tcW w:w="791" w:type="dxa"/>
            <w:shd w:val="clear" w:color="auto" w:fill="E2EFD9" w:themeFill="accent6" w:themeFillTint="33"/>
            <w:noWrap/>
          </w:tcPr>
          <w:p w14:paraId="59EC1B74"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104</w:t>
            </w:r>
          </w:p>
        </w:tc>
        <w:tc>
          <w:tcPr>
            <w:tcW w:w="992" w:type="dxa"/>
            <w:shd w:val="clear" w:color="auto" w:fill="E2EFD9" w:themeFill="accent6" w:themeFillTint="33"/>
            <w:noWrap/>
          </w:tcPr>
          <w:p w14:paraId="51E61611"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35</w:t>
            </w:r>
          </w:p>
        </w:tc>
        <w:tc>
          <w:tcPr>
            <w:tcW w:w="748" w:type="dxa"/>
            <w:shd w:val="clear" w:color="auto" w:fill="E2EFD9" w:themeFill="accent6" w:themeFillTint="33"/>
            <w:noWrap/>
          </w:tcPr>
          <w:p w14:paraId="02E97DB8"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r w:rsidRPr="005A183C">
              <w:rPr>
                <w:rFonts w:eastAsia="Times New Roman" w:cs="Times New Roman"/>
                <w:color w:val="auto"/>
                <w:sz w:val="16"/>
                <w:szCs w:val="16"/>
                <w:lang w:val="en-GB" w:eastAsia="sq-AL"/>
              </w:rPr>
              <w:t>14</w:t>
            </w:r>
          </w:p>
        </w:tc>
        <w:tc>
          <w:tcPr>
            <w:tcW w:w="915" w:type="dxa"/>
            <w:shd w:val="clear" w:color="auto" w:fill="E2EFD9" w:themeFill="accent6" w:themeFillTint="33"/>
            <w:noWrap/>
          </w:tcPr>
          <w:p w14:paraId="5288B2C4"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83</w:t>
            </w:r>
          </w:p>
        </w:tc>
        <w:tc>
          <w:tcPr>
            <w:tcW w:w="878" w:type="dxa"/>
            <w:shd w:val="clear" w:color="auto" w:fill="E2EFD9" w:themeFill="accent6" w:themeFillTint="33"/>
            <w:noWrap/>
          </w:tcPr>
          <w:p w14:paraId="613EE883"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val="en-GB" w:eastAsia="sq-AL"/>
              </w:rPr>
            </w:pPr>
            <w:r w:rsidRPr="005A183C">
              <w:rPr>
                <w:rFonts w:eastAsia="Times New Roman" w:cs="Calibri"/>
                <w:color w:val="auto"/>
                <w:sz w:val="16"/>
                <w:szCs w:val="16"/>
                <w:lang w:val="en-GB" w:eastAsia="sq-AL"/>
              </w:rPr>
              <w:t>13</w:t>
            </w:r>
          </w:p>
        </w:tc>
        <w:tc>
          <w:tcPr>
            <w:tcW w:w="738" w:type="dxa"/>
            <w:shd w:val="clear" w:color="auto" w:fill="E2EFD9" w:themeFill="accent6" w:themeFillTint="33"/>
            <w:noWrap/>
          </w:tcPr>
          <w:p w14:paraId="456ADC3B"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r w:rsidRPr="005A183C">
              <w:rPr>
                <w:rFonts w:eastAsia="Times New Roman" w:cs="Times New Roman"/>
                <w:color w:val="auto"/>
                <w:sz w:val="16"/>
                <w:szCs w:val="16"/>
                <w:lang w:val="en-GB" w:eastAsia="sq-AL"/>
              </w:rPr>
              <w:t>7</w:t>
            </w:r>
          </w:p>
        </w:tc>
        <w:tc>
          <w:tcPr>
            <w:tcW w:w="1013" w:type="dxa"/>
            <w:shd w:val="clear" w:color="auto" w:fill="E2EFD9" w:themeFill="accent6" w:themeFillTint="33"/>
            <w:noWrap/>
          </w:tcPr>
          <w:p w14:paraId="2F8F99D4"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r w:rsidRPr="005A183C">
              <w:rPr>
                <w:rFonts w:eastAsia="Times New Roman" w:cs="Times New Roman"/>
                <w:color w:val="auto"/>
                <w:sz w:val="16"/>
                <w:szCs w:val="16"/>
                <w:lang w:val="en-GB" w:eastAsia="sq-AL"/>
              </w:rPr>
              <w:t>11</w:t>
            </w:r>
          </w:p>
        </w:tc>
        <w:tc>
          <w:tcPr>
            <w:tcW w:w="1095" w:type="dxa"/>
            <w:shd w:val="clear" w:color="auto" w:fill="E2EFD9" w:themeFill="accent6" w:themeFillTint="33"/>
            <w:noWrap/>
          </w:tcPr>
          <w:p w14:paraId="330D1E0D"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r w:rsidRPr="005A183C">
              <w:rPr>
                <w:rFonts w:eastAsia="Times New Roman" w:cs="Times New Roman"/>
                <w:color w:val="auto"/>
                <w:sz w:val="16"/>
                <w:szCs w:val="16"/>
                <w:lang w:val="en-GB" w:eastAsia="sq-AL"/>
              </w:rPr>
              <w:t>2</w:t>
            </w:r>
          </w:p>
        </w:tc>
        <w:tc>
          <w:tcPr>
            <w:tcW w:w="782" w:type="dxa"/>
            <w:shd w:val="clear" w:color="auto" w:fill="E2EFD9" w:themeFill="accent6" w:themeFillTint="33"/>
          </w:tcPr>
          <w:p w14:paraId="1946AFDE" w14:textId="77777777" w:rsidR="00682449" w:rsidRPr="005A183C" w:rsidRDefault="00682449" w:rsidP="0068244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16"/>
                <w:szCs w:val="16"/>
                <w:lang w:val="en-GB" w:eastAsia="sq-AL"/>
              </w:rPr>
            </w:pPr>
            <w:r w:rsidRPr="005A183C">
              <w:rPr>
                <w:rFonts w:eastAsia="Times New Roman" w:cs="Times New Roman"/>
                <w:color w:val="auto"/>
                <w:sz w:val="16"/>
                <w:szCs w:val="16"/>
                <w:lang w:val="en-GB" w:eastAsia="sq-AL"/>
              </w:rPr>
              <w:t>281</w:t>
            </w:r>
          </w:p>
        </w:tc>
      </w:tr>
    </w:tbl>
    <w:p w14:paraId="67B42BDF" w14:textId="77777777" w:rsidR="00682449" w:rsidRPr="005A183C" w:rsidRDefault="00682449" w:rsidP="00682449">
      <w:pPr>
        <w:spacing w:after="0" w:line="240" w:lineRule="auto"/>
        <w:jc w:val="both"/>
        <w:rPr>
          <w:rFonts w:ascii="Calibri" w:hAnsi="Calibri" w:cstheme="minorHAnsi"/>
          <w:b/>
          <w:color w:val="auto"/>
          <w:lang w:val="en-GB"/>
        </w:rPr>
      </w:pPr>
    </w:p>
    <w:p w14:paraId="0603F11E" w14:textId="77777777" w:rsidR="000F209A" w:rsidRPr="005A183C" w:rsidRDefault="000F209A" w:rsidP="009771A5">
      <w:pPr>
        <w:spacing w:after="0" w:line="240" w:lineRule="auto"/>
        <w:jc w:val="both"/>
        <w:rPr>
          <w:rFonts w:ascii="Calibri" w:hAnsi="Calibri" w:cstheme="minorHAnsi"/>
          <w:color w:val="auto"/>
          <w:lang w:val="en-GB"/>
        </w:rPr>
      </w:pPr>
    </w:p>
    <w:p w14:paraId="6045BCFA" w14:textId="77777777" w:rsidR="000F209A" w:rsidRPr="005A183C" w:rsidRDefault="000F209A" w:rsidP="009771A5">
      <w:pPr>
        <w:spacing w:after="0" w:line="240" w:lineRule="auto"/>
        <w:jc w:val="both"/>
        <w:rPr>
          <w:rFonts w:ascii="Calibri" w:hAnsi="Calibri" w:cstheme="minorHAnsi"/>
          <w:color w:val="auto"/>
          <w:lang w:val="en-GB"/>
        </w:rPr>
      </w:pPr>
    </w:p>
    <w:p w14:paraId="6E6F9BAF" w14:textId="77777777" w:rsidR="00E0017F" w:rsidRPr="005A183C" w:rsidRDefault="00E0017F" w:rsidP="009771A5">
      <w:pPr>
        <w:spacing w:after="0" w:line="240" w:lineRule="auto"/>
        <w:jc w:val="both"/>
        <w:rPr>
          <w:rFonts w:ascii="Calibri" w:hAnsi="Calibri" w:cstheme="minorHAnsi"/>
          <w:color w:val="auto"/>
          <w:lang w:val="en-GB"/>
        </w:rPr>
      </w:pPr>
    </w:p>
    <w:p w14:paraId="4AB472BF" w14:textId="5E96A0CC" w:rsidR="003B2C79" w:rsidRPr="005A183C" w:rsidRDefault="00AC5C7F" w:rsidP="003B2C79">
      <w:pPr>
        <w:spacing w:after="0" w:line="240" w:lineRule="auto"/>
        <w:jc w:val="both"/>
        <w:outlineLvl w:val="0"/>
        <w:rPr>
          <w:rFonts w:ascii="Calibri" w:hAnsi="Calibri"/>
          <w:color w:val="auto"/>
          <w:lang w:val="en-GB"/>
        </w:rPr>
      </w:pPr>
      <w:bookmarkStart w:id="25" w:name="_Toc162492255"/>
      <w:r w:rsidRPr="005A183C">
        <w:rPr>
          <w:rFonts w:ascii="Calibri" w:hAnsi="Calibri"/>
          <w:color w:val="auto"/>
          <w:lang w:val="en-GB"/>
        </w:rPr>
        <w:t>In April, the municipalities carried out the awareness campaign for free registration of the Roma, Ashkali and Egyptian communities. This campaign was carried out in 18 municipalities: Skenderaj, Rahovec, Deçan, Junik, Kaçanik, Prishtina, Graçanica, Istog, Vitia, Kamenica, Prizren, Podujeva, Ferizaj, Obiliq, Malisheva, Shtime, Vushtrria, Lipjan. While in 8 municipalities: Klina, Peja, Shterpce, Gjakova, Gjilan, Suhareka, Fushe Kosove, Mitrovica South, Kllokot, no campaign was carried out</w:t>
      </w:r>
      <w:r w:rsidR="003B2C79" w:rsidRPr="005A183C">
        <w:rPr>
          <w:rFonts w:ascii="Calibri" w:hAnsi="Calibri"/>
          <w:color w:val="auto"/>
          <w:lang w:val="en-GB"/>
        </w:rPr>
        <w:t>.</w:t>
      </w:r>
      <w:bookmarkEnd w:id="25"/>
      <w:r w:rsidR="003B2C79" w:rsidRPr="005A183C">
        <w:rPr>
          <w:rFonts w:ascii="Calibri" w:hAnsi="Calibri"/>
          <w:color w:val="auto"/>
          <w:lang w:val="en-GB"/>
        </w:rPr>
        <w:t xml:space="preserve"> </w:t>
      </w:r>
    </w:p>
    <w:p w14:paraId="07A2F211" w14:textId="77777777" w:rsidR="00E0017F" w:rsidRPr="005A183C" w:rsidRDefault="00E0017F" w:rsidP="009771A5">
      <w:pPr>
        <w:spacing w:after="0" w:line="240" w:lineRule="auto"/>
        <w:jc w:val="both"/>
        <w:rPr>
          <w:rFonts w:ascii="Calibri" w:hAnsi="Calibri" w:cstheme="minorHAnsi"/>
          <w:color w:val="auto"/>
          <w:lang w:val="en-GB"/>
        </w:rPr>
      </w:pPr>
    </w:p>
    <w:p w14:paraId="112D2024" w14:textId="28EC1811" w:rsidR="008C1683" w:rsidRPr="005A183C" w:rsidRDefault="00321458" w:rsidP="006E2BE8">
      <w:pPr>
        <w:jc w:val="both"/>
        <w:rPr>
          <w:color w:val="806000" w:themeColor="accent4" w:themeShade="80"/>
          <w:sz w:val="28"/>
          <w:szCs w:val="28"/>
          <w:lang w:val="en-GB"/>
        </w:rPr>
      </w:pPr>
      <w:r w:rsidRPr="005A183C">
        <w:rPr>
          <w:color w:val="806000" w:themeColor="accent4" w:themeShade="80"/>
          <w:sz w:val="28"/>
          <w:szCs w:val="28"/>
          <w:lang w:val="en-GB"/>
        </w:rPr>
        <w:t>9</w:t>
      </w:r>
      <w:r w:rsidR="008C1683" w:rsidRPr="005A183C">
        <w:rPr>
          <w:color w:val="806000" w:themeColor="accent4" w:themeShade="80"/>
          <w:sz w:val="28"/>
          <w:szCs w:val="28"/>
          <w:lang w:val="en-GB"/>
        </w:rPr>
        <w:t xml:space="preserve">. </w:t>
      </w:r>
      <w:r w:rsidR="00AC5C7F" w:rsidRPr="005A183C">
        <w:rPr>
          <w:color w:val="806000" w:themeColor="accent4" w:themeShade="80"/>
          <w:sz w:val="28"/>
          <w:szCs w:val="28"/>
          <w:lang w:val="en-GB"/>
        </w:rPr>
        <w:t>Operation of Municipal Offices for Communities and Return</w:t>
      </w:r>
    </w:p>
    <w:p w14:paraId="1EA92880" w14:textId="77777777" w:rsidR="001345B3" w:rsidRPr="005A183C" w:rsidRDefault="001345B3" w:rsidP="001345B3">
      <w:pPr>
        <w:spacing w:after="0" w:line="240" w:lineRule="auto"/>
        <w:jc w:val="both"/>
        <w:rPr>
          <w:rFonts w:ascii="Calibri" w:hAnsi="Calibri" w:cs="Calibri"/>
          <w:color w:val="auto"/>
          <w:lang w:val="en-GB"/>
        </w:rPr>
      </w:pPr>
      <w:r w:rsidRPr="005A183C">
        <w:rPr>
          <w:rFonts w:ascii="Calibri" w:hAnsi="Calibri" w:cs="Calibri"/>
          <w:color w:val="auto"/>
          <w:lang w:val="en-GB"/>
        </w:rPr>
        <w:t>The Municipal Office for Communities and Return operates according to the work plan which covers the field of education, health, housing and foresees the initiation of awareness campaigns. Also, the MOCR is engaged in projects for the improvement of road infrastructure, the water supply network and sewerage.</w:t>
      </w:r>
    </w:p>
    <w:p w14:paraId="5A83883F" w14:textId="77777777" w:rsidR="001345B3" w:rsidRPr="005A183C" w:rsidRDefault="001345B3" w:rsidP="001345B3">
      <w:pPr>
        <w:spacing w:after="0" w:line="240" w:lineRule="auto"/>
        <w:jc w:val="both"/>
        <w:rPr>
          <w:rFonts w:ascii="Calibri" w:hAnsi="Calibri" w:cs="Calibri"/>
          <w:color w:val="auto"/>
          <w:lang w:val="en-GB"/>
        </w:rPr>
      </w:pPr>
      <w:r w:rsidRPr="005A183C">
        <w:rPr>
          <w:rFonts w:ascii="Calibri" w:hAnsi="Calibri" w:cs="Calibri"/>
          <w:color w:val="auto"/>
          <w:lang w:val="en-GB"/>
        </w:rPr>
        <w:t xml:space="preserve"> </w:t>
      </w:r>
    </w:p>
    <w:p w14:paraId="7A62BA1B" w14:textId="030EB940" w:rsidR="00271CC7" w:rsidRPr="005A183C" w:rsidRDefault="001345B3" w:rsidP="001345B3">
      <w:pPr>
        <w:spacing w:after="0" w:line="240" w:lineRule="auto"/>
        <w:jc w:val="both"/>
        <w:rPr>
          <w:rFonts w:ascii="Calibri" w:hAnsi="Calibri"/>
          <w:color w:val="auto"/>
          <w:lang w:val="en-GB"/>
        </w:rPr>
      </w:pPr>
      <w:r w:rsidRPr="005A183C">
        <w:rPr>
          <w:rFonts w:ascii="Calibri" w:hAnsi="Calibri" w:cs="Calibri"/>
          <w:color w:val="auto"/>
          <w:lang w:val="en-GB"/>
        </w:rPr>
        <w:t>Based on the data in two municipalities such as Shtërpca and Shtime, they have no employees in the MOCR, while 102 people are employed in 22 other MOCR. The following table presents the 24 MOCRs listed according to the 24 municipalities, the number of staff (not including the heads of the MOCRs), gender and ethnicity of the staff</w:t>
      </w:r>
      <w:r w:rsidR="00271CC7" w:rsidRPr="005A183C">
        <w:rPr>
          <w:rFonts w:ascii="Calibri" w:hAnsi="Calibri"/>
          <w:color w:val="auto"/>
          <w:lang w:val="en-GB"/>
        </w:rPr>
        <w:t>.</w:t>
      </w:r>
    </w:p>
    <w:p w14:paraId="388AA92D" w14:textId="44BACCC5" w:rsidR="00F73B20" w:rsidRPr="005A183C" w:rsidRDefault="00682449" w:rsidP="00F73B20">
      <w:pPr>
        <w:spacing w:before="120" w:after="120"/>
        <w:jc w:val="both"/>
        <w:rPr>
          <w:rFonts w:ascii="Calibri" w:hAnsi="Calibri" w:cstheme="minorHAnsi"/>
          <w:color w:val="auto"/>
          <w:lang w:val="en-GB"/>
        </w:rPr>
      </w:pPr>
      <w:r w:rsidRPr="005A183C">
        <w:rPr>
          <w:rFonts w:ascii="Calibri" w:hAnsi="Calibri"/>
          <w:b/>
          <w:color w:val="auto"/>
          <w:lang w:val="en-GB"/>
        </w:rPr>
        <w:t>Tab</w:t>
      </w:r>
      <w:r w:rsidR="001345B3" w:rsidRPr="005A183C">
        <w:rPr>
          <w:rFonts w:ascii="Calibri" w:hAnsi="Calibri"/>
          <w:b/>
          <w:color w:val="auto"/>
          <w:lang w:val="en-GB"/>
        </w:rPr>
        <w:t>le</w:t>
      </w:r>
      <w:r w:rsidRPr="005A183C">
        <w:rPr>
          <w:rFonts w:ascii="Calibri" w:hAnsi="Calibri"/>
          <w:b/>
          <w:color w:val="auto"/>
          <w:lang w:val="en-GB"/>
        </w:rPr>
        <w:t xml:space="preserve"> 10</w:t>
      </w:r>
      <w:r w:rsidR="00F73B20" w:rsidRPr="005A183C">
        <w:rPr>
          <w:rFonts w:ascii="Calibri" w:hAnsi="Calibri"/>
          <w:b/>
          <w:color w:val="auto"/>
          <w:lang w:val="en-GB"/>
        </w:rPr>
        <w:t>:</w:t>
      </w:r>
      <w:r w:rsidR="00F73B20" w:rsidRPr="005A183C">
        <w:rPr>
          <w:rFonts w:ascii="Calibri" w:hAnsi="Calibri"/>
          <w:color w:val="auto"/>
          <w:lang w:val="en-GB"/>
        </w:rPr>
        <w:t xml:space="preserve"> </w:t>
      </w:r>
      <w:r w:rsidR="001345B3" w:rsidRPr="005A183C">
        <w:rPr>
          <w:rFonts w:ascii="Calibri" w:hAnsi="Calibri" w:cstheme="minorHAnsi"/>
          <w:color w:val="auto"/>
          <w:lang w:val="en-GB"/>
        </w:rPr>
        <w:t>Employees from non-majority communities in 24 municipalities in the MOCR</w:t>
      </w:r>
    </w:p>
    <w:tbl>
      <w:tblPr>
        <w:tblW w:w="9035" w:type="dxa"/>
        <w:jc w:val="center"/>
        <w:shd w:val="clear" w:color="auto" w:fill="E2EFD9" w:themeFill="accent6" w:themeFillTint="33"/>
        <w:tblLook w:val="04A0" w:firstRow="1" w:lastRow="0" w:firstColumn="1" w:lastColumn="0" w:noHBand="0" w:noVBand="1"/>
      </w:tblPr>
      <w:tblGrid>
        <w:gridCol w:w="575"/>
        <w:gridCol w:w="1500"/>
        <w:gridCol w:w="1380"/>
        <w:gridCol w:w="590"/>
        <w:gridCol w:w="590"/>
        <w:gridCol w:w="4400"/>
      </w:tblGrid>
      <w:tr w:rsidR="00271CC7" w:rsidRPr="005A183C" w14:paraId="7061BDA0" w14:textId="77777777" w:rsidTr="00271CC7">
        <w:trPr>
          <w:trHeight w:val="300"/>
          <w:jc w:val="center"/>
        </w:trPr>
        <w:tc>
          <w:tcPr>
            <w:tcW w:w="575"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3A88F77E" w14:textId="56799B1C" w:rsidR="00271CC7" w:rsidRPr="005A183C" w:rsidRDefault="00271CC7" w:rsidP="00467CD8">
            <w:pPr>
              <w:spacing w:after="0" w:line="240" w:lineRule="auto"/>
              <w:jc w:val="center"/>
              <w:rPr>
                <w:rFonts w:ascii="Calibri" w:eastAsia="Times New Roman" w:hAnsi="Calibri" w:cs="Calibri"/>
                <w:b/>
                <w:bCs/>
                <w:color w:val="000000"/>
                <w:sz w:val="18"/>
                <w:szCs w:val="18"/>
                <w:lang w:val="en-GB"/>
              </w:rPr>
            </w:pPr>
            <w:r w:rsidRPr="005A183C">
              <w:rPr>
                <w:rFonts w:ascii="Calibri" w:eastAsia="Times New Roman" w:hAnsi="Calibri" w:cs="Calibri"/>
                <w:b/>
                <w:bCs/>
                <w:color w:val="000000"/>
                <w:sz w:val="18"/>
                <w:szCs w:val="18"/>
                <w:lang w:val="en-GB"/>
              </w:rPr>
              <w:t>N</w:t>
            </w:r>
            <w:r w:rsidR="001345B3" w:rsidRPr="005A183C">
              <w:rPr>
                <w:rFonts w:ascii="Calibri" w:eastAsia="Times New Roman" w:hAnsi="Calibri" w:cs="Calibri"/>
                <w:b/>
                <w:bCs/>
                <w:color w:val="000000"/>
                <w:sz w:val="18"/>
                <w:szCs w:val="18"/>
                <w:lang w:val="en-GB"/>
              </w:rPr>
              <w:t>o</w:t>
            </w:r>
            <w:r w:rsidRPr="005A183C">
              <w:rPr>
                <w:rFonts w:ascii="Calibri" w:eastAsia="Times New Roman" w:hAnsi="Calibri" w:cs="Calibri"/>
                <w:b/>
                <w:bCs/>
                <w:color w:val="000000"/>
                <w:sz w:val="18"/>
                <w:szCs w:val="18"/>
                <w:lang w:val="en-GB"/>
              </w:rPr>
              <w:t>.</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338B75F0" w14:textId="7428A54F" w:rsidR="00271CC7" w:rsidRPr="005A183C" w:rsidRDefault="001345B3" w:rsidP="00467CD8">
            <w:pPr>
              <w:spacing w:after="0" w:line="240" w:lineRule="auto"/>
              <w:jc w:val="center"/>
              <w:rPr>
                <w:rFonts w:ascii="Calibri" w:eastAsia="Times New Roman" w:hAnsi="Calibri" w:cs="Calibri"/>
                <w:b/>
                <w:bCs/>
                <w:color w:val="000000"/>
                <w:sz w:val="18"/>
                <w:szCs w:val="18"/>
                <w:lang w:val="en-GB"/>
              </w:rPr>
            </w:pPr>
            <w:r w:rsidRPr="005A183C">
              <w:rPr>
                <w:rFonts w:ascii="Calibri" w:eastAsia="Times New Roman" w:hAnsi="Calibri" w:cs="Calibri"/>
                <w:b/>
                <w:bCs/>
                <w:color w:val="000000"/>
                <w:sz w:val="18"/>
                <w:szCs w:val="18"/>
                <w:lang w:val="en-GB"/>
              </w:rPr>
              <w:t>Municipality</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083857E0" w14:textId="26521113" w:rsidR="00271CC7" w:rsidRPr="005A183C" w:rsidRDefault="001345B3" w:rsidP="00467CD8">
            <w:pPr>
              <w:spacing w:after="0" w:line="240" w:lineRule="auto"/>
              <w:jc w:val="center"/>
              <w:rPr>
                <w:rFonts w:ascii="Calibri" w:eastAsia="Times New Roman" w:hAnsi="Calibri" w:cs="Calibri"/>
                <w:b/>
                <w:bCs/>
                <w:color w:val="000000"/>
                <w:sz w:val="18"/>
                <w:szCs w:val="18"/>
                <w:lang w:val="en-GB"/>
              </w:rPr>
            </w:pPr>
            <w:r w:rsidRPr="005A183C">
              <w:rPr>
                <w:rFonts w:ascii="Calibri" w:eastAsia="Times New Roman" w:hAnsi="Calibri" w:cs="Calibri"/>
                <w:b/>
                <w:bCs/>
                <w:color w:val="000000"/>
                <w:sz w:val="18"/>
                <w:szCs w:val="18"/>
                <w:lang w:val="en-GB"/>
              </w:rPr>
              <w:t>Staff in MOCR</w:t>
            </w:r>
            <w:r w:rsidR="00271CC7" w:rsidRPr="005A183C">
              <w:rPr>
                <w:rFonts w:ascii="Calibri" w:eastAsia="Times New Roman" w:hAnsi="Calibri" w:cs="Calibri"/>
                <w:b/>
                <w:bCs/>
                <w:color w:val="000000"/>
                <w:sz w:val="18"/>
                <w:szCs w:val="18"/>
                <w:lang w:val="en-GB"/>
              </w:rPr>
              <w:t xml:space="preserve"> </w:t>
            </w:r>
          </w:p>
        </w:tc>
        <w:tc>
          <w:tcPr>
            <w:tcW w:w="1180" w:type="dxa"/>
            <w:gridSpan w:val="2"/>
            <w:tcBorders>
              <w:top w:val="single" w:sz="4" w:space="0" w:color="auto"/>
              <w:left w:val="nil"/>
              <w:bottom w:val="single" w:sz="4" w:space="0" w:color="auto"/>
              <w:right w:val="single" w:sz="4" w:space="0" w:color="000000"/>
            </w:tcBorders>
            <w:shd w:val="clear" w:color="auto" w:fill="E2EFD9" w:themeFill="accent6" w:themeFillTint="33"/>
            <w:noWrap/>
            <w:vAlign w:val="center"/>
            <w:hideMark/>
          </w:tcPr>
          <w:p w14:paraId="748FDE20" w14:textId="37266103" w:rsidR="00271CC7" w:rsidRPr="005A183C" w:rsidRDefault="00271CC7" w:rsidP="00467CD8">
            <w:pPr>
              <w:spacing w:after="0" w:line="240" w:lineRule="auto"/>
              <w:jc w:val="center"/>
              <w:rPr>
                <w:rFonts w:ascii="Calibri" w:eastAsia="Times New Roman" w:hAnsi="Calibri" w:cs="Calibri"/>
                <w:b/>
                <w:bCs/>
                <w:color w:val="000000"/>
                <w:sz w:val="18"/>
                <w:szCs w:val="18"/>
                <w:lang w:val="en-GB"/>
              </w:rPr>
            </w:pPr>
            <w:r w:rsidRPr="005A183C">
              <w:rPr>
                <w:rFonts w:ascii="Calibri" w:eastAsia="Times New Roman" w:hAnsi="Calibri" w:cs="Calibri"/>
                <w:b/>
                <w:bCs/>
                <w:color w:val="000000"/>
                <w:sz w:val="18"/>
                <w:szCs w:val="18"/>
                <w:lang w:val="en-GB"/>
              </w:rPr>
              <w:t>G</w:t>
            </w:r>
            <w:r w:rsidR="001345B3" w:rsidRPr="005A183C">
              <w:rPr>
                <w:rFonts w:ascii="Calibri" w:eastAsia="Times New Roman" w:hAnsi="Calibri" w:cs="Calibri"/>
                <w:b/>
                <w:bCs/>
                <w:color w:val="000000"/>
                <w:sz w:val="18"/>
                <w:szCs w:val="18"/>
                <w:lang w:val="en-GB"/>
              </w:rPr>
              <w:t>ender</w:t>
            </w:r>
          </w:p>
        </w:tc>
        <w:tc>
          <w:tcPr>
            <w:tcW w:w="4400"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4E4962D7" w14:textId="78F83178" w:rsidR="00271CC7" w:rsidRPr="005A183C" w:rsidRDefault="001345B3" w:rsidP="00467CD8">
            <w:pPr>
              <w:spacing w:after="0" w:line="240" w:lineRule="auto"/>
              <w:jc w:val="center"/>
              <w:rPr>
                <w:rFonts w:ascii="Calibri" w:eastAsia="Times New Roman" w:hAnsi="Calibri" w:cs="Calibri"/>
                <w:b/>
                <w:bCs/>
                <w:color w:val="000000"/>
                <w:sz w:val="18"/>
                <w:szCs w:val="18"/>
                <w:lang w:val="en-GB"/>
              </w:rPr>
            </w:pPr>
            <w:r w:rsidRPr="005A183C">
              <w:rPr>
                <w:rFonts w:ascii="Calibri" w:eastAsia="Times New Roman" w:hAnsi="Calibri" w:cs="Calibri"/>
                <w:b/>
                <w:bCs/>
                <w:color w:val="000000"/>
                <w:sz w:val="18"/>
                <w:szCs w:val="18"/>
                <w:lang w:val="en-GB"/>
              </w:rPr>
              <w:t>Staff ethnicity</w:t>
            </w:r>
          </w:p>
        </w:tc>
      </w:tr>
      <w:tr w:rsidR="00271CC7" w:rsidRPr="005A183C" w14:paraId="17709113" w14:textId="77777777" w:rsidTr="00271CC7">
        <w:trPr>
          <w:trHeight w:val="300"/>
          <w:jc w:val="center"/>
        </w:trPr>
        <w:tc>
          <w:tcPr>
            <w:tcW w:w="575"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70B49610" w14:textId="77777777" w:rsidR="00271CC7" w:rsidRPr="005A183C" w:rsidRDefault="00271CC7" w:rsidP="00467CD8">
            <w:pPr>
              <w:spacing w:after="0" w:line="240" w:lineRule="auto"/>
              <w:rPr>
                <w:rFonts w:ascii="Calibri" w:eastAsia="Times New Roman" w:hAnsi="Calibri" w:cs="Calibri"/>
                <w:b/>
                <w:bCs/>
                <w:color w:val="000000"/>
                <w:sz w:val="18"/>
                <w:szCs w:val="18"/>
                <w:lang w:val="en-GB"/>
              </w:rPr>
            </w:pPr>
          </w:p>
        </w:tc>
        <w:tc>
          <w:tcPr>
            <w:tcW w:w="1500"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5AEDD63A" w14:textId="77777777" w:rsidR="00271CC7" w:rsidRPr="005A183C" w:rsidRDefault="00271CC7" w:rsidP="00467CD8">
            <w:pPr>
              <w:spacing w:after="0" w:line="240" w:lineRule="auto"/>
              <w:rPr>
                <w:rFonts w:ascii="Calibri" w:eastAsia="Times New Roman" w:hAnsi="Calibri" w:cs="Calibri"/>
                <w:b/>
                <w:bCs/>
                <w:color w:val="000000"/>
                <w:sz w:val="18"/>
                <w:szCs w:val="18"/>
                <w:lang w:val="en-GB"/>
              </w:rPr>
            </w:pPr>
          </w:p>
        </w:tc>
        <w:tc>
          <w:tcPr>
            <w:tcW w:w="1380"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714056FE" w14:textId="77777777" w:rsidR="00271CC7" w:rsidRPr="005A183C" w:rsidRDefault="00271CC7" w:rsidP="00467CD8">
            <w:pPr>
              <w:spacing w:after="0" w:line="240" w:lineRule="auto"/>
              <w:rPr>
                <w:rFonts w:ascii="Calibri" w:eastAsia="Times New Roman" w:hAnsi="Calibri" w:cs="Calibri"/>
                <w:b/>
                <w:bCs/>
                <w:color w:val="000000"/>
                <w:sz w:val="18"/>
                <w:szCs w:val="18"/>
                <w:lang w:val="en-GB"/>
              </w:rPr>
            </w:pP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4C564C01" w14:textId="77777777" w:rsidR="00271CC7" w:rsidRPr="005A183C" w:rsidRDefault="00271CC7" w:rsidP="00467CD8">
            <w:pPr>
              <w:spacing w:after="0" w:line="240" w:lineRule="auto"/>
              <w:jc w:val="center"/>
              <w:rPr>
                <w:rFonts w:ascii="Calibri" w:eastAsia="Times New Roman" w:hAnsi="Calibri" w:cs="Calibri"/>
                <w:b/>
                <w:bCs/>
                <w:color w:val="000000"/>
                <w:sz w:val="18"/>
                <w:szCs w:val="18"/>
                <w:lang w:val="en-GB"/>
              </w:rPr>
            </w:pPr>
            <w:r w:rsidRPr="005A183C">
              <w:rPr>
                <w:rFonts w:ascii="Calibri" w:eastAsia="Times New Roman" w:hAnsi="Calibri" w:cs="Calibri"/>
                <w:b/>
                <w:bCs/>
                <w:color w:val="000000"/>
                <w:sz w:val="18"/>
                <w:szCs w:val="18"/>
                <w:lang w:val="en-GB"/>
              </w:rPr>
              <w:t>F</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25AE9469" w14:textId="77777777" w:rsidR="00271CC7" w:rsidRPr="005A183C" w:rsidRDefault="00271CC7" w:rsidP="00467CD8">
            <w:pPr>
              <w:spacing w:after="0" w:line="240" w:lineRule="auto"/>
              <w:jc w:val="center"/>
              <w:rPr>
                <w:rFonts w:ascii="Calibri" w:eastAsia="Times New Roman" w:hAnsi="Calibri" w:cs="Calibri"/>
                <w:b/>
                <w:bCs/>
                <w:color w:val="000000"/>
                <w:sz w:val="18"/>
                <w:szCs w:val="18"/>
                <w:lang w:val="en-GB"/>
              </w:rPr>
            </w:pPr>
            <w:r w:rsidRPr="005A183C">
              <w:rPr>
                <w:rFonts w:ascii="Calibri" w:eastAsia="Times New Roman" w:hAnsi="Calibri" w:cs="Calibri"/>
                <w:b/>
                <w:bCs/>
                <w:color w:val="000000"/>
                <w:sz w:val="18"/>
                <w:szCs w:val="18"/>
                <w:lang w:val="en-GB"/>
              </w:rPr>
              <w:t>M</w:t>
            </w:r>
          </w:p>
        </w:tc>
        <w:tc>
          <w:tcPr>
            <w:tcW w:w="4400"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5805603" w14:textId="77777777" w:rsidR="00271CC7" w:rsidRPr="005A183C" w:rsidRDefault="00271CC7" w:rsidP="00467CD8">
            <w:pPr>
              <w:spacing w:after="0" w:line="240" w:lineRule="auto"/>
              <w:rPr>
                <w:rFonts w:ascii="Calibri" w:eastAsia="Times New Roman" w:hAnsi="Calibri" w:cs="Calibri"/>
                <w:b/>
                <w:bCs/>
                <w:color w:val="000000"/>
                <w:sz w:val="18"/>
                <w:szCs w:val="18"/>
                <w:lang w:val="en-GB"/>
              </w:rPr>
            </w:pPr>
          </w:p>
        </w:tc>
      </w:tr>
      <w:tr w:rsidR="001345B3" w:rsidRPr="005A183C" w14:paraId="15EF72EC" w14:textId="77777777" w:rsidTr="00885A90">
        <w:trPr>
          <w:trHeight w:val="6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47A5387"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1</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73E342C6" w14:textId="523628D3"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Peja</w:t>
            </w:r>
          </w:p>
        </w:tc>
        <w:tc>
          <w:tcPr>
            <w:tcW w:w="1380" w:type="dxa"/>
            <w:tcBorders>
              <w:top w:val="nil"/>
              <w:left w:val="nil"/>
              <w:bottom w:val="single" w:sz="4" w:space="0" w:color="auto"/>
              <w:right w:val="single" w:sz="4" w:space="0" w:color="auto"/>
            </w:tcBorders>
            <w:shd w:val="clear" w:color="auto" w:fill="E2EFD9" w:themeFill="accent6" w:themeFillTint="33"/>
            <w:noWrap/>
            <w:vAlign w:val="center"/>
            <w:hideMark/>
          </w:tcPr>
          <w:p w14:paraId="708592DF"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6</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14:paraId="4F607969"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3</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14:paraId="431E897C"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3</w:t>
            </w:r>
          </w:p>
        </w:tc>
        <w:tc>
          <w:tcPr>
            <w:tcW w:w="4400" w:type="dxa"/>
            <w:tcBorders>
              <w:top w:val="nil"/>
              <w:left w:val="nil"/>
              <w:bottom w:val="single" w:sz="4" w:space="0" w:color="auto"/>
              <w:right w:val="single" w:sz="4" w:space="0" w:color="auto"/>
            </w:tcBorders>
            <w:shd w:val="clear" w:color="auto" w:fill="E2EFD9" w:themeFill="accent6" w:themeFillTint="33"/>
            <w:hideMark/>
          </w:tcPr>
          <w:p w14:paraId="058D39CF" w14:textId="1FF0FB86"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Albanian (1), Bosnian (2), Roma (1), Egyptian (1), Montenegrin (1)</w:t>
            </w:r>
          </w:p>
        </w:tc>
      </w:tr>
      <w:tr w:rsidR="001345B3" w:rsidRPr="005A183C" w14:paraId="1B35D838" w14:textId="77777777" w:rsidTr="00885A90">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E188E78"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2</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2F1E570E" w14:textId="77777777"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Deçan</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39FE762C"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720857C3"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451BD59E"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1</w:t>
            </w:r>
          </w:p>
        </w:tc>
        <w:tc>
          <w:tcPr>
            <w:tcW w:w="4400" w:type="dxa"/>
            <w:tcBorders>
              <w:top w:val="nil"/>
              <w:left w:val="nil"/>
              <w:bottom w:val="single" w:sz="4" w:space="0" w:color="auto"/>
              <w:right w:val="single" w:sz="4" w:space="0" w:color="auto"/>
            </w:tcBorders>
            <w:shd w:val="clear" w:color="auto" w:fill="E2EFD9" w:themeFill="accent6" w:themeFillTint="33"/>
            <w:noWrap/>
            <w:hideMark/>
          </w:tcPr>
          <w:p w14:paraId="57DED8F3" w14:textId="1903EA9E"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Albanian (1), Serbian (1)</w:t>
            </w:r>
          </w:p>
        </w:tc>
      </w:tr>
      <w:tr w:rsidR="001345B3" w:rsidRPr="005A183C" w14:paraId="7B5C2C07" w14:textId="77777777" w:rsidTr="00885A90">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BB48C12" w14:textId="77777777" w:rsidR="001345B3" w:rsidRPr="005A183C" w:rsidRDefault="001345B3" w:rsidP="001345B3">
            <w:pPr>
              <w:spacing w:after="0" w:line="240" w:lineRule="auto"/>
              <w:jc w:val="center"/>
              <w:rPr>
                <w:rFonts w:ascii="Calibri" w:eastAsia="Times New Roman" w:hAnsi="Calibri" w:cs="Calibri"/>
                <w:sz w:val="18"/>
                <w:szCs w:val="18"/>
                <w:lang w:val="en-GB"/>
              </w:rPr>
            </w:pPr>
            <w:r w:rsidRPr="005A183C">
              <w:rPr>
                <w:rFonts w:ascii="Calibri" w:eastAsia="Times New Roman" w:hAnsi="Calibri" w:cs="Calibri"/>
                <w:sz w:val="18"/>
                <w:szCs w:val="18"/>
                <w:lang w:val="en-GB"/>
              </w:rPr>
              <w:t>3</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586E836D" w14:textId="77777777" w:rsidR="001345B3" w:rsidRPr="005A183C" w:rsidRDefault="001345B3" w:rsidP="001345B3">
            <w:pPr>
              <w:spacing w:after="0" w:line="240" w:lineRule="auto"/>
              <w:rPr>
                <w:rFonts w:ascii="Calibri" w:eastAsia="Times New Roman" w:hAnsi="Calibri" w:cs="Calibri"/>
                <w:sz w:val="18"/>
                <w:szCs w:val="18"/>
                <w:lang w:val="en-GB"/>
              </w:rPr>
            </w:pPr>
            <w:r w:rsidRPr="005A183C">
              <w:rPr>
                <w:rFonts w:ascii="Calibri" w:eastAsia="Times New Roman" w:hAnsi="Calibri" w:cs="Calibri"/>
                <w:sz w:val="18"/>
                <w:szCs w:val="18"/>
                <w:lang w:val="en-GB"/>
              </w:rPr>
              <w:t>Lipjan</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22B4D43A" w14:textId="77777777" w:rsidR="001345B3" w:rsidRPr="005A183C" w:rsidRDefault="001345B3" w:rsidP="001345B3">
            <w:pPr>
              <w:spacing w:after="0" w:line="240" w:lineRule="auto"/>
              <w:jc w:val="center"/>
              <w:rPr>
                <w:rFonts w:ascii="Calibri" w:eastAsia="Times New Roman" w:hAnsi="Calibri" w:cs="Calibri"/>
                <w:sz w:val="18"/>
                <w:szCs w:val="18"/>
                <w:lang w:val="en-GB"/>
              </w:rPr>
            </w:pPr>
            <w:r w:rsidRPr="005A183C">
              <w:rPr>
                <w:rFonts w:ascii="Calibri" w:eastAsia="Times New Roman" w:hAnsi="Calibri" w:cs="Calibri"/>
                <w:sz w:val="18"/>
                <w:szCs w:val="18"/>
                <w:lang w:val="en-GB"/>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0E3E7091" w14:textId="77777777" w:rsidR="001345B3" w:rsidRPr="005A183C" w:rsidRDefault="001345B3" w:rsidP="001345B3">
            <w:pPr>
              <w:spacing w:after="0" w:line="240" w:lineRule="auto"/>
              <w:jc w:val="center"/>
              <w:rPr>
                <w:rFonts w:ascii="Calibri" w:eastAsia="Times New Roman" w:hAnsi="Calibri" w:cs="Calibri"/>
                <w:sz w:val="18"/>
                <w:szCs w:val="18"/>
                <w:lang w:val="en-GB"/>
              </w:rPr>
            </w:pPr>
            <w:r w:rsidRPr="005A183C">
              <w:rPr>
                <w:rFonts w:ascii="Calibri" w:eastAsia="Times New Roman" w:hAnsi="Calibri" w:cs="Calibri"/>
                <w:sz w:val="18"/>
                <w:szCs w:val="18"/>
                <w:lang w:val="en-GB"/>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0C7126B2" w14:textId="77777777" w:rsidR="001345B3" w:rsidRPr="005A183C" w:rsidRDefault="001345B3" w:rsidP="001345B3">
            <w:pPr>
              <w:spacing w:after="0" w:line="240" w:lineRule="auto"/>
              <w:jc w:val="center"/>
              <w:rPr>
                <w:rFonts w:ascii="Calibri" w:eastAsia="Times New Roman" w:hAnsi="Calibri" w:cs="Calibri"/>
                <w:sz w:val="18"/>
                <w:szCs w:val="18"/>
                <w:lang w:val="en-GB"/>
              </w:rPr>
            </w:pPr>
            <w:r w:rsidRPr="005A183C">
              <w:rPr>
                <w:rFonts w:ascii="Calibri" w:eastAsia="Times New Roman" w:hAnsi="Calibri" w:cs="Calibri"/>
                <w:sz w:val="18"/>
                <w:szCs w:val="18"/>
                <w:lang w:val="en-GB"/>
              </w:rPr>
              <w:t>3</w:t>
            </w:r>
          </w:p>
        </w:tc>
        <w:tc>
          <w:tcPr>
            <w:tcW w:w="4400" w:type="dxa"/>
            <w:tcBorders>
              <w:top w:val="nil"/>
              <w:left w:val="nil"/>
              <w:bottom w:val="single" w:sz="4" w:space="0" w:color="auto"/>
              <w:right w:val="single" w:sz="4" w:space="0" w:color="auto"/>
            </w:tcBorders>
            <w:shd w:val="clear" w:color="auto" w:fill="E2EFD9" w:themeFill="accent6" w:themeFillTint="33"/>
            <w:noWrap/>
            <w:hideMark/>
          </w:tcPr>
          <w:p w14:paraId="6BE64118" w14:textId="7B070237"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Ashkali (2) and Serb (2)</w:t>
            </w:r>
          </w:p>
        </w:tc>
      </w:tr>
      <w:tr w:rsidR="001345B3" w:rsidRPr="005A183C" w14:paraId="3E8A46FA" w14:textId="77777777" w:rsidTr="00885A90">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A12018E"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4</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3FD2658D" w14:textId="44D00D45"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Fushe Kosove</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058E9836"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4A71F5C1"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10EDD86A"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1</w:t>
            </w:r>
          </w:p>
        </w:tc>
        <w:tc>
          <w:tcPr>
            <w:tcW w:w="4400" w:type="dxa"/>
            <w:tcBorders>
              <w:top w:val="nil"/>
              <w:left w:val="nil"/>
              <w:bottom w:val="single" w:sz="4" w:space="0" w:color="auto"/>
              <w:right w:val="single" w:sz="4" w:space="0" w:color="auto"/>
            </w:tcBorders>
            <w:shd w:val="clear" w:color="auto" w:fill="E2EFD9" w:themeFill="accent6" w:themeFillTint="33"/>
            <w:noWrap/>
            <w:hideMark/>
          </w:tcPr>
          <w:p w14:paraId="0F94122F" w14:textId="5D9DA1F0"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Roma (1) and Serb (1)</w:t>
            </w:r>
          </w:p>
        </w:tc>
      </w:tr>
      <w:tr w:rsidR="001345B3" w:rsidRPr="005A183C" w14:paraId="5AE27496" w14:textId="77777777" w:rsidTr="00885A90">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9D1BD9C"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5</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5E63ECE0" w14:textId="35B288D9"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Prishtina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3A833A19"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57589A10"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7D1B2E80"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w:t>
            </w:r>
          </w:p>
        </w:tc>
        <w:tc>
          <w:tcPr>
            <w:tcW w:w="4400" w:type="dxa"/>
            <w:tcBorders>
              <w:top w:val="nil"/>
              <w:left w:val="nil"/>
              <w:bottom w:val="single" w:sz="4" w:space="0" w:color="auto"/>
              <w:right w:val="single" w:sz="4" w:space="0" w:color="auto"/>
            </w:tcBorders>
            <w:shd w:val="clear" w:color="auto" w:fill="E2EFD9" w:themeFill="accent6" w:themeFillTint="33"/>
            <w:noWrap/>
            <w:hideMark/>
          </w:tcPr>
          <w:p w14:paraId="16D3EAC6" w14:textId="3D3BF403"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Albanian (2), Turkish (1), Serbian (1)</w:t>
            </w:r>
          </w:p>
        </w:tc>
      </w:tr>
      <w:tr w:rsidR="001345B3" w:rsidRPr="005A183C" w14:paraId="04849925" w14:textId="77777777" w:rsidTr="00885A90">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3C9F8359"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6</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4E7EB38A" w14:textId="77777777"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Obiliq</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6DBA968A"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5</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2A2E0B12"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436B6A69"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1</w:t>
            </w:r>
          </w:p>
        </w:tc>
        <w:tc>
          <w:tcPr>
            <w:tcW w:w="4400" w:type="dxa"/>
            <w:tcBorders>
              <w:top w:val="nil"/>
              <w:left w:val="nil"/>
              <w:bottom w:val="single" w:sz="4" w:space="0" w:color="auto"/>
              <w:right w:val="single" w:sz="4" w:space="0" w:color="auto"/>
            </w:tcBorders>
            <w:shd w:val="clear" w:color="auto" w:fill="E2EFD9" w:themeFill="accent6" w:themeFillTint="33"/>
            <w:noWrap/>
            <w:hideMark/>
          </w:tcPr>
          <w:p w14:paraId="0ADE12D1" w14:textId="4CE53C3A"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Albanian (1), Roma (2), Bosnian (1), Serbian (1)</w:t>
            </w:r>
          </w:p>
        </w:tc>
      </w:tr>
      <w:tr w:rsidR="001345B3" w:rsidRPr="005A183C" w14:paraId="78276139" w14:textId="77777777" w:rsidTr="00885A90">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6DF3E346"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7</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4062F588" w14:textId="1D38BDAF"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Vushtrria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2F723B0C"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8</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4C5010A1"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369ABF17"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7</w:t>
            </w:r>
          </w:p>
        </w:tc>
        <w:tc>
          <w:tcPr>
            <w:tcW w:w="4400" w:type="dxa"/>
            <w:tcBorders>
              <w:top w:val="nil"/>
              <w:left w:val="nil"/>
              <w:bottom w:val="single" w:sz="4" w:space="0" w:color="auto"/>
              <w:right w:val="single" w:sz="4" w:space="0" w:color="auto"/>
            </w:tcBorders>
            <w:shd w:val="clear" w:color="auto" w:fill="E2EFD9" w:themeFill="accent6" w:themeFillTint="33"/>
            <w:noWrap/>
            <w:hideMark/>
          </w:tcPr>
          <w:p w14:paraId="69A19D96" w14:textId="047C6931"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Albanian (1) and Serbian (7)</w:t>
            </w:r>
          </w:p>
        </w:tc>
      </w:tr>
      <w:tr w:rsidR="001345B3" w:rsidRPr="005A183C" w14:paraId="790C5698" w14:textId="77777777" w:rsidTr="00885A90">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9C9D0D4"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8</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6E5D1813" w14:textId="1767E30B"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Podujeva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0471808D"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115D4737"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4281BFFA"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w:t>
            </w:r>
          </w:p>
        </w:tc>
        <w:tc>
          <w:tcPr>
            <w:tcW w:w="4400" w:type="dxa"/>
            <w:tcBorders>
              <w:top w:val="nil"/>
              <w:left w:val="nil"/>
              <w:bottom w:val="single" w:sz="4" w:space="0" w:color="auto"/>
              <w:right w:val="single" w:sz="4" w:space="0" w:color="auto"/>
            </w:tcBorders>
            <w:shd w:val="clear" w:color="auto" w:fill="E2EFD9" w:themeFill="accent6" w:themeFillTint="33"/>
            <w:noWrap/>
            <w:hideMark/>
          </w:tcPr>
          <w:p w14:paraId="06AEC01A" w14:textId="232BEED6"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Albanian</w:t>
            </w:r>
          </w:p>
        </w:tc>
      </w:tr>
      <w:tr w:rsidR="001345B3" w:rsidRPr="005A183C" w14:paraId="0AE49F0F" w14:textId="77777777" w:rsidTr="00885A90">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69630B6A"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9</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17B9C7A3" w14:textId="03B8C0D8"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Mitrovica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4D2C81CB"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5</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3F7C30D2"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3</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1A69CD98"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2</w:t>
            </w:r>
          </w:p>
        </w:tc>
        <w:tc>
          <w:tcPr>
            <w:tcW w:w="4400" w:type="dxa"/>
            <w:tcBorders>
              <w:top w:val="nil"/>
              <w:left w:val="nil"/>
              <w:bottom w:val="single" w:sz="4" w:space="0" w:color="auto"/>
              <w:right w:val="single" w:sz="4" w:space="0" w:color="auto"/>
            </w:tcBorders>
            <w:shd w:val="clear" w:color="auto" w:fill="E2EFD9" w:themeFill="accent6" w:themeFillTint="33"/>
            <w:noWrap/>
            <w:hideMark/>
          </w:tcPr>
          <w:p w14:paraId="680109DF" w14:textId="3EE17879"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Albanian (1), Turkish (1), Bosnian (1), Serbian (2)</w:t>
            </w:r>
          </w:p>
        </w:tc>
      </w:tr>
      <w:tr w:rsidR="001345B3" w:rsidRPr="005A183C" w14:paraId="168DEB88" w14:textId="77777777" w:rsidTr="00885A90">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FB6BD44"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10</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2087CA19" w14:textId="3D6C1C82"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Klina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1460E63E"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646DA519"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5D63A259"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4</w:t>
            </w:r>
          </w:p>
        </w:tc>
        <w:tc>
          <w:tcPr>
            <w:tcW w:w="4400" w:type="dxa"/>
            <w:tcBorders>
              <w:top w:val="nil"/>
              <w:left w:val="nil"/>
              <w:bottom w:val="single" w:sz="4" w:space="0" w:color="auto"/>
              <w:right w:val="single" w:sz="4" w:space="0" w:color="auto"/>
            </w:tcBorders>
            <w:shd w:val="clear" w:color="auto" w:fill="E2EFD9" w:themeFill="accent6" w:themeFillTint="33"/>
            <w:noWrap/>
            <w:hideMark/>
          </w:tcPr>
          <w:p w14:paraId="52580A3F" w14:textId="68D2875C"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Egyptian (2) and Serbian (2)</w:t>
            </w:r>
          </w:p>
        </w:tc>
      </w:tr>
      <w:tr w:rsidR="001345B3" w:rsidRPr="005A183C" w14:paraId="75A72FE4" w14:textId="77777777" w:rsidTr="00885A90">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D916F4F"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11</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2F681EAA" w14:textId="77777777"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Skenderaj</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486D27FD"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9</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1EA3F2A6"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3</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12A086B3"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6</w:t>
            </w:r>
          </w:p>
        </w:tc>
        <w:tc>
          <w:tcPr>
            <w:tcW w:w="4400" w:type="dxa"/>
            <w:tcBorders>
              <w:top w:val="nil"/>
              <w:left w:val="nil"/>
              <w:bottom w:val="single" w:sz="4" w:space="0" w:color="auto"/>
              <w:right w:val="single" w:sz="4" w:space="0" w:color="auto"/>
            </w:tcBorders>
            <w:shd w:val="clear" w:color="auto" w:fill="E2EFD9" w:themeFill="accent6" w:themeFillTint="33"/>
            <w:noWrap/>
            <w:hideMark/>
          </w:tcPr>
          <w:p w14:paraId="335C43F0" w14:textId="38F3413F"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Albanian (2) and Serbian (7)</w:t>
            </w:r>
          </w:p>
        </w:tc>
      </w:tr>
      <w:tr w:rsidR="001345B3" w:rsidRPr="005A183C" w14:paraId="4A54CED0" w14:textId="77777777" w:rsidTr="00885A90">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9E538A3"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12</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59BA93F7" w14:textId="77777777"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Istog</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65CB40E5"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5</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41858D0C"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3B80E8DD"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3</w:t>
            </w:r>
          </w:p>
        </w:tc>
        <w:tc>
          <w:tcPr>
            <w:tcW w:w="4400" w:type="dxa"/>
            <w:tcBorders>
              <w:top w:val="nil"/>
              <w:left w:val="nil"/>
              <w:bottom w:val="single" w:sz="4" w:space="0" w:color="auto"/>
              <w:right w:val="single" w:sz="4" w:space="0" w:color="auto"/>
            </w:tcBorders>
            <w:shd w:val="clear" w:color="auto" w:fill="E2EFD9" w:themeFill="accent6" w:themeFillTint="33"/>
            <w:noWrap/>
            <w:hideMark/>
          </w:tcPr>
          <w:p w14:paraId="5B724884" w14:textId="0D1EE8EB"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Bosnian (2) and Roma (3)</w:t>
            </w:r>
          </w:p>
        </w:tc>
      </w:tr>
      <w:tr w:rsidR="001345B3" w:rsidRPr="005A183C" w14:paraId="2AC4A1E8" w14:textId="77777777" w:rsidTr="00885A90">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328ED9C1"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13</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2D4492F0" w14:textId="30A11EDC"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Gjakova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3AC5C227"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4FB61826"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17C95CAC"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2</w:t>
            </w:r>
          </w:p>
        </w:tc>
        <w:tc>
          <w:tcPr>
            <w:tcW w:w="4400" w:type="dxa"/>
            <w:tcBorders>
              <w:top w:val="nil"/>
              <w:left w:val="nil"/>
              <w:bottom w:val="single" w:sz="4" w:space="0" w:color="auto"/>
              <w:right w:val="single" w:sz="4" w:space="0" w:color="auto"/>
            </w:tcBorders>
            <w:shd w:val="clear" w:color="auto" w:fill="E2EFD9" w:themeFill="accent6" w:themeFillTint="33"/>
            <w:noWrap/>
            <w:hideMark/>
          </w:tcPr>
          <w:p w14:paraId="22F4F76C" w14:textId="51D45E5C"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Albanian (2) and Egyptian (2)</w:t>
            </w:r>
          </w:p>
        </w:tc>
      </w:tr>
      <w:tr w:rsidR="001345B3" w:rsidRPr="005A183C" w14:paraId="752A1B07" w14:textId="77777777" w:rsidTr="00885A90">
        <w:trPr>
          <w:trHeight w:val="6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484198C" w14:textId="77777777" w:rsidR="001345B3" w:rsidRPr="005A183C" w:rsidRDefault="001345B3" w:rsidP="001345B3">
            <w:pPr>
              <w:spacing w:after="0" w:line="240" w:lineRule="auto"/>
              <w:jc w:val="center"/>
              <w:rPr>
                <w:rFonts w:ascii="Calibri" w:eastAsia="Times New Roman" w:hAnsi="Calibri" w:cs="Calibri"/>
                <w:sz w:val="18"/>
                <w:szCs w:val="18"/>
                <w:lang w:val="en-GB"/>
              </w:rPr>
            </w:pPr>
            <w:r w:rsidRPr="005A183C">
              <w:rPr>
                <w:rFonts w:ascii="Calibri" w:eastAsia="Times New Roman" w:hAnsi="Calibri" w:cs="Calibri"/>
                <w:sz w:val="18"/>
                <w:szCs w:val="18"/>
                <w:lang w:val="en-GB"/>
              </w:rPr>
              <w:t>14</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6AD4E8A6" w14:textId="77777777" w:rsidR="001345B3" w:rsidRPr="005A183C" w:rsidRDefault="001345B3" w:rsidP="001345B3">
            <w:pPr>
              <w:spacing w:after="0" w:line="240" w:lineRule="auto"/>
              <w:rPr>
                <w:rFonts w:ascii="Calibri" w:eastAsia="Times New Roman" w:hAnsi="Calibri" w:cs="Calibri"/>
                <w:sz w:val="18"/>
                <w:szCs w:val="18"/>
                <w:lang w:val="en-GB"/>
              </w:rPr>
            </w:pPr>
            <w:r w:rsidRPr="005A183C">
              <w:rPr>
                <w:rFonts w:ascii="Calibri" w:eastAsia="Times New Roman" w:hAnsi="Calibri" w:cs="Calibri"/>
                <w:sz w:val="18"/>
                <w:szCs w:val="18"/>
                <w:lang w:val="en-GB"/>
              </w:rPr>
              <w:t>Prizren</w:t>
            </w:r>
          </w:p>
        </w:tc>
        <w:tc>
          <w:tcPr>
            <w:tcW w:w="1380" w:type="dxa"/>
            <w:tcBorders>
              <w:top w:val="nil"/>
              <w:left w:val="nil"/>
              <w:bottom w:val="single" w:sz="4" w:space="0" w:color="auto"/>
              <w:right w:val="single" w:sz="4" w:space="0" w:color="auto"/>
            </w:tcBorders>
            <w:shd w:val="clear" w:color="auto" w:fill="E2EFD9" w:themeFill="accent6" w:themeFillTint="33"/>
            <w:noWrap/>
            <w:vAlign w:val="center"/>
            <w:hideMark/>
          </w:tcPr>
          <w:p w14:paraId="04EE0B84"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7</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14:paraId="3B3C66F3"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4</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14:paraId="17464143"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3</w:t>
            </w:r>
          </w:p>
        </w:tc>
        <w:tc>
          <w:tcPr>
            <w:tcW w:w="4400" w:type="dxa"/>
            <w:tcBorders>
              <w:top w:val="nil"/>
              <w:left w:val="nil"/>
              <w:bottom w:val="single" w:sz="4" w:space="0" w:color="auto"/>
              <w:right w:val="single" w:sz="4" w:space="0" w:color="auto"/>
            </w:tcBorders>
            <w:shd w:val="clear" w:color="auto" w:fill="E2EFD9" w:themeFill="accent6" w:themeFillTint="33"/>
            <w:hideMark/>
          </w:tcPr>
          <w:p w14:paraId="7D4257AA" w14:textId="16BD371D"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Albanian (2), Bosnian (1), Roma (1), Turkish (2), Serbian (1)</w:t>
            </w:r>
          </w:p>
        </w:tc>
      </w:tr>
      <w:tr w:rsidR="001345B3" w:rsidRPr="005A183C" w14:paraId="62D8A0A1" w14:textId="77777777" w:rsidTr="00885A90">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6B5BC890"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15</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3B2A213E" w14:textId="47933284"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Mamusha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5A4A14C6"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670BD42F"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4BD7EA43"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2</w:t>
            </w:r>
          </w:p>
        </w:tc>
        <w:tc>
          <w:tcPr>
            <w:tcW w:w="4400" w:type="dxa"/>
            <w:tcBorders>
              <w:top w:val="nil"/>
              <w:left w:val="nil"/>
              <w:bottom w:val="single" w:sz="4" w:space="0" w:color="auto"/>
              <w:right w:val="single" w:sz="4" w:space="0" w:color="auto"/>
            </w:tcBorders>
            <w:shd w:val="clear" w:color="auto" w:fill="E2EFD9" w:themeFill="accent6" w:themeFillTint="33"/>
            <w:noWrap/>
            <w:hideMark/>
          </w:tcPr>
          <w:p w14:paraId="3542E85A" w14:textId="0E40039C"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Albanian (1) and Roma (1)</w:t>
            </w:r>
          </w:p>
        </w:tc>
      </w:tr>
      <w:tr w:rsidR="001345B3" w:rsidRPr="005A183C" w14:paraId="281EC962" w14:textId="77777777" w:rsidTr="00885A90">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B973BD2" w14:textId="77777777" w:rsidR="001345B3" w:rsidRPr="005A183C" w:rsidRDefault="001345B3" w:rsidP="001345B3">
            <w:pPr>
              <w:spacing w:after="0" w:line="240" w:lineRule="auto"/>
              <w:jc w:val="center"/>
              <w:rPr>
                <w:rFonts w:ascii="Calibri" w:eastAsia="Times New Roman" w:hAnsi="Calibri" w:cs="Calibri"/>
                <w:sz w:val="18"/>
                <w:szCs w:val="18"/>
                <w:lang w:val="en-GB"/>
              </w:rPr>
            </w:pPr>
            <w:r w:rsidRPr="005A183C">
              <w:rPr>
                <w:rFonts w:ascii="Calibri" w:eastAsia="Times New Roman" w:hAnsi="Calibri" w:cs="Calibri"/>
                <w:sz w:val="18"/>
                <w:szCs w:val="18"/>
                <w:lang w:val="en-GB"/>
              </w:rPr>
              <w:t>16</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63DEC060" w14:textId="7C8A23D8" w:rsidR="001345B3" w:rsidRPr="005A183C" w:rsidRDefault="001345B3" w:rsidP="001345B3">
            <w:pPr>
              <w:spacing w:after="0" w:line="240" w:lineRule="auto"/>
              <w:rPr>
                <w:rFonts w:ascii="Calibri" w:eastAsia="Times New Roman" w:hAnsi="Calibri" w:cs="Calibri"/>
                <w:sz w:val="18"/>
                <w:szCs w:val="18"/>
                <w:lang w:val="en-GB"/>
              </w:rPr>
            </w:pPr>
            <w:r w:rsidRPr="005A183C">
              <w:rPr>
                <w:rFonts w:ascii="Calibri" w:eastAsia="Times New Roman" w:hAnsi="Calibri" w:cs="Calibri"/>
                <w:sz w:val="18"/>
                <w:szCs w:val="18"/>
                <w:lang w:val="en-GB"/>
              </w:rPr>
              <w:t>Suhareka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738721F3" w14:textId="77777777" w:rsidR="001345B3" w:rsidRPr="005A183C" w:rsidRDefault="001345B3" w:rsidP="001345B3">
            <w:pPr>
              <w:spacing w:after="0" w:line="240" w:lineRule="auto"/>
              <w:jc w:val="center"/>
              <w:rPr>
                <w:rFonts w:ascii="Calibri" w:eastAsia="Times New Roman" w:hAnsi="Calibri" w:cs="Calibri"/>
                <w:sz w:val="18"/>
                <w:szCs w:val="18"/>
                <w:lang w:val="en-GB"/>
              </w:rPr>
            </w:pPr>
            <w:r w:rsidRPr="005A183C">
              <w:rPr>
                <w:rFonts w:ascii="Calibri" w:eastAsia="Times New Roman" w:hAnsi="Calibri" w:cs="Calibri"/>
                <w:sz w:val="18"/>
                <w:szCs w:val="18"/>
                <w:lang w:val="en-GB"/>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222E69E1" w14:textId="77777777" w:rsidR="001345B3" w:rsidRPr="005A183C" w:rsidRDefault="001345B3" w:rsidP="001345B3">
            <w:pPr>
              <w:spacing w:after="0" w:line="240" w:lineRule="auto"/>
              <w:jc w:val="center"/>
              <w:rPr>
                <w:rFonts w:ascii="Calibri" w:eastAsia="Times New Roman" w:hAnsi="Calibri" w:cs="Calibri"/>
                <w:sz w:val="18"/>
                <w:szCs w:val="18"/>
                <w:lang w:val="en-GB"/>
              </w:rPr>
            </w:pPr>
            <w:r w:rsidRPr="005A183C">
              <w:rPr>
                <w:rFonts w:ascii="Calibri" w:eastAsia="Times New Roman" w:hAnsi="Calibri" w:cs="Calibri"/>
                <w:sz w:val="18"/>
                <w:szCs w:val="18"/>
                <w:lang w:val="en-GB"/>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69A0A74A" w14:textId="77777777" w:rsidR="001345B3" w:rsidRPr="005A183C" w:rsidRDefault="001345B3" w:rsidP="001345B3">
            <w:pPr>
              <w:spacing w:after="0" w:line="240" w:lineRule="auto"/>
              <w:jc w:val="center"/>
              <w:rPr>
                <w:rFonts w:ascii="Calibri" w:eastAsia="Times New Roman" w:hAnsi="Calibri" w:cs="Calibri"/>
                <w:sz w:val="18"/>
                <w:szCs w:val="18"/>
                <w:lang w:val="en-GB"/>
              </w:rPr>
            </w:pPr>
            <w:r w:rsidRPr="005A183C">
              <w:rPr>
                <w:rFonts w:ascii="Calibri" w:eastAsia="Times New Roman" w:hAnsi="Calibri" w:cs="Calibri"/>
                <w:sz w:val="18"/>
                <w:szCs w:val="18"/>
                <w:lang w:val="en-GB"/>
              </w:rPr>
              <w:t>1</w:t>
            </w:r>
          </w:p>
        </w:tc>
        <w:tc>
          <w:tcPr>
            <w:tcW w:w="4400" w:type="dxa"/>
            <w:tcBorders>
              <w:top w:val="nil"/>
              <w:left w:val="nil"/>
              <w:bottom w:val="single" w:sz="4" w:space="0" w:color="auto"/>
              <w:right w:val="single" w:sz="4" w:space="0" w:color="auto"/>
            </w:tcBorders>
            <w:shd w:val="clear" w:color="auto" w:fill="E2EFD9" w:themeFill="accent6" w:themeFillTint="33"/>
            <w:noWrap/>
            <w:hideMark/>
          </w:tcPr>
          <w:p w14:paraId="533EB7D2" w14:textId="00FE29B9"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Albanian</w:t>
            </w:r>
          </w:p>
        </w:tc>
      </w:tr>
      <w:tr w:rsidR="001345B3" w:rsidRPr="005A183C" w14:paraId="563469F5" w14:textId="77777777" w:rsidTr="00885A90">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40208320" w14:textId="77777777" w:rsidR="001345B3" w:rsidRPr="005A183C" w:rsidRDefault="001345B3" w:rsidP="001345B3">
            <w:pPr>
              <w:spacing w:after="0" w:line="240" w:lineRule="auto"/>
              <w:jc w:val="center"/>
              <w:rPr>
                <w:rFonts w:ascii="Calibri" w:eastAsia="Times New Roman" w:hAnsi="Calibri" w:cs="Calibri"/>
                <w:sz w:val="18"/>
                <w:szCs w:val="18"/>
                <w:lang w:val="en-GB"/>
              </w:rPr>
            </w:pPr>
            <w:r w:rsidRPr="005A183C">
              <w:rPr>
                <w:rFonts w:ascii="Calibri" w:eastAsia="Times New Roman" w:hAnsi="Calibri" w:cs="Calibri"/>
                <w:sz w:val="18"/>
                <w:szCs w:val="18"/>
                <w:lang w:val="en-GB"/>
              </w:rPr>
              <w:t>17</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3A534A40" w14:textId="77777777" w:rsidR="001345B3" w:rsidRPr="005A183C" w:rsidRDefault="001345B3" w:rsidP="001345B3">
            <w:pPr>
              <w:spacing w:after="0" w:line="240" w:lineRule="auto"/>
              <w:rPr>
                <w:rFonts w:ascii="Calibri" w:eastAsia="Times New Roman" w:hAnsi="Calibri" w:cs="Calibri"/>
                <w:sz w:val="18"/>
                <w:szCs w:val="18"/>
                <w:lang w:val="en-GB"/>
              </w:rPr>
            </w:pPr>
            <w:r w:rsidRPr="005A183C">
              <w:rPr>
                <w:rFonts w:ascii="Calibri" w:eastAsia="Times New Roman" w:hAnsi="Calibri" w:cs="Calibri"/>
                <w:sz w:val="18"/>
                <w:szCs w:val="18"/>
                <w:lang w:val="en-GB"/>
              </w:rPr>
              <w:t>Rahovec</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28545B1C"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7</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4737FD30"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5</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49F9073C"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2</w:t>
            </w:r>
          </w:p>
        </w:tc>
        <w:tc>
          <w:tcPr>
            <w:tcW w:w="4400" w:type="dxa"/>
            <w:tcBorders>
              <w:top w:val="nil"/>
              <w:left w:val="nil"/>
              <w:bottom w:val="single" w:sz="4" w:space="0" w:color="auto"/>
              <w:right w:val="single" w:sz="4" w:space="0" w:color="auto"/>
            </w:tcBorders>
            <w:shd w:val="clear" w:color="auto" w:fill="E2EFD9" w:themeFill="accent6" w:themeFillTint="33"/>
            <w:noWrap/>
            <w:hideMark/>
          </w:tcPr>
          <w:p w14:paraId="719758BE" w14:textId="7BB737FC"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Roma (1) and Serbian (5)</w:t>
            </w:r>
          </w:p>
        </w:tc>
      </w:tr>
      <w:tr w:rsidR="001345B3" w:rsidRPr="005A183C" w14:paraId="07675816" w14:textId="77777777" w:rsidTr="00885A90">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33D1BC70" w14:textId="77777777" w:rsidR="001345B3" w:rsidRPr="005A183C" w:rsidRDefault="001345B3" w:rsidP="001345B3">
            <w:pPr>
              <w:spacing w:after="0" w:line="240" w:lineRule="auto"/>
              <w:jc w:val="center"/>
              <w:rPr>
                <w:rFonts w:ascii="Calibri" w:eastAsia="Times New Roman" w:hAnsi="Calibri" w:cs="Calibri"/>
                <w:sz w:val="18"/>
                <w:szCs w:val="18"/>
                <w:lang w:val="en-GB"/>
              </w:rPr>
            </w:pPr>
            <w:r w:rsidRPr="005A183C">
              <w:rPr>
                <w:rFonts w:ascii="Calibri" w:eastAsia="Times New Roman" w:hAnsi="Calibri" w:cs="Calibri"/>
                <w:sz w:val="18"/>
                <w:szCs w:val="18"/>
                <w:lang w:val="en-GB"/>
              </w:rPr>
              <w:t>18</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1036E5C3" w14:textId="77777777" w:rsidR="001345B3" w:rsidRPr="005A183C" w:rsidRDefault="001345B3" w:rsidP="001345B3">
            <w:pPr>
              <w:spacing w:after="0" w:line="240" w:lineRule="auto"/>
              <w:rPr>
                <w:rFonts w:ascii="Calibri" w:eastAsia="Times New Roman" w:hAnsi="Calibri" w:cs="Calibri"/>
                <w:sz w:val="18"/>
                <w:szCs w:val="18"/>
                <w:lang w:val="en-GB"/>
              </w:rPr>
            </w:pPr>
            <w:r w:rsidRPr="005A183C">
              <w:rPr>
                <w:rFonts w:ascii="Calibri" w:eastAsia="Times New Roman" w:hAnsi="Calibri" w:cs="Calibri"/>
                <w:sz w:val="18"/>
                <w:szCs w:val="18"/>
                <w:lang w:val="en-GB"/>
              </w:rPr>
              <w:t>Shtime</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251931D9"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529A1AA9"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7CFDB483"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w:t>
            </w:r>
          </w:p>
        </w:tc>
        <w:tc>
          <w:tcPr>
            <w:tcW w:w="4400" w:type="dxa"/>
            <w:tcBorders>
              <w:top w:val="nil"/>
              <w:left w:val="nil"/>
              <w:bottom w:val="single" w:sz="4" w:space="0" w:color="auto"/>
              <w:right w:val="single" w:sz="4" w:space="0" w:color="auto"/>
            </w:tcBorders>
            <w:shd w:val="clear" w:color="auto" w:fill="E2EFD9" w:themeFill="accent6" w:themeFillTint="33"/>
            <w:noWrap/>
            <w:hideMark/>
          </w:tcPr>
          <w:p w14:paraId="2C02EDBE" w14:textId="756D68AE"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N/A</w:t>
            </w:r>
          </w:p>
        </w:tc>
      </w:tr>
      <w:tr w:rsidR="001345B3" w:rsidRPr="005A183C" w14:paraId="4B0AE5E9" w14:textId="77777777" w:rsidTr="00885A90">
        <w:trPr>
          <w:trHeight w:val="6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2AAF11A"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19</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12F03343" w14:textId="77777777"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Ferizaj</w:t>
            </w:r>
          </w:p>
        </w:tc>
        <w:tc>
          <w:tcPr>
            <w:tcW w:w="1380" w:type="dxa"/>
            <w:tcBorders>
              <w:top w:val="nil"/>
              <w:left w:val="nil"/>
              <w:bottom w:val="single" w:sz="4" w:space="0" w:color="auto"/>
              <w:right w:val="single" w:sz="4" w:space="0" w:color="auto"/>
            </w:tcBorders>
            <w:shd w:val="clear" w:color="auto" w:fill="E2EFD9" w:themeFill="accent6" w:themeFillTint="33"/>
            <w:noWrap/>
            <w:vAlign w:val="center"/>
            <w:hideMark/>
          </w:tcPr>
          <w:p w14:paraId="23EB4963"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9</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14:paraId="146B2FB6"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3</w:t>
            </w:r>
          </w:p>
        </w:tc>
        <w:tc>
          <w:tcPr>
            <w:tcW w:w="590" w:type="dxa"/>
            <w:tcBorders>
              <w:top w:val="nil"/>
              <w:left w:val="nil"/>
              <w:bottom w:val="single" w:sz="4" w:space="0" w:color="auto"/>
              <w:right w:val="single" w:sz="4" w:space="0" w:color="auto"/>
            </w:tcBorders>
            <w:shd w:val="clear" w:color="auto" w:fill="E2EFD9" w:themeFill="accent6" w:themeFillTint="33"/>
            <w:noWrap/>
            <w:vAlign w:val="center"/>
            <w:hideMark/>
          </w:tcPr>
          <w:p w14:paraId="6F121D4D"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6</w:t>
            </w:r>
          </w:p>
        </w:tc>
        <w:tc>
          <w:tcPr>
            <w:tcW w:w="4400" w:type="dxa"/>
            <w:tcBorders>
              <w:top w:val="nil"/>
              <w:left w:val="nil"/>
              <w:bottom w:val="single" w:sz="4" w:space="0" w:color="auto"/>
              <w:right w:val="single" w:sz="4" w:space="0" w:color="auto"/>
            </w:tcBorders>
            <w:shd w:val="clear" w:color="auto" w:fill="E2EFD9" w:themeFill="accent6" w:themeFillTint="33"/>
            <w:hideMark/>
          </w:tcPr>
          <w:p w14:paraId="24FAF80E" w14:textId="572553F0"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Albanian (2), Roma (1), Ashkali (3), Turkish (1), Serbian (1), Goran (1)</w:t>
            </w:r>
          </w:p>
        </w:tc>
      </w:tr>
      <w:tr w:rsidR="001345B3" w:rsidRPr="005A183C" w14:paraId="04185D35" w14:textId="77777777" w:rsidTr="00885A90">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C22F7A7" w14:textId="77777777" w:rsidR="001345B3" w:rsidRPr="005A183C" w:rsidRDefault="001345B3" w:rsidP="001345B3">
            <w:pPr>
              <w:spacing w:after="0" w:line="240" w:lineRule="auto"/>
              <w:jc w:val="center"/>
              <w:rPr>
                <w:rFonts w:ascii="Calibri" w:eastAsia="Times New Roman" w:hAnsi="Calibri" w:cs="Calibri"/>
                <w:sz w:val="18"/>
                <w:szCs w:val="18"/>
                <w:lang w:val="en-GB"/>
              </w:rPr>
            </w:pPr>
            <w:r w:rsidRPr="005A183C">
              <w:rPr>
                <w:rFonts w:ascii="Calibri" w:eastAsia="Times New Roman" w:hAnsi="Calibri" w:cs="Calibri"/>
                <w:sz w:val="18"/>
                <w:szCs w:val="18"/>
                <w:lang w:val="en-GB"/>
              </w:rPr>
              <w:t>20</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6483C3F7" w14:textId="2E88C60E" w:rsidR="001345B3" w:rsidRPr="005A183C" w:rsidRDefault="001345B3" w:rsidP="001345B3">
            <w:pPr>
              <w:spacing w:after="0" w:line="240" w:lineRule="auto"/>
              <w:rPr>
                <w:rFonts w:ascii="Calibri" w:eastAsia="Times New Roman" w:hAnsi="Calibri" w:cs="Calibri"/>
                <w:sz w:val="18"/>
                <w:szCs w:val="18"/>
                <w:lang w:val="en-GB"/>
              </w:rPr>
            </w:pPr>
            <w:r w:rsidRPr="005A183C">
              <w:rPr>
                <w:rFonts w:ascii="Calibri" w:eastAsia="Times New Roman" w:hAnsi="Calibri" w:cs="Calibri"/>
                <w:sz w:val="18"/>
                <w:szCs w:val="18"/>
                <w:lang w:val="en-GB"/>
              </w:rPr>
              <w:t>Shterpce</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2E01D624"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1780DCC7"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45A26C86"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w:t>
            </w:r>
          </w:p>
        </w:tc>
        <w:tc>
          <w:tcPr>
            <w:tcW w:w="4400" w:type="dxa"/>
            <w:tcBorders>
              <w:top w:val="nil"/>
              <w:left w:val="nil"/>
              <w:bottom w:val="single" w:sz="4" w:space="0" w:color="auto"/>
              <w:right w:val="single" w:sz="4" w:space="0" w:color="auto"/>
            </w:tcBorders>
            <w:shd w:val="clear" w:color="auto" w:fill="E2EFD9" w:themeFill="accent6" w:themeFillTint="33"/>
            <w:noWrap/>
            <w:hideMark/>
          </w:tcPr>
          <w:p w14:paraId="032A2D4C" w14:textId="25A97C0C"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N/A</w:t>
            </w:r>
          </w:p>
        </w:tc>
      </w:tr>
      <w:tr w:rsidR="001345B3" w:rsidRPr="005A183C" w14:paraId="6F3313BD" w14:textId="77777777" w:rsidTr="00885A90">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35BC6E42"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21</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18DEA6B2" w14:textId="77777777"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Gjilan</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30ADC538"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6</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1573C4EC"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15564177"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5</w:t>
            </w:r>
          </w:p>
        </w:tc>
        <w:tc>
          <w:tcPr>
            <w:tcW w:w="4400" w:type="dxa"/>
            <w:tcBorders>
              <w:top w:val="nil"/>
              <w:left w:val="nil"/>
              <w:bottom w:val="single" w:sz="4" w:space="0" w:color="auto"/>
              <w:right w:val="single" w:sz="4" w:space="0" w:color="auto"/>
            </w:tcBorders>
            <w:shd w:val="clear" w:color="auto" w:fill="E2EFD9" w:themeFill="accent6" w:themeFillTint="33"/>
            <w:noWrap/>
            <w:hideMark/>
          </w:tcPr>
          <w:p w14:paraId="291A40C2" w14:textId="4FE60003"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Roma (1) and Serbian (5)</w:t>
            </w:r>
          </w:p>
        </w:tc>
      </w:tr>
      <w:tr w:rsidR="001345B3" w:rsidRPr="005A183C" w14:paraId="4A06C616" w14:textId="77777777" w:rsidTr="00885A90">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5891B85"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22</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47F1797C" w14:textId="77777777"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Kamenica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15CE5E6B"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6</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2908F694"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3</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57E85F16"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3</w:t>
            </w:r>
          </w:p>
        </w:tc>
        <w:tc>
          <w:tcPr>
            <w:tcW w:w="4400" w:type="dxa"/>
            <w:tcBorders>
              <w:top w:val="nil"/>
              <w:left w:val="nil"/>
              <w:bottom w:val="single" w:sz="4" w:space="0" w:color="auto"/>
              <w:right w:val="single" w:sz="4" w:space="0" w:color="auto"/>
            </w:tcBorders>
            <w:shd w:val="clear" w:color="auto" w:fill="E2EFD9" w:themeFill="accent6" w:themeFillTint="33"/>
            <w:noWrap/>
            <w:hideMark/>
          </w:tcPr>
          <w:p w14:paraId="0894A83C" w14:textId="74447CB6"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Roma (1) and Serbian (5)</w:t>
            </w:r>
          </w:p>
        </w:tc>
      </w:tr>
      <w:tr w:rsidR="001345B3" w:rsidRPr="005A183C" w14:paraId="7F415E2D" w14:textId="77777777" w:rsidTr="00885A90">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00EA0DFE" w14:textId="77777777" w:rsidR="001345B3" w:rsidRPr="005A183C" w:rsidRDefault="001345B3" w:rsidP="001345B3">
            <w:pPr>
              <w:spacing w:after="0" w:line="240" w:lineRule="auto"/>
              <w:jc w:val="center"/>
              <w:rPr>
                <w:rFonts w:ascii="Calibri" w:eastAsia="Times New Roman" w:hAnsi="Calibri" w:cs="Calibri"/>
                <w:sz w:val="18"/>
                <w:szCs w:val="18"/>
                <w:lang w:val="en-GB"/>
              </w:rPr>
            </w:pPr>
            <w:r w:rsidRPr="005A183C">
              <w:rPr>
                <w:rFonts w:ascii="Calibri" w:eastAsia="Times New Roman" w:hAnsi="Calibri" w:cs="Calibri"/>
                <w:sz w:val="18"/>
                <w:szCs w:val="18"/>
                <w:lang w:val="en-GB"/>
              </w:rPr>
              <w:t>23</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2E276E24" w14:textId="368F0796" w:rsidR="001345B3" w:rsidRPr="005A183C" w:rsidRDefault="001345B3" w:rsidP="001345B3">
            <w:pPr>
              <w:spacing w:after="0" w:line="240" w:lineRule="auto"/>
              <w:rPr>
                <w:rFonts w:ascii="Calibri" w:eastAsia="Times New Roman" w:hAnsi="Calibri" w:cs="Calibri"/>
                <w:sz w:val="18"/>
                <w:szCs w:val="18"/>
                <w:lang w:val="en-GB"/>
              </w:rPr>
            </w:pPr>
            <w:r w:rsidRPr="005A183C">
              <w:rPr>
                <w:rFonts w:ascii="Calibri" w:eastAsia="Times New Roman" w:hAnsi="Calibri" w:cs="Calibri"/>
                <w:sz w:val="18"/>
                <w:szCs w:val="18"/>
                <w:lang w:val="en-GB"/>
              </w:rPr>
              <w:t>Novoberde</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39B91CA4"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0D8CA273"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6740CFEB"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3</w:t>
            </w:r>
          </w:p>
        </w:tc>
        <w:tc>
          <w:tcPr>
            <w:tcW w:w="4400" w:type="dxa"/>
            <w:tcBorders>
              <w:top w:val="nil"/>
              <w:left w:val="nil"/>
              <w:bottom w:val="single" w:sz="4" w:space="0" w:color="auto"/>
              <w:right w:val="single" w:sz="4" w:space="0" w:color="auto"/>
            </w:tcBorders>
            <w:shd w:val="clear" w:color="auto" w:fill="E2EFD9" w:themeFill="accent6" w:themeFillTint="33"/>
            <w:noWrap/>
            <w:hideMark/>
          </w:tcPr>
          <w:p w14:paraId="3C7568C7" w14:textId="51AC174F"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Albanian (2) and Serbian (2)</w:t>
            </w:r>
          </w:p>
        </w:tc>
      </w:tr>
      <w:tr w:rsidR="001345B3" w:rsidRPr="005A183C" w14:paraId="4DE3D478" w14:textId="77777777" w:rsidTr="00885A90">
        <w:trPr>
          <w:trHeight w:val="300"/>
          <w:jc w:val="center"/>
        </w:trPr>
        <w:tc>
          <w:tcPr>
            <w:tcW w:w="575"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09C6D3EB" w14:textId="77777777" w:rsidR="001345B3" w:rsidRPr="005A183C" w:rsidRDefault="001345B3" w:rsidP="001345B3">
            <w:pPr>
              <w:spacing w:after="0" w:line="240" w:lineRule="auto"/>
              <w:jc w:val="center"/>
              <w:rPr>
                <w:rFonts w:ascii="Calibri" w:eastAsia="Times New Roman" w:hAnsi="Calibri" w:cs="Calibri"/>
                <w:sz w:val="18"/>
                <w:szCs w:val="18"/>
                <w:lang w:val="en-GB"/>
              </w:rPr>
            </w:pPr>
            <w:r w:rsidRPr="005A183C">
              <w:rPr>
                <w:rFonts w:ascii="Calibri" w:eastAsia="Times New Roman" w:hAnsi="Calibri" w:cs="Calibri"/>
                <w:sz w:val="18"/>
                <w:szCs w:val="18"/>
                <w:lang w:val="en-GB"/>
              </w:rPr>
              <w:t>24</w:t>
            </w:r>
          </w:p>
        </w:tc>
        <w:tc>
          <w:tcPr>
            <w:tcW w:w="1500" w:type="dxa"/>
            <w:tcBorders>
              <w:top w:val="nil"/>
              <w:left w:val="nil"/>
              <w:bottom w:val="single" w:sz="4" w:space="0" w:color="auto"/>
              <w:right w:val="single" w:sz="4" w:space="0" w:color="auto"/>
            </w:tcBorders>
            <w:shd w:val="clear" w:color="auto" w:fill="E2EFD9" w:themeFill="accent6" w:themeFillTint="33"/>
            <w:noWrap/>
            <w:vAlign w:val="center"/>
            <w:hideMark/>
          </w:tcPr>
          <w:p w14:paraId="2BBCA3AE" w14:textId="42252588" w:rsidR="001345B3" w:rsidRPr="005A183C" w:rsidRDefault="001345B3" w:rsidP="001345B3">
            <w:pPr>
              <w:spacing w:after="0" w:line="240" w:lineRule="auto"/>
              <w:rPr>
                <w:rFonts w:ascii="Calibri" w:eastAsia="Times New Roman" w:hAnsi="Calibri" w:cs="Calibri"/>
                <w:sz w:val="18"/>
                <w:szCs w:val="18"/>
                <w:lang w:val="en-GB"/>
              </w:rPr>
            </w:pPr>
            <w:r w:rsidRPr="005A183C">
              <w:rPr>
                <w:rFonts w:ascii="Calibri" w:eastAsia="Times New Roman" w:hAnsi="Calibri" w:cs="Calibri"/>
                <w:sz w:val="18"/>
                <w:szCs w:val="18"/>
                <w:lang w:val="en-GB"/>
              </w:rPr>
              <w:t>Graçanica</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7EE024B9"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77EDB73A"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1</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759B2D2B" w14:textId="77777777" w:rsidR="001345B3" w:rsidRPr="005A183C" w:rsidRDefault="001345B3" w:rsidP="001345B3">
            <w:pPr>
              <w:spacing w:after="0" w:line="240" w:lineRule="auto"/>
              <w:jc w:val="center"/>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w:t>
            </w:r>
          </w:p>
        </w:tc>
        <w:tc>
          <w:tcPr>
            <w:tcW w:w="4400" w:type="dxa"/>
            <w:tcBorders>
              <w:top w:val="nil"/>
              <w:left w:val="nil"/>
              <w:bottom w:val="single" w:sz="4" w:space="0" w:color="auto"/>
              <w:right w:val="single" w:sz="4" w:space="0" w:color="auto"/>
            </w:tcBorders>
            <w:shd w:val="clear" w:color="auto" w:fill="E2EFD9" w:themeFill="accent6" w:themeFillTint="33"/>
            <w:noWrap/>
            <w:hideMark/>
          </w:tcPr>
          <w:p w14:paraId="5D20C9A0" w14:textId="755ADE66" w:rsidR="001345B3" w:rsidRPr="005A183C" w:rsidRDefault="001345B3" w:rsidP="001345B3">
            <w:pPr>
              <w:spacing w:after="0" w:line="240" w:lineRule="auto"/>
              <w:rPr>
                <w:rFonts w:ascii="Calibri" w:eastAsia="Times New Roman" w:hAnsi="Calibri" w:cs="Calibri"/>
                <w:color w:val="000000"/>
                <w:sz w:val="18"/>
                <w:szCs w:val="18"/>
                <w:lang w:val="en-GB"/>
              </w:rPr>
            </w:pPr>
            <w:r w:rsidRPr="005A183C">
              <w:rPr>
                <w:rFonts w:ascii="Calibri" w:eastAsia="Times New Roman" w:hAnsi="Calibri" w:cs="Calibri"/>
                <w:color w:val="000000"/>
                <w:sz w:val="18"/>
                <w:szCs w:val="18"/>
                <w:lang w:val="en-GB"/>
              </w:rPr>
              <w:t>Serbian community</w:t>
            </w:r>
          </w:p>
        </w:tc>
      </w:tr>
      <w:tr w:rsidR="00271CC7" w:rsidRPr="005A183C" w14:paraId="1AD4BEF9" w14:textId="77777777" w:rsidTr="00271CC7">
        <w:trPr>
          <w:trHeight w:val="300"/>
          <w:jc w:val="center"/>
        </w:trPr>
        <w:tc>
          <w:tcPr>
            <w:tcW w:w="20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85AD52A" w14:textId="77777777" w:rsidR="00271CC7" w:rsidRPr="005A183C" w:rsidRDefault="00271CC7" w:rsidP="00467CD8">
            <w:pPr>
              <w:spacing w:after="0" w:line="240" w:lineRule="auto"/>
              <w:jc w:val="center"/>
              <w:rPr>
                <w:rFonts w:ascii="Calibri" w:eastAsia="Times New Roman" w:hAnsi="Calibri" w:cs="Calibri"/>
                <w:b/>
                <w:bCs/>
                <w:sz w:val="18"/>
                <w:szCs w:val="18"/>
                <w:lang w:val="en-GB"/>
              </w:rPr>
            </w:pPr>
            <w:r w:rsidRPr="005A183C">
              <w:rPr>
                <w:rFonts w:ascii="Calibri" w:eastAsia="Times New Roman" w:hAnsi="Calibri" w:cs="Calibri"/>
                <w:b/>
                <w:bCs/>
                <w:sz w:val="18"/>
                <w:szCs w:val="18"/>
                <w:lang w:val="en-GB"/>
              </w:rPr>
              <w:lastRenderedPageBreak/>
              <w:t>Total</w:t>
            </w:r>
          </w:p>
        </w:tc>
        <w:tc>
          <w:tcPr>
            <w:tcW w:w="1380" w:type="dxa"/>
            <w:tcBorders>
              <w:top w:val="nil"/>
              <w:left w:val="nil"/>
              <w:bottom w:val="single" w:sz="4" w:space="0" w:color="auto"/>
              <w:right w:val="single" w:sz="4" w:space="0" w:color="auto"/>
            </w:tcBorders>
            <w:shd w:val="clear" w:color="auto" w:fill="E2EFD9" w:themeFill="accent6" w:themeFillTint="33"/>
            <w:noWrap/>
            <w:vAlign w:val="bottom"/>
            <w:hideMark/>
          </w:tcPr>
          <w:p w14:paraId="0FB0705F" w14:textId="77777777" w:rsidR="00271CC7" w:rsidRPr="005A183C" w:rsidRDefault="00271CC7" w:rsidP="00467CD8">
            <w:pPr>
              <w:spacing w:after="0" w:line="240" w:lineRule="auto"/>
              <w:jc w:val="center"/>
              <w:rPr>
                <w:rFonts w:ascii="Calibri" w:eastAsia="Times New Roman" w:hAnsi="Calibri" w:cs="Calibri"/>
                <w:b/>
                <w:bCs/>
                <w:color w:val="000000"/>
                <w:sz w:val="18"/>
                <w:szCs w:val="18"/>
                <w:lang w:val="en-GB"/>
              </w:rPr>
            </w:pPr>
            <w:r w:rsidRPr="005A183C">
              <w:rPr>
                <w:rFonts w:ascii="Calibri" w:eastAsia="Times New Roman" w:hAnsi="Calibri" w:cs="Calibri"/>
                <w:b/>
                <w:bCs/>
                <w:color w:val="000000"/>
                <w:sz w:val="18"/>
                <w:szCs w:val="18"/>
                <w:lang w:val="en-GB"/>
              </w:rPr>
              <w:t>102</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7ED3A441" w14:textId="77777777" w:rsidR="00271CC7" w:rsidRPr="005A183C" w:rsidRDefault="00271CC7" w:rsidP="00467CD8">
            <w:pPr>
              <w:spacing w:after="0" w:line="240" w:lineRule="auto"/>
              <w:jc w:val="center"/>
              <w:rPr>
                <w:rFonts w:ascii="Calibri" w:eastAsia="Times New Roman" w:hAnsi="Calibri" w:cs="Calibri"/>
                <w:b/>
                <w:bCs/>
                <w:color w:val="000000"/>
                <w:sz w:val="18"/>
                <w:szCs w:val="18"/>
                <w:lang w:val="en-GB"/>
              </w:rPr>
            </w:pPr>
            <w:r w:rsidRPr="005A183C">
              <w:rPr>
                <w:rFonts w:ascii="Calibri" w:eastAsia="Times New Roman" w:hAnsi="Calibri" w:cs="Calibri"/>
                <w:b/>
                <w:bCs/>
                <w:color w:val="000000"/>
                <w:sz w:val="18"/>
                <w:szCs w:val="18"/>
                <w:lang w:val="en-GB"/>
              </w:rPr>
              <w:t>44</w:t>
            </w:r>
          </w:p>
        </w:tc>
        <w:tc>
          <w:tcPr>
            <w:tcW w:w="590" w:type="dxa"/>
            <w:tcBorders>
              <w:top w:val="nil"/>
              <w:left w:val="nil"/>
              <w:bottom w:val="single" w:sz="4" w:space="0" w:color="auto"/>
              <w:right w:val="single" w:sz="4" w:space="0" w:color="auto"/>
            </w:tcBorders>
            <w:shd w:val="clear" w:color="auto" w:fill="E2EFD9" w:themeFill="accent6" w:themeFillTint="33"/>
            <w:noWrap/>
            <w:vAlign w:val="bottom"/>
            <w:hideMark/>
          </w:tcPr>
          <w:p w14:paraId="18515737" w14:textId="77777777" w:rsidR="00271CC7" w:rsidRPr="005A183C" w:rsidRDefault="00271CC7" w:rsidP="00467CD8">
            <w:pPr>
              <w:spacing w:after="0" w:line="240" w:lineRule="auto"/>
              <w:jc w:val="center"/>
              <w:rPr>
                <w:rFonts w:ascii="Calibri" w:eastAsia="Times New Roman" w:hAnsi="Calibri" w:cs="Calibri"/>
                <w:b/>
                <w:bCs/>
                <w:color w:val="000000"/>
                <w:sz w:val="18"/>
                <w:szCs w:val="18"/>
                <w:lang w:val="en-GB"/>
              </w:rPr>
            </w:pPr>
            <w:r w:rsidRPr="005A183C">
              <w:rPr>
                <w:rFonts w:ascii="Calibri" w:eastAsia="Times New Roman" w:hAnsi="Calibri" w:cs="Calibri"/>
                <w:b/>
                <w:bCs/>
                <w:color w:val="000000"/>
                <w:sz w:val="18"/>
                <w:szCs w:val="18"/>
                <w:lang w:val="en-GB"/>
              </w:rPr>
              <w:t>58</w:t>
            </w:r>
          </w:p>
        </w:tc>
        <w:tc>
          <w:tcPr>
            <w:tcW w:w="4400" w:type="dxa"/>
            <w:tcBorders>
              <w:top w:val="nil"/>
              <w:left w:val="nil"/>
              <w:bottom w:val="single" w:sz="4" w:space="0" w:color="auto"/>
              <w:right w:val="single" w:sz="4" w:space="0" w:color="auto"/>
            </w:tcBorders>
            <w:shd w:val="clear" w:color="auto" w:fill="E2EFD9" w:themeFill="accent6" w:themeFillTint="33"/>
            <w:noWrap/>
            <w:vAlign w:val="bottom"/>
            <w:hideMark/>
          </w:tcPr>
          <w:p w14:paraId="038B875D" w14:textId="77777777" w:rsidR="00271CC7" w:rsidRPr="005A183C" w:rsidRDefault="00271CC7" w:rsidP="00467CD8">
            <w:pPr>
              <w:spacing w:after="0" w:line="240" w:lineRule="auto"/>
              <w:jc w:val="center"/>
              <w:rPr>
                <w:rFonts w:ascii="Calibri" w:eastAsia="Times New Roman" w:hAnsi="Calibri" w:cs="Calibri"/>
                <w:b/>
                <w:bCs/>
                <w:color w:val="000000"/>
                <w:sz w:val="18"/>
                <w:szCs w:val="18"/>
                <w:lang w:val="en-GB"/>
              </w:rPr>
            </w:pPr>
            <w:r w:rsidRPr="005A183C">
              <w:rPr>
                <w:rFonts w:ascii="Calibri" w:eastAsia="Times New Roman" w:hAnsi="Calibri" w:cs="Calibri"/>
                <w:b/>
                <w:bCs/>
                <w:color w:val="000000"/>
                <w:sz w:val="18"/>
                <w:szCs w:val="18"/>
                <w:lang w:val="en-GB"/>
              </w:rPr>
              <w:t> </w:t>
            </w:r>
          </w:p>
        </w:tc>
      </w:tr>
    </w:tbl>
    <w:p w14:paraId="6EAF152B" w14:textId="77777777" w:rsidR="00B22F5E" w:rsidRPr="005A183C" w:rsidRDefault="00B22F5E" w:rsidP="00906BAE">
      <w:pPr>
        <w:rPr>
          <w:lang w:val="en-GB"/>
        </w:rPr>
      </w:pPr>
    </w:p>
    <w:p w14:paraId="4DCC1419" w14:textId="2F5F4269" w:rsidR="00BD497F" w:rsidRPr="005A183C" w:rsidRDefault="00682449" w:rsidP="00BD497F">
      <w:pPr>
        <w:jc w:val="both"/>
        <w:rPr>
          <w:rFonts w:ascii="Calibri" w:hAnsi="Calibri"/>
          <w:color w:val="auto"/>
          <w:sz w:val="24"/>
          <w:szCs w:val="24"/>
          <w:lang w:val="en-GB"/>
        </w:rPr>
      </w:pPr>
      <w:r w:rsidRPr="005A183C">
        <w:rPr>
          <w:rFonts w:ascii="Calibri" w:hAnsi="Calibri"/>
          <w:b/>
          <w:bCs/>
          <w:color w:val="auto"/>
          <w:sz w:val="24"/>
          <w:szCs w:val="24"/>
          <w:lang w:val="en-GB"/>
        </w:rPr>
        <w:t>Tab</w:t>
      </w:r>
      <w:r w:rsidR="001345B3" w:rsidRPr="005A183C">
        <w:rPr>
          <w:rFonts w:ascii="Calibri" w:hAnsi="Calibri"/>
          <w:b/>
          <w:bCs/>
          <w:color w:val="auto"/>
          <w:sz w:val="24"/>
          <w:szCs w:val="24"/>
          <w:lang w:val="en-GB"/>
        </w:rPr>
        <w:t>le</w:t>
      </w:r>
      <w:r w:rsidRPr="005A183C">
        <w:rPr>
          <w:rFonts w:ascii="Calibri" w:hAnsi="Calibri"/>
          <w:b/>
          <w:bCs/>
          <w:color w:val="auto"/>
          <w:sz w:val="24"/>
          <w:szCs w:val="24"/>
          <w:lang w:val="en-GB"/>
        </w:rPr>
        <w:t xml:space="preserve"> 11</w:t>
      </w:r>
      <w:r w:rsidR="00BD497F" w:rsidRPr="005A183C">
        <w:rPr>
          <w:rFonts w:ascii="Calibri" w:hAnsi="Calibri"/>
          <w:b/>
          <w:color w:val="auto"/>
          <w:sz w:val="24"/>
          <w:szCs w:val="24"/>
          <w:lang w:val="en-GB"/>
        </w:rPr>
        <w:t>:</w:t>
      </w:r>
      <w:r w:rsidR="00BD497F" w:rsidRPr="005A183C">
        <w:rPr>
          <w:rFonts w:ascii="Calibri" w:hAnsi="Calibri"/>
          <w:color w:val="auto"/>
          <w:sz w:val="24"/>
          <w:szCs w:val="24"/>
          <w:lang w:val="en-GB"/>
        </w:rPr>
        <w:t xml:space="preserve"> </w:t>
      </w:r>
      <w:r w:rsidR="001345B3" w:rsidRPr="005A183C">
        <w:rPr>
          <w:rFonts w:ascii="Calibri" w:hAnsi="Calibri"/>
          <w:color w:val="auto"/>
          <w:sz w:val="24"/>
          <w:szCs w:val="24"/>
          <w:lang w:val="en-GB"/>
        </w:rPr>
        <w:t>Ethnic background of the employees in MOCR</w:t>
      </w:r>
    </w:p>
    <w:tbl>
      <w:tblPr>
        <w:tblW w:w="3505" w:type="dxa"/>
        <w:jc w:val="center"/>
        <w:shd w:val="clear" w:color="auto" w:fill="E2EFD9" w:themeFill="accent6" w:themeFillTint="33"/>
        <w:tblLook w:val="04A0" w:firstRow="1" w:lastRow="0" w:firstColumn="1" w:lastColumn="0" w:noHBand="0" w:noVBand="1"/>
      </w:tblPr>
      <w:tblGrid>
        <w:gridCol w:w="2065"/>
        <w:gridCol w:w="1440"/>
      </w:tblGrid>
      <w:tr w:rsidR="00BD497F" w:rsidRPr="005A183C" w14:paraId="69D8C52B" w14:textId="77777777" w:rsidTr="00BD497F">
        <w:trPr>
          <w:trHeight w:val="300"/>
          <w:jc w:val="center"/>
        </w:trPr>
        <w:tc>
          <w:tcPr>
            <w:tcW w:w="20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14:paraId="292BD821" w14:textId="5B5D3C2D" w:rsidR="00BD497F" w:rsidRPr="005A183C" w:rsidRDefault="001345B3" w:rsidP="00467CD8">
            <w:pPr>
              <w:spacing w:after="0" w:line="240" w:lineRule="auto"/>
              <w:rPr>
                <w:rFonts w:ascii="Calibri" w:eastAsia="Times New Roman" w:hAnsi="Calibri" w:cs="Calibri"/>
                <w:b/>
                <w:bCs/>
                <w:color w:val="auto"/>
                <w:lang w:val="en-GB"/>
              </w:rPr>
            </w:pPr>
            <w:r w:rsidRPr="005A183C">
              <w:rPr>
                <w:rFonts w:ascii="Calibri" w:eastAsia="Times New Roman" w:hAnsi="Calibri" w:cs="Calibri"/>
                <w:b/>
                <w:bCs/>
                <w:color w:val="auto"/>
                <w:lang w:val="en-GB"/>
              </w:rPr>
              <w:t>Ethnicity</w:t>
            </w:r>
          </w:p>
        </w:tc>
        <w:tc>
          <w:tcPr>
            <w:tcW w:w="144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20F23B0" w14:textId="05CAFCF7" w:rsidR="00BD497F" w:rsidRPr="005A183C" w:rsidRDefault="001345B3" w:rsidP="00467CD8">
            <w:pPr>
              <w:spacing w:after="0" w:line="240" w:lineRule="auto"/>
              <w:rPr>
                <w:rFonts w:ascii="Calibri" w:eastAsia="Times New Roman" w:hAnsi="Calibri" w:cs="Calibri"/>
                <w:b/>
                <w:bCs/>
                <w:color w:val="000000"/>
                <w:lang w:val="en-GB"/>
              </w:rPr>
            </w:pPr>
            <w:r w:rsidRPr="005A183C">
              <w:rPr>
                <w:rFonts w:ascii="Calibri" w:eastAsia="Times New Roman" w:hAnsi="Calibri" w:cs="Calibri"/>
                <w:b/>
                <w:bCs/>
                <w:color w:val="000000"/>
                <w:lang w:val="en-GB"/>
              </w:rPr>
              <w:t>Staff number</w:t>
            </w:r>
          </w:p>
        </w:tc>
      </w:tr>
      <w:tr w:rsidR="001345B3" w:rsidRPr="005A183C" w14:paraId="2C0C117A" w14:textId="77777777" w:rsidTr="00885A90">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hideMark/>
          </w:tcPr>
          <w:p w14:paraId="3C10DF3C" w14:textId="72C6C396" w:rsidR="001345B3" w:rsidRPr="005A183C" w:rsidRDefault="001345B3" w:rsidP="001345B3">
            <w:pPr>
              <w:spacing w:after="0" w:line="240" w:lineRule="auto"/>
              <w:rPr>
                <w:rFonts w:ascii="Calibri" w:hAnsi="Calibri"/>
                <w:color w:val="auto"/>
                <w:sz w:val="24"/>
                <w:szCs w:val="24"/>
                <w:lang w:val="en-GB"/>
              </w:rPr>
            </w:pPr>
            <w:r w:rsidRPr="005A183C">
              <w:rPr>
                <w:rFonts w:ascii="Calibri" w:hAnsi="Calibri"/>
                <w:color w:val="auto"/>
                <w:sz w:val="24"/>
                <w:szCs w:val="24"/>
                <w:lang w:val="en-GB"/>
              </w:rPr>
              <w:t>Serbian</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14:paraId="6E50C7C0" w14:textId="77777777" w:rsidR="001345B3" w:rsidRPr="005A183C" w:rsidRDefault="001345B3" w:rsidP="001345B3">
            <w:pPr>
              <w:spacing w:after="0" w:line="240" w:lineRule="auto"/>
              <w:jc w:val="center"/>
              <w:rPr>
                <w:rFonts w:ascii="Calibri" w:eastAsia="Times New Roman" w:hAnsi="Calibri" w:cs="Calibri"/>
                <w:color w:val="000000"/>
                <w:lang w:val="en-GB"/>
              </w:rPr>
            </w:pPr>
            <w:r w:rsidRPr="005A183C">
              <w:rPr>
                <w:rFonts w:ascii="Calibri" w:eastAsia="Times New Roman" w:hAnsi="Calibri" w:cs="Calibri"/>
                <w:color w:val="000000"/>
                <w:lang w:val="en-GB"/>
              </w:rPr>
              <w:t>44</w:t>
            </w:r>
          </w:p>
        </w:tc>
      </w:tr>
      <w:tr w:rsidR="001345B3" w:rsidRPr="005A183C" w14:paraId="7C673590" w14:textId="77777777" w:rsidTr="00885A90">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hideMark/>
          </w:tcPr>
          <w:p w14:paraId="6607518E" w14:textId="12D6DABB" w:rsidR="001345B3" w:rsidRPr="005A183C" w:rsidRDefault="001345B3" w:rsidP="001345B3">
            <w:pPr>
              <w:spacing w:after="0" w:line="240" w:lineRule="auto"/>
              <w:rPr>
                <w:rFonts w:ascii="Calibri" w:hAnsi="Calibri"/>
                <w:color w:val="auto"/>
                <w:sz w:val="24"/>
                <w:szCs w:val="24"/>
                <w:lang w:val="en-GB"/>
              </w:rPr>
            </w:pPr>
            <w:r w:rsidRPr="005A183C">
              <w:rPr>
                <w:rFonts w:ascii="Calibri" w:hAnsi="Calibri"/>
                <w:color w:val="auto"/>
                <w:sz w:val="24"/>
                <w:szCs w:val="24"/>
                <w:lang w:val="en-GB"/>
              </w:rPr>
              <w:t>Albanian</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14:paraId="41D0A56E" w14:textId="77777777" w:rsidR="001345B3" w:rsidRPr="005A183C" w:rsidRDefault="001345B3" w:rsidP="001345B3">
            <w:pPr>
              <w:spacing w:after="0" w:line="240" w:lineRule="auto"/>
              <w:jc w:val="center"/>
              <w:rPr>
                <w:rFonts w:ascii="Calibri" w:eastAsia="Times New Roman" w:hAnsi="Calibri" w:cs="Calibri"/>
                <w:color w:val="000000"/>
                <w:lang w:val="en-GB"/>
              </w:rPr>
            </w:pPr>
            <w:r w:rsidRPr="005A183C">
              <w:rPr>
                <w:rFonts w:ascii="Calibri" w:eastAsia="Times New Roman" w:hAnsi="Calibri" w:cs="Calibri"/>
                <w:color w:val="000000"/>
                <w:lang w:val="en-GB"/>
              </w:rPr>
              <w:t>21</w:t>
            </w:r>
          </w:p>
        </w:tc>
      </w:tr>
      <w:tr w:rsidR="001345B3" w:rsidRPr="005A183C" w14:paraId="73E8B6F7" w14:textId="77777777" w:rsidTr="00885A90">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hideMark/>
          </w:tcPr>
          <w:p w14:paraId="1E7ED5E4" w14:textId="12B09BF3" w:rsidR="001345B3" w:rsidRPr="005A183C" w:rsidRDefault="001345B3" w:rsidP="001345B3">
            <w:pPr>
              <w:spacing w:after="0" w:line="240" w:lineRule="auto"/>
              <w:rPr>
                <w:rFonts w:ascii="Calibri" w:hAnsi="Calibri"/>
                <w:color w:val="auto"/>
                <w:sz w:val="24"/>
                <w:szCs w:val="24"/>
                <w:lang w:val="en-GB"/>
              </w:rPr>
            </w:pPr>
            <w:r w:rsidRPr="005A183C">
              <w:rPr>
                <w:rFonts w:ascii="Calibri" w:hAnsi="Calibri"/>
                <w:color w:val="auto"/>
                <w:sz w:val="24"/>
                <w:szCs w:val="24"/>
                <w:lang w:val="en-GB"/>
              </w:rPr>
              <w:t>Roma</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14:paraId="02E059FB" w14:textId="77777777" w:rsidR="001345B3" w:rsidRPr="005A183C" w:rsidRDefault="001345B3" w:rsidP="001345B3">
            <w:pPr>
              <w:spacing w:after="0" w:line="240" w:lineRule="auto"/>
              <w:jc w:val="center"/>
              <w:rPr>
                <w:rFonts w:ascii="Calibri" w:eastAsia="Times New Roman" w:hAnsi="Calibri" w:cs="Calibri"/>
                <w:lang w:val="en-GB"/>
              </w:rPr>
            </w:pPr>
            <w:r w:rsidRPr="005A183C">
              <w:rPr>
                <w:rFonts w:ascii="Calibri" w:eastAsia="Times New Roman" w:hAnsi="Calibri" w:cs="Calibri"/>
                <w:lang w:val="en-GB"/>
              </w:rPr>
              <w:t>13</w:t>
            </w:r>
          </w:p>
        </w:tc>
      </w:tr>
      <w:tr w:rsidR="001345B3" w:rsidRPr="005A183C" w14:paraId="4EBE5709" w14:textId="77777777" w:rsidTr="00885A90">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hideMark/>
          </w:tcPr>
          <w:p w14:paraId="41C01832" w14:textId="7D9B34EC" w:rsidR="001345B3" w:rsidRPr="005A183C" w:rsidRDefault="001345B3" w:rsidP="001345B3">
            <w:pPr>
              <w:spacing w:after="0" w:line="240" w:lineRule="auto"/>
              <w:rPr>
                <w:rFonts w:ascii="Calibri" w:hAnsi="Calibri"/>
                <w:color w:val="auto"/>
                <w:sz w:val="24"/>
                <w:szCs w:val="24"/>
                <w:lang w:val="en-GB"/>
              </w:rPr>
            </w:pPr>
            <w:r w:rsidRPr="005A183C">
              <w:rPr>
                <w:rFonts w:ascii="Calibri" w:hAnsi="Calibri"/>
                <w:color w:val="auto"/>
                <w:sz w:val="24"/>
                <w:szCs w:val="24"/>
                <w:lang w:val="en-GB"/>
              </w:rPr>
              <w:t>Bosnian</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14:paraId="016D0751" w14:textId="77777777" w:rsidR="001345B3" w:rsidRPr="005A183C" w:rsidRDefault="001345B3" w:rsidP="001345B3">
            <w:pPr>
              <w:spacing w:after="0" w:line="240" w:lineRule="auto"/>
              <w:jc w:val="center"/>
              <w:rPr>
                <w:rFonts w:ascii="Calibri" w:eastAsia="Times New Roman" w:hAnsi="Calibri" w:cs="Calibri"/>
                <w:color w:val="000000"/>
                <w:lang w:val="en-GB"/>
              </w:rPr>
            </w:pPr>
            <w:r w:rsidRPr="005A183C">
              <w:rPr>
                <w:rFonts w:ascii="Calibri" w:eastAsia="Times New Roman" w:hAnsi="Calibri" w:cs="Calibri"/>
                <w:color w:val="000000"/>
                <w:lang w:val="en-GB"/>
              </w:rPr>
              <w:t>7</w:t>
            </w:r>
          </w:p>
        </w:tc>
      </w:tr>
      <w:tr w:rsidR="001345B3" w:rsidRPr="005A183C" w14:paraId="4544FC00" w14:textId="77777777" w:rsidTr="00885A90">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hideMark/>
          </w:tcPr>
          <w:p w14:paraId="771DDF57" w14:textId="2BF56D4F" w:rsidR="001345B3" w:rsidRPr="005A183C" w:rsidRDefault="001345B3" w:rsidP="001345B3">
            <w:pPr>
              <w:spacing w:after="0" w:line="240" w:lineRule="auto"/>
              <w:rPr>
                <w:rFonts w:ascii="Calibri" w:hAnsi="Calibri"/>
                <w:color w:val="auto"/>
                <w:sz w:val="24"/>
                <w:szCs w:val="24"/>
                <w:lang w:val="en-GB"/>
              </w:rPr>
            </w:pPr>
            <w:r w:rsidRPr="005A183C">
              <w:rPr>
                <w:rFonts w:ascii="Calibri" w:hAnsi="Calibri"/>
                <w:color w:val="auto"/>
                <w:sz w:val="24"/>
                <w:szCs w:val="24"/>
                <w:lang w:val="en-GB"/>
              </w:rPr>
              <w:t>Turkish</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14:paraId="500E0790" w14:textId="77777777" w:rsidR="001345B3" w:rsidRPr="005A183C" w:rsidRDefault="001345B3" w:rsidP="001345B3">
            <w:pPr>
              <w:spacing w:after="0" w:line="240" w:lineRule="auto"/>
              <w:jc w:val="center"/>
              <w:rPr>
                <w:rFonts w:ascii="Calibri" w:eastAsia="Times New Roman" w:hAnsi="Calibri" w:cs="Calibri"/>
                <w:color w:val="000000"/>
                <w:lang w:val="en-GB"/>
              </w:rPr>
            </w:pPr>
            <w:r w:rsidRPr="005A183C">
              <w:rPr>
                <w:rFonts w:ascii="Calibri" w:eastAsia="Times New Roman" w:hAnsi="Calibri" w:cs="Calibri"/>
                <w:color w:val="000000"/>
                <w:lang w:val="en-GB"/>
              </w:rPr>
              <w:t>5</w:t>
            </w:r>
          </w:p>
        </w:tc>
      </w:tr>
      <w:tr w:rsidR="001345B3" w:rsidRPr="005A183C" w14:paraId="3FA57912" w14:textId="77777777" w:rsidTr="00885A90">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hideMark/>
          </w:tcPr>
          <w:p w14:paraId="028459EE" w14:textId="2470AFCD" w:rsidR="001345B3" w:rsidRPr="005A183C" w:rsidRDefault="001345B3" w:rsidP="001345B3">
            <w:pPr>
              <w:spacing w:after="0" w:line="240" w:lineRule="auto"/>
              <w:rPr>
                <w:rFonts w:ascii="Calibri" w:hAnsi="Calibri"/>
                <w:color w:val="auto"/>
                <w:sz w:val="24"/>
                <w:szCs w:val="24"/>
                <w:lang w:val="en-GB"/>
              </w:rPr>
            </w:pPr>
            <w:r w:rsidRPr="005A183C">
              <w:rPr>
                <w:rFonts w:ascii="Calibri" w:hAnsi="Calibri"/>
                <w:color w:val="auto"/>
                <w:sz w:val="24"/>
                <w:szCs w:val="24"/>
                <w:lang w:val="en-GB"/>
              </w:rPr>
              <w:t>Ashkali</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14:paraId="2A7AAF57" w14:textId="77777777" w:rsidR="001345B3" w:rsidRPr="005A183C" w:rsidRDefault="001345B3" w:rsidP="001345B3">
            <w:pPr>
              <w:spacing w:after="0" w:line="240" w:lineRule="auto"/>
              <w:jc w:val="center"/>
              <w:rPr>
                <w:rFonts w:ascii="Calibri" w:eastAsia="Times New Roman" w:hAnsi="Calibri" w:cs="Calibri"/>
                <w:color w:val="000000"/>
                <w:lang w:val="en-GB"/>
              </w:rPr>
            </w:pPr>
            <w:r w:rsidRPr="005A183C">
              <w:rPr>
                <w:rFonts w:ascii="Calibri" w:eastAsia="Times New Roman" w:hAnsi="Calibri" w:cs="Calibri"/>
                <w:color w:val="000000"/>
                <w:lang w:val="en-GB"/>
              </w:rPr>
              <w:t>5</w:t>
            </w:r>
          </w:p>
        </w:tc>
      </w:tr>
      <w:tr w:rsidR="001345B3" w:rsidRPr="005A183C" w14:paraId="02C78F5C" w14:textId="77777777" w:rsidTr="00885A90">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hideMark/>
          </w:tcPr>
          <w:p w14:paraId="4A227790" w14:textId="4B34E590" w:rsidR="001345B3" w:rsidRPr="005A183C" w:rsidRDefault="001345B3" w:rsidP="001345B3">
            <w:pPr>
              <w:spacing w:after="0" w:line="240" w:lineRule="auto"/>
              <w:rPr>
                <w:rFonts w:ascii="Calibri" w:hAnsi="Calibri"/>
                <w:color w:val="auto"/>
                <w:sz w:val="24"/>
                <w:szCs w:val="24"/>
                <w:lang w:val="en-GB"/>
              </w:rPr>
            </w:pPr>
            <w:r w:rsidRPr="005A183C">
              <w:rPr>
                <w:rFonts w:ascii="Calibri" w:hAnsi="Calibri"/>
                <w:color w:val="auto"/>
                <w:sz w:val="24"/>
                <w:szCs w:val="24"/>
                <w:lang w:val="en-GB"/>
              </w:rPr>
              <w:t>Egyptian</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14:paraId="2751A8DB" w14:textId="77777777" w:rsidR="001345B3" w:rsidRPr="005A183C" w:rsidRDefault="001345B3" w:rsidP="001345B3">
            <w:pPr>
              <w:spacing w:after="0" w:line="240" w:lineRule="auto"/>
              <w:jc w:val="center"/>
              <w:rPr>
                <w:rFonts w:ascii="Calibri" w:eastAsia="Times New Roman" w:hAnsi="Calibri" w:cs="Calibri"/>
                <w:color w:val="000000"/>
                <w:lang w:val="en-GB"/>
              </w:rPr>
            </w:pPr>
            <w:r w:rsidRPr="005A183C">
              <w:rPr>
                <w:rFonts w:ascii="Calibri" w:eastAsia="Times New Roman" w:hAnsi="Calibri" w:cs="Calibri"/>
                <w:color w:val="000000"/>
                <w:lang w:val="en-GB"/>
              </w:rPr>
              <w:t>5</w:t>
            </w:r>
          </w:p>
        </w:tc>
      </w:tr>
      <w:tr w:rsidR="001345B3" w:rsidRPr="005A183C" w14:paraId="5AEAD210" w14:textId="77777777" w:rsidTr="00885A90">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hideMark/>
          </w:tcPr>
          <w:p w14:paraId="3CD37FEF" w14:textId="0674A8E6" w:rsidR="001345B3" w:rsidRPr="005A183C" w:rsidRDefault="001345B3" w:rsidP="001345B3">
            <w:pPr>
              <w:spacing w:after="0" w:line="240" w:lineRule="auto"/>
              <w:rPr>
                <w:rFonts w:ascii="Calibri" w:hAnsi="Calibri"/>
                <w:color w:val="auto"/>
                <w:sz w:val="24"/>
                <w:szCs w:val="24"/>
                <w:lang w:val="en-GB"/>
              </w:rPr>
            </w:pPr>
            <w:r w:rsidRPr="005A183C">
              <w:rPr>
                <w:rFonts w:ascii="Calibri" w:hAnsi="Calibri"/>
                <w:color w:val="auto"/>
                <w:sz w:val="24"/>
                <w:szCs w:val="24"/>
                <w:lang w:val="en-GB"/>
              </w:rPr>
              <w:t>Montenegrin</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14:paraId="18DFC08E" w14:textId="77777777" w:rsidR="001345B3" w:rsidRPr="005A183C" w:rsidRDefault="001345B3" w:rsidP="001345B3">
            <w:pPr>
              <w:spacing w:after="0" w:line="240" w:lineRule="auto"/>
              <w:jc w:val="center"/>
              <w:rPr>
                <w:rFonts w:ascii="Calibri" w:eastAsia="Times New Roman" w:hAnsi="Calibri" w:cs="Calibri"/>
                <w:color w:val="000000"/>
                <w:lang w:val="en-GB"/>
              </w:rPr>
            </w:pPr>
            <w:r w:rsidRPr="005A183C">
              <w:rPr>
                <w:rFonts w:ascii="Calibri" w:eastAsia="Times New Roman" w:hAnsi="Calibri" w:cs="Calibri"/>
                <w:color w:val="000000"/>
                <w:lang w:val="en-GB"/>
              </w:rPr>
              <w:t>1</w:t>
            </w:r>
          </w:p>
        </w:tc>
      </w:tr>
      <w:tr w:rsidR="001345B3" w:rsidRPr="005A183C" w14:paraId="619B9129" w14:textId="77777777" w:rsidTr="00885A90">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hideMark/>
          </w:tcPr>
          <w:p w14:paraId="7D899EC7" w14:textId="04DC4F76" w:rsidR="001345B3" w:rsidRPr="005A183C" w:rsidRDefault="001345B3" w:rsidP="001345B3">
            <w:pPr>
              <w:spacing w:after="0" w:line="240" w:lineRule="auto"/>
              <w:rPr>
                <w:rFonts w:ascii="Calibri" w:hAnsi="Calibri"/>
                <w:color w:val="auto"/>
                <w:sz w:val="24"/>
                <w:szCs w:val="24"/>
                <w:lang w:val="en-GB"/>
              </w:rPr>
            </w:pPr>
            <w:r w:rsidRPr="005A183C">
              <w:rPr>
                <w:rFonts w:ascii="Calibri" w:hAnsi="Calibri"/>
                <w:color w:val="auto"/>
                <w:sz w:val="24"/>
                <w:szCs w:val="24"/>
                <w:lang w:val="en-GB"/>
              </w:rPr>
              <w:t>Gorani</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14:paraId="239D38DF" w14:textId="77777777" w:rsidR="001345B3" w:rsidRPr="005A183C" w:rsidRDefault="001345B3" w:rsidP="001345B3">
            <w:pPr>
              <w:spacing w:after="0" w:line="240" w:lineRule="auto"/>
              <w:jc w:val="center"/>
              <w:rPr>
                <w:rFonts w:ascii="Calibri" w:eastAsia="Times New Roman" w:hAnsi="Calibri" w:cs="Calibri"/>
                <w:color w:val="000000"/>
                <w:lang w:val="en-GB"/>
              </w:rPr>
            </w:pPr>
            <w:r w:rsidRPr="005A183C">
              <w:rPr>
                <w:rFonts w:ascii="Calibri" w:eastAsia="Times New Roman" w:hAnsi="Calibri" w:cs="Calibri"/>
                <w:color w:val="000000"/>
                <w:lang w:val="en-GB"/>
              </w:rPr>
              <w:t>1</w:t>
            </w:r>
          </w:p>
        </w:tc>
      </w:tr>
      <w:tr w:rsidR="00BD497F" w:rsidRPr="005A183C" w14:paraId="4DEEBC3A" w14:textId="77777777" w:rsidTr="00BD497F">
        <w:trPr>
          <w:trHeight w:val="300"/>
          <w:jc w:val="center"/>
        </w:trPr>
        <w:tc>
          <w:tcPr>
            <w:tcW w:w="2065"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81CBD0B" w14:textId="77777777" w:rsidR="00BD497F" w:rsidRPr="005A183C" w:rsidRDefault="00BD497F" w:rsidP="00467CD8">
            <w:pPr>
              <w:spacing w:after="0" w:line="240" w:lineRule="auto"/>
              <w:rPr>
                <w:rFonts w:ascii="Calibri" w:eastAsia="Times New Roman" w:hAnsi="Calibri" w:cs="Calibri"/>
                <w:b/>
                <w:bCs/>
                <w:color w:val="auto"/>
                <w:lang w:val="en-GB"/>
              </w:rPr>
            </w:pPr>
            <w:r w:rsidRPr="005A183C">
              <w:rPr>
                <w:rFonts w:ascii="Calibri" w:eastAsia="Times New Roman" w:hAnsi="Calibri" w:cs="Calibri"/>
                <w:b/>
                <w:bCs/>
                <w:color w:val="auto"/>
                <w:lang w:val="en-GB"/>
              </w:rPr>
              <w:t>Total</w:t>
            </w:r>
          </w:p>
        </w:tc>
        <w:tc>
          <w:tcPr>
            <w:tcW w:w="1440" w:type="dxa"/>
            <w:tcBorders>
              <w:top w:val="nil"/>
              <w:left w:val="nil"/>
              <w:bottom w:val="single" w:sz="4" w:space="0" w:color="auto"/>
              <w:right w:val="single" w:sz="4" w:space="0" w:color="auto"/>
            </w:tcBorders>
            <w:shd w:val="clear" w:color="auto" w:fill="E2EFD9" w:themeFill="accent6" w:themeFillTint="33"/>
            <w:noWrap/>
            <w:vAlign w:val="bottom"/>
            <w:hideMark/>
          </w:tcPr>
          <w:p w14:paraId="718D1F17" w14:textId="77777777" w:rsidR="00BD497F" w:rsidRPr="005A183C" w:rsidRDefault="00BD497F" w:rsidP="00467CD8">
            <w:pPr>
              <w:spacing w:after="0" w:line="240" w:lineRule="auto"/>
              <w:jc w:val="center"/>
              <w:rPr>
                <w:rFonts w:ascii="Calibri" w:eastAsia="Times New Roman" w:hAnsi="Calibri" w:cs="Calibri"/>
                <w:b/>
                <w:bCs/>
                <w:color w:val="000000"/>
                <w:lang w:val="en-GB"/>
              </w:rPr>
            </w:pPr>
            <w:r w:rsidRPr="005A183C">
              <w:rPr>
                <w:rFonts w:ascii="Calibri" w:eastAsia="Times New Roman" w:hAnsi="Calibri" w:cs="Calibri"/>
                <w:b/>
                <w:bCs/>
                <w:color w:val="000000"/>
                <w:lang w:val="en-GB"/>
              </w:rPr>
              <w:t>102</w:t>
            </w:r>
          </w:p>
        </w:tc>
      </w:tr>
    </w:tbl>
    <w:p w14:paraId="5AB7D51C" w14:textId="77777777" w:rsidR="00B87402" w:rsidRPr="005A183C" w:rsidRDefault="00B87402" w:rsidP="004E605C">
      <w:pPr>
        <w:spacing w:after="0" w:line="240" w:lineRule="auto"/>
        <w:jc w:val="both"/>
        <w:rPr>
          <w:rFonts w:ascii="Calibri" w:eastAsia="SimSun" w:hAnsi="Calibri" w:cs="Times New Roman"/>
          <w:color w:val="auto"/>
          <w:lang w:val="en-GB"/>
        </w:rPr>
      </w:pPr>
    </w:p>
    <w:p w14:paraId="59777D6B" w14:textId="77777777" w:rsidR="003B2C79" w:rsidRPr="005A183C" w:rsidRDefault="003B2C79" w:rsidP="004E605C">
      <w:pPr>
        <w:spacing w:after="0" w:line="240" w:lineRule="auto"/>
        <w:jc w:val="both"/>
        <w:rPr>
          <w:rFonts w:ascii="Calibri" w:eastAsia="SimSun" w:hAnsi="Calibri" w:cs="Times New Roman"/>
          <w:color w:val="auto"/>
          <w:lang w:val="en-GB"/>
        </w:rPr>
      </w:pPr>
    </w:p>
    <w:p w14:paraId="58136170" w14:textId="77777777" w:rsidR="00116C57" w:rsidRPr="005A183C" w:rsidRDefault="00116C57" w:rsidP="004E605C">
      <w:pPr>
        <w:spacing w:after="0" w:line="240" w:lineRule="auto"/>
        <w:jc w:val="both"/>
        <w:rPr>
          <w:rFonts w:ascii="Calibri" w:eastAsia="SimSun" w:hAnsi="Calibri" w:cs="Times New Roman"/>
          <w:color w:val="auto"/>
          <w:lang w:val="en-GB"/>
        </w:rPr>
      </w:pPr>
    </w:p>
    <w:p w14:paraId="7A8DF148" w14:textId="77777777" w:rsidR="00116C57" w:rsidRPr="005A183C" w:rsidRDefault="00116C57" w:rsidP="004E605C">
      <w:pPr>
        <w:spacing w:after="0" w:line="240" w:lineRule="auto"/>
        <w:jc w:val="both"/>
        <w:rPr>
          <w:rFonts w:ascii="Calibri" w:eastAsia="SimSun" w:hAnsi="Calibri" w:cs="Times New Roman"/>
          <w:color w:val="auto"/>
          <w:lang w:val="en-GB"/>
        </w:rPr>
      </w:pPr>
    </w:p>
    <w:p w14:paraId="326E5111" w14:textId="77777777" w:rsidR="003B2C79" w:rsidRPr="005A183C" w:rsidRDefault="003B2C79" w:rsidP="004E605C">
      <w:pPr>
        <w:spacing w:after="0" w:line="240" w:lineRule="auto"/>
        <w:jc w:val="both"/>
        <w:rPr>
          <w:rFonts w:ascii="Calibri" w:eastAsia="SimSun" w:hAnsi="Calibri" w:cs="Times New Roman"/>
          <w:color w:val="auto"/>
          <w:lang w:val="en-GB"/>
        </w:rPr>
      </w:pPr>
    </w:p>
    <w:p w14:paraId="4D28C108" w14:textId="2A46817B" w:rsidR="0078785F" w:rsidRPr="005A183C" w:rsidRDefault="00321458" w:rsidP="004E605C">
      <w:pPr>
        <w:pStyle w:val="Heading1"/>
        <w:spacing w:before="0" w:after="0"/>
        <w:rPr>
          <w:color w:val="2E74B5" w:themeColor="accent1" w:themeShade="BF"/>
          <w:sz w:val="28"/>
          <w:szCs w:val="28"/>
          <w:lang w:val="en-GB"/>
        </w:rPr>
      </w:pPr>
      <w:bookmarkStart w:id="26" w:name="_Toc162492256"/>
      <w:r w:rsidRPr="005A183C">
        <w:rPr>
          <w:color w:val="806000" w:themeColor="accent4" w:themeShade="80"/>
          <w:sz w:val="28"/>
          <w:szCs w:val="28"/>
          <w:lang w:val="en-GB"/>
        </w:rPr>
        <w:t>10.</w:t>
      </w:r>
      <w:r w:rsidR="004E00B7" w:rsidRPr="005A183C">
        <w:rPr>
          <w:color w:val="806000" w:themeColor="accent4" w:themeShade="80"/>
          <w:sz w:val="28"/>
          <w:szCs w:val="28"/>
          <w:lang w:val="en-GB"/>
        </w:rPr>
        <w:t xml:space="preserve"> </w:t>
      </w:r>
      <w:r w:rsidR="001345B3" w:rsidRPr="005A183C">
        <w:rPr>
          <w:color w:val="806000" w:themeColor="accent4" w:themeShade="80"/>
          <w:sz w:val="28"/>
          <w:szCs w:val="28"/>
          <w:lang w:val="en-GB"/>
        </w:rPr>
        <w:t>Language rights</w:t>
      </w:r>
      <w:bookmarkEnd w:id="26"/>
    </w:p>
    <w:p w14:paraId="2F82312A" w14:textId="77777777" w:rsidR="003E0940" w:rsidRPr="005A183C" w:rsidRDefault="003E0940" w:rsidP="003E0940">
      <w:pPr>
        <w:tabs>
          <w:tab w:val="left" w:pos="5727"/>
        </w:tabs>
        <w:spacing w:after="0" w:line="240" w:lineRule="auto"/>
        <w:jc w:val="both"/>
        <w:rPr>
          <w:rFonts w:ascii="Calibri" w:hAnsi="Calibri" w:cstheme="minorHAnsi"/>
          <w:b/>
          <w:i/>
          <w:color w:val="5B9BD5" w:themeColor="accent1"/>
          <w:u w:val="single"/>
          <w:lang w:val="en-GB"/>
        </w:rPr>
      </w:pPr>
    </w:p>
    <w:p w14:paraId="30A4E942" w14:textId="77777777" w:rsidR="003E0940" w:rsidRPr="005A183C" w:rsidRDefault="003E0940" w:rsidP="003E0940">
      <w:pPr>
        <w:tabs>
          <w:tab w:val="left" w:pos="5727"/>
        </w:tabs>
        <w:spacing w:after="0" w:line="240" w:lineRule="auto"/>
        <w:jc w:val="both"/>
        <w:rPr>
          <w:rFonts w:ascii="Calibri" w:hAnsi="Calibri" w:cstheme="minorHAnsi"/>
          <w:color w:val="auto"/>
          <w:lang w:val="en-GB"/>
        </w:rPr>
      </w:pPr>
    </w:p>
    <w:p w14:paraId="41954A04" w14:textId="0F1EE710" w:rsidR="003E0940" w:rsidRPr="005A183C" w:rsidRDefault="001345B3" w:rsidP="00B87402">
      <w:pPr>
        <w:spacing w:after="0" w:line="240" w:lineRule="auto"/>
        <w:jc w:val="both"/>
        <w:rPr>
          <w:rFonts w:ascii="Calibri" w:hAnsi="Calibri" w:cstheme="minorHAnsi"/>
          <w:color w:val="auto"/>
          <w:lang w:val="en-GB"/>
        </w:rPr>
      </w:pPr>
      <w:r w:rsidRPr="005A183C">
        <w:rPr>
          <w:rFonts w:ascii="Calibri" w:hAnsi="Calibri" w:cstheme="minorHAnsi"/>
          <w:color w:val="auto"/>
          <w:lang w:val="en-GB"/>
        </w:rPr>
        <w:t>Article 35 of the Law on the Use of Languages states that all municipalities are obliged to adopt detailed regulations regarding the recognition of the languages spoken in their territory, in accordance with the procedures established with the relevant AIs by the Ministry of Local Government Administration. There are 34 municipalities that have approved the municipal regulations for the use of official languages, while the municipalities that have not yet approved the regulation are: Ranillug, Leposaviq, Zubin Potok and Zveçan. Official languages enjoy equal status and citizens have the right to use any of them in relations with public institutions of the Republic of Kosovo. In addition, the languages of non-majority communities can be granted the status of official languages, or languages in official use, at the municipal level, if the required criteria are met</w:t>
      </w:r>
      <w:r w:rsidR="003E0940" w:rsidRPr="005A183C">
        <w:rPr>
          <w:rFonts w:ascii="Calibri" w:hAnsi="Calibri" w:cstheme="minorHAnsi"/>
          <w:color w:val="auto"/>
          <w:lang w:val="en-GB"/>
        </w:rPr>
        <w:t>.</w:t>
      </w:r>
    </w:p>
    <w:p w14:paraId="17454868" w14:textId="77777777" w:rsidR="003E0940" w:rsidRPr="005A183C" w:rsidRDefault="003E0940" w:rsidP="003E0940">
      <w:pPr>
        <w:spacing w:after="0" w:line="240" w:lineRule="auto"/>
        <w:jc w:val="both"/>
        <w:rPr>
          <w:rFonts w:ascii="Calibri" w:hAnsi="Calibri" w:cstheme="minorHAnsi"/>
          <w:color w:val="806000" w:themeColor="accent4" w:themeShade="80"/>
          <w:u w:val="single"/>
          <w:lang w:val="en-GB"/>
        </w:rPr>
      </w:pPr>
    </w:p>
    <w:p w14:paraId="2BC9872B" w14:textId="77777777" w:rsidR="001345B3" w:rsidRPr="005A183C" w:rsidRDefault="001345B3" w:rsidP="001345B3">
      <w:pPr>
        <w:spacing w:after="0" w:line="240" w:lineRule="auto"/>
        <w:jc w:val="both"/>
        <w:rPr>
          <w:rFonts w:ascii="Calibri" w:hAnsi="Calibri" w:cstheme="minorHAnsi"/>
          <w:color w:val="auto"/>
          <w:lang w:val="en-GB"/>
        </w:rPr>
      </w:pPr>
      <w:r w:rsidRPr="005A183C">
        <w:rPr>
          <w:rFonts w:ascii="Calibri" w:hAnsi="Calibri" w:cstheme="minorHAnsi"/>
          <w:color w:val="auto"/>
          <w:lang w:val="en-GB"/>
        </w:rPr>
        <w:t>Municipalities have reported that the compatibility of municipalities in providing services in multiple languages has improved, there are 30 municipalities that provide translations in official languages of municipal acts, documentation and municipal services. The municipalities of Hani i Elezit, Kamenica have officials with a special service contract because the translators are now retired.</w:t>
      </w:r>
    </w:p>
    <w:p w14:paraId="6D53545C" w14:textId="77777777" w:rsidR="001345B3" w:rsidRPr="005A183C" w:rsidRDefault="001345B3" w:rsidP="001345B3">
      <w:pPr>
        <w:spacing w:after="0" w:line="240" w:lineRule="auto"/>
        <w:jc w:val="both"/>
        <w:rPr>
          <w:rFonts w:ascii="Calibri" w:hAnsi="Calibri" w:cstheme="minorHAnsi"/>
          <w:color w:val="auto"/>
          <w:lang w:val="en-GB"/>
        </w:rPr>
      </w:pPr>
    </w:p>
    <w:p w14:paraId="0EB59B31" w14:textId="30D84229" w:rsidR="00215466" w:rsidRPr="005A183C" w:rsidRDefault="001345B3" w:rsidP="001345B3">
      <w:pPr>
        <w:spacing w:after="0" w:line="240" w:lineRule="auto"/>
        <w:jc w:val="both"/>
        <w:rPr>
          <w:rFonts w:ascii="Calibri" w:hAnsi="Calibri" w:cstheme="minorHAnsi"/>
          <w:color w:val="auto"/>
          <w:lang w:val="en-GB"/>
        </w:rPr>
      </w:pPr>
      <w:r w:rsidRPr="005A183C">
        <w:rPr>
          <w:rFonts w:ascii="Calibri" w:hAnsi="Calibri" w:cstheme="minorHAnsi"/>
          <w:color w:val="auto"/>
          <w:lang w:val="en-GB"/>
        </w:rPr>
        <w:t>There are (6) municipalities that have translation units and meet the translation needs and they are: Dragash, Ferizaj, Gjilan, Kamenica, Mitrovica and Peja. The municipalities that do not have translation units are (22): Deçan, Drenas, Fushe Kosove, Gjakova, Istog, Junik, Kaçanik, Klina, Lipjan, Mamusha, Novoberde, Obiliq, Podujeva, Prizren, Prishtina, Rahovec, Skenderaj, Suhareka, Shterpce, Vitia, Vushtrria, Partesh</w:t>
      </w:r>
      <w:r w:rsidR="00CC7686" w:rsidRPr="005A183C">
        <w:rPr>
          <w:rFonts w:ascii="Calibri" w:hAnsi="Calibri" w:cstheme="minorHAnsi"/>
          <w:color w:val="auto"/>
          <w:lang w:val="en-GB"/>
        </w:rPr>
        <w:t>.</w:t>
      </w:r>
    </w:p>
    <w:p w14:paraId="680F6A75" w14:textId="77777777" w:rsidR="006C677C" w:rsidRPr="005A183C" w:rsidRDefault="006C677C" w:rsidP="0010194F">
      <w:pPr>
        <w:spacing w:after="0" w:line="240" w:lineRule="auto"/>
        <w:jc w:val="both"/>
        <w:rPr>
          <w:rFonts w:ascii="Calibri" w:hAnsi="Calibri" w:cstheme="minorHAnsi"/>
          <w:color w:val="000000" w:themeColor="text1"/>
          <w:lang w:val="en-GB"/>
        </w:rPr>
      </w:pPr>
    </w:p>
    <w:p w14:paraId="32740B88" w14:textId="77777777" w:rsidR="003B2C79" w:rsidRPr="005A183C" w:rsidRDefault="003B2C79" w:rsidP="0010194F">
      <w:pPr>
        <w:spacing w:after="0" w:line="240" w:lineRule="auto"/>
        <w:jc w:val="both"/>
        <w:rPr>
          <w:rFonts w:ascii="Calibri" w:hAnsi="Calibri" w:cstheme="minorHAnsi"/>
          <w:color w:val="000000" w:themeColor="text1"/>
          <w:lang w:val="en-GB"/>
        </w:rPr>
      </w:pPr>
    </w:p>
    <w:p w14:paraId="28EB3201" w14:textId="77777777" w:rsidR="003B2C79" w:rsidRPr="005A183C" w:rsidRDefault="003B2C79" w:rsidP="0010194F">
      <w:pPr>
        <w:spacing w:after="0" w:line="240" w:lineRule="auto"/>
        <w:jc w:val="both"/>
        <w:rPr>
          <w:rFonts w:ascii="Calibri" w:hAnsi="Calibri" w:cstheme="minorHAnsi"/>
          <w:color w:val="000000" w:themeColor="text1"/>
          <w:lang w:val="en-GB"/>
        </w:rPr>
      </w:pPr>
    </w:p>
    <w:p w14:paraId="61EA22C8" w14:textId="4CABAA1C" w:rsidR="006C677C" w:rsidRPr="005A183C" w:rsidRDefault="006C677C" w:rsidP="0010194F">
      <w:pPr>
        <w:spacing w:after="0" w:line="240" w:lineRule="auto"/>
        <w:jc w:val="both"/>
        <w:rPr>
          <w:rFonts w:ascii="Calibri" w:hAnsi="Calibri" w:cstheme="minorHAnsi"/>
          <w:b/>
          <w:color w:val="000000" w:themeColor="text1"/>
          <w:lang w:val="en-GB"/>
        </w:rPr>
      </w:pPr>
      <w:r w:rsidRPr="005A183C">
        <w:rPr>
          <w:rFonts w:ascii="Calibri" w:hAnsi="Calibri" w:cstheme="minorHAnsi"/>
          <w:b/>
          <w:color w:val="000000" w:themeColor="text1"/>
          <w:lang w:val="en-GB"/>
        </w:rPr>
        <w:t>Tab</w:t>
      </w:r>
      <w:r w:rsidR="001345B3" w:rsidRPr="005A183C">
        <w:rPr>
          <w:rFonts w:ascii="Calibri" w:hAnsi="Calibri" w:cstheme="minorHAnsi"/>
          <w:b/>
          <w:color w:val="000000" w:themeColor="text1"/>
          <w:lang w:val="en-GB"/>
        </w:rPr>
        <w:t>le</w:t>
      </w:r>
      <w:r w:rsidRPr="005A183C">
        <w:rPr>
          <w:rFonts w:ascii="Calibri" w:hAnsi="Calibri" w:cstheme="minorHAnsi"/>
          <w:b/>
          <w:color w:val="000000" w:themeColor="text1"/>
          <w:lang w:val="en-GB"/>
        </w:rPr>
        <w:t xml:space="preserve"> </w:t>
      </w:r>
      <w:r w:rsidR="00682449" w:rsidRPr="005A183C">
        <w:rPr>
          <w:rFonts w:ascii="Calibri" w:hAnsi="Calibri" w:cstheme="minorHAnsi"/>
          <w:b/>
          <w:color w:val="000000" w:themeColor="text1"/>
          <w:lang w:val="en-GB"/>
        </w:rPr>
        <w:t>15</w:t>
      </w:r>
      <w:r w:rsidRPr="005A183C">
        <w:rPr>
          <w:rFonts w:ascii="Calibri" w:hAnsi="Calibri" w:cstheme="minorHAnsi"/>
          <w:b/>
          <w:color w:val="000000" w:themeColor="text1"/>
          <w:lang w:val="en-GB"/>
        </w:rPr>
        <w:t xml:space="preserve">: </w:t>
      </w:r>
      <w:r w:rsidR="001345B3" w:rsidRPr="005A183C">
        <w:rPr>
          <w:rFonts w:ascii="Calibri" w:hAnsi="Calibri" w:cstheme="minorHAnsi"/>
          <w:color w:val="000000" w:themeColor="text1"/>
          <w:lang w:val="en-GB"/>
        </w:rPr>
        <w:t>Official language and Language in official use in the municipalities of the Republic of Kosovo</w:t>
      </w:r>
    </w:p>
    <w:tbl>
      <w:tblPr>
        <w:tblStyle w:val="ListTable7Colorful-Accent6"/>
        <w:tblpPr w:leftFromText="180" w:rightFromText="180" w:vertAnchor="text" w:horzAnchor="margin" w:tblpXSpec="center" w:tblpY="217"/>
        <w:tblW w:w="9738" w:type="dxa"/>
        <w:tblLayout w:type="fixed"/>
        <w:tblLook w:val="04A0" w:firstRow="1" w:lastRow="0" w:firstColumn="1" w:lastColumn="0" w:noHBand="0" w:noVBand="1"/>
      </w:tblPr>
      <w:tblGrid>
        <w:gridCol w:w="2538"/>
        <w:gridCol w:w="4140"/>
        <w:gridCol w:w="3060"/>
      </w:tblGrid>
      <w:tr w:rsidR="006C677C" w:rsidRPr="005A183C" w14:paraId="77CE256F" w14:textId="77777777" w:rsidTr="0010194F">
        <w:trPr>
          <w:cnfStyle w:val="100000000000" w:firstRow="1" w:lastRow="0" w:firstColumn="0" w:lastColumn="0" w:oddVBand="0" w:evenVBand="0" w:oddHBand="0" w:evenHBand="0" w:firstRowFirstColumn="0" w:firstRowLastColumn="0" w:lastRowFirstColumn="0" w:lastRowLastColumn="0"/>
          <w:trHeight w:val="782"/>
        </w:trPr>
        <w:tc>
          <w:tcPr>
            <w:cnfStyle w:val="001000000100" w:firstRow="0" w:lastRow="0" w:firstColumn="1" w:lastColumn="0" w:oddVBand="0" w:evenVBand="0" w:oddHBand="0" w:evenHBand="0" w:firstRowFirstColumn="1" w:firstRowLastColumn="0" w:lastRowFirstColumn="0" w:lastRowLastColumn="0"/>
            <w:tcW w:w="2538" w:type="dxa"/>
          </w:tcPr>
          <w:p w14:paraId="6E454B5D" w14:textId="328345B5" w:rsidR="006C677C" w:rsidRPr="005A183C" w:rsidRDefault="001345B3" w:rsidP="0010194F">
            <w:pPr>
              <w:jc w:val="both"/>
              <w:rPr>
                <w:rFonts w:ascii="Calibri" w:hAnsi="Calibri" w:cstheme="minorHAnsi"/>
                <w:b/>
                <w:color w:val="000000" w:themeColor="text1"/>
                <w:sz w:val="16"/>
                <w:szCs w:val="16"/>
                <w:lang w:val="en-GB"/>
              </w:rPr>
            </w:pPr>
            <w:r w:rsidRPr="005A183C">
              <w:rPr>
                <w:rFonts w:ascii="Calibri" w:hAnsi="Calibri" w:cstheme="minorHAnsi"/>
                <w:color w:val="000000" w:themeColor="text1"/>
                <w:sz w:val="16"/>
                <w:szCs w:val="16"/>
                <w:lang w:val="en-GB"/>
              </w:rPr>
              <w:lastRenderedPageBreak/>
              <w:t>Municipalities</w:t>
            </w:r>
          </w:p>
        </w:tc>
        <w:tc>
          <w:tcPr>
            <w:tcW w:w="4140" w:type="dxa"/>
          </w:tcPr>
          <w:p w14:paraId="73692086" w14:textId="3B8ED0F6" w:rsidR="006C677C" w:rsidRPr="005A183C" w:rsidRDefault="001345B3" w:rsidP="0010194F">
            <w:pPr>
              <w:jc w:val="both"/>
              <w:cnfStyle w:val="100000000000" w:firstRow="1" w:lastRow="0" w:firstColumn="0" w:lastColumn="0" w:oddVBand="0" w:evenVBand="0" w:oddHBand="0" w:evenHBand="0" w:firstRowFirstColumn="0" w:firstRowLastColumn="0" w:lastRowFirstColumn="0" w:lastRowLastColumn="0"/>
              <w:rPr>
                <w:rFonts w:ascii="Calibri" w:hAnsi="Calibri" w:cstheme="minorHAnsi"/>
                <w:b/>
                <w:color w:val="000000" w:themeColor="text1"/>
                <w:sz w:val="16"/>
                <w:szCs w:val="16"/>
                <w:lang w:val="en-GB"/>
              </w:rPr>
            </w:pPr>
            <w:r w:rsidRPr="005A183C">
              <w:rPr>
                <w:rFonts w:ascii="Calibri" w:hAnsi="Calibri" w:cstheme="minorHAnsi"/>
                <w:color w:val="000000" w:themeColor="text1"/>
                <w:sz w:val="16"/>
                <w:szCs w:val="16"/>
                <w:lang w:val="en-GB"/>
              </w:rPr>
              <w:t>Official languages</w:t>
            </w:r>
          </w:p>
        </w:tc>
        <w:tc>
          <w:tcPr>
            <w:tcW w:w="3060" w:type="dxa"/>
          </w:tcPr>
          <w:p w14:paraId="2311AAB2" w14:textId="7987C600" w:rsidR="006C677C" w:rsidRPr="005A183C" w:rsidRDefault="001345B3" w:rsidP="0010194F">
            <w:pPr>
              <w:jc w:val="both"/>
              <w:cnfStyle w:val="100000000000" w:firstRow="1" w:lastRow="0" w:firstColumn="0" w:lastColumn="0" w:oddVBand="0" w:evenVBand="0" w:oddHBand="0" w:evenHBand="0" w:firstRowFirstColumn="0" w:firstRowLastColumn="0" w:lastRowFirstColumn="0" w:lastRowLastColumn="0"/>
              <w:rPr>
                <w:rFonts w:ascii="Calibri" w:hAnsi="Calibri" w:cstheme="minorHAnsi"/>
                <w:b/>
                <w:color w:val="000000" w:themeColor="text1"/>
                <w:sz w:val="16"/>
                <w:szCs w:val="16"/>
                <w:lang w:val="en-GB"/>
              </w:rPr>
            </w:pPr>
            <w:r w:rsidRPr="005A183C">
              <w:rPr>
                <w:rFonts w:ascii="Calibri" w:hAnsi="Calibri" w:cstheme="minorHAnsi"/>
                <w:color w:val="000000" w:themeColor="text1"/>
                <w:sz w:val="16"/>
                <w:szCs w:val="16"/>
                <w:lang w:val="en-GB"/>
              </w:rPr>
              <w:t>Languages in official use</w:t>
            </w:r>
          </w:p>
        </w:tc>
      </w:tr>
      <w:tr w:rsidR="006A3DBE" w:rsidRPr="005A183C" w14:paraId="160C821C" w14:textId="77777777"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3A7F0B0F" w14:textId="68C3F3E5"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Deçan</w:t>
            </w:r>
          </w:p>
        </w:tc>
        <w:tc>
          <w:tcPr>
            <w:tcW w:w="4140" w:type="dxa"/>
          </w:tcPr>
          <w:p w14:paraId="36D8227B" w14:textId="4A16D5BC"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1CAF8EF8" w14:textId="77777777"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14247C6D" w14:textId="77777777" w:rsidTr="0010194F">
        <w:trPr>
          <w:trHeight w:val="305"/>
        </w:trPr>
        <w:tc>
          <w:tcPr>
            <w:cnfStyle w:val="001000000000" w:firstRow="0" w:lastRow="0" w:firstColumn="1" w:lastColumn="0" w:oddVBand="0" w:evenVBand="0" w:oddHBand="0" w:evenHBand="0" w:firstRowFirstColumn="0" w:firstRowLastColumn="0" w:lastRowFirstColumn="0" w:lastRowLastColumn="0"/>
            <w:tcW w:w="2538" w:type="dxa"/>
          </w:tcPr>
          <w:p w14:paraId="78E8209E" w14:textId="407088CF"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Dragash</w:t>
            </w:r>
          </w:p>
        </w:tc>
        <w:tc>
          <w:tcPr>
            <w:tcW w:w="4140" w:type="dxa"/>
          </w:tcPr>
          <w:p w14:paraId="7C38534B" w14:textId="02EE912D"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Serbian, and Bosnian</w:t>
            </w:r>
          </w:p>
        </w:tc>
        <w:tc>
          <w:tcPr>
            <w:tcW w:w="3060" w:type="dxa"/>
          </w:tcPr>
          <w:p w14:paraId="17E054DE" w14:textId="77777777"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6E91E24C" w14:textId="77777777"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56C628C7" w14:textId="383D4744"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Drenas</w:t>
            </w:r>
          </w:p>
        </w:tc>
        <w:tc>
          <w:tcPr>
            <w:tcW w:w="4140" w:type="dxa"/>
          </w:tcPr>
          <w:p w14:paraId="0B174991" w14:textId="2043B0B1"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176DE90A" w14:textId="77777777"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26DB1F65" w14:textId="77777777" w:rsidTr="0010194F">
        <w:tc>
          <w:tcPr>
            <w:cnfStyle w:val="001000000000" w:firstRow="0" w:lastRow="0" w:firstColumn="1" w:lastColumn="0" w:oddVBand="0" w:evenVBand="0" w:oddHBand="0" w:evenHBand="0" w:firstRowFirstColumn="0" w:firstRowLastColumn="0" w:lastRowFirstColumn="0" w:lastRowLastColumn="0"/>
            <w:tcW w:w="2538" w:type="dxa"/>
          </w:tcPr>
          <w:p w14:paraId="6DA36A41" w14:textId="77777777"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Ferizaj</w:t>
            </w:r>
          </w:p>
        </w:tc>
        <w:tc>
          <w:tcPr>
            <w:tcW w:w="4140" w:type="dxa"/>
          </w:tcPr>
          <w:p w14:paraId="31302824" w14:textId="6DE37030"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1F80AF8B" w14:textId="77777777"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3BC125C2" w14:textId="77777777"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3F502C80" w14:textId="1C12D9F9"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Fushe Kosove</w:t>
            </w:r>
          </w:p>
        </w:tc>
        <w:tc>
          <w:tcPr>
            <w:tcW w:w="4140" w:type="dxa"/>
          </w:tcPr>
          <w:p w14:paraId="01C7F6EE" w14:textId="310A0D81"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6F58C66D" w14:textId="77777777"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5963478B" w14:textId="77777777" w:rsidTr="0010194F">
        <w:tc>
          <w:tcPr>
            <w:cnfStyle w:val="001000000000" w:firstRow="0" w:lastRow="0" w:firstColumn="1" w:lastColumn="0" w:oddVBand="0" w:evenVBand="0" w:oddHBand="0" w:evenHBand="0" w:firstRowFirstColumn="0" w:firstRowLastColumn="0" w:lastRowFirstColumn="0" w:lastRowLastColumn="0"/>
            <w:tcW w:w="2538" w:type="dxa"/>
          </w:tcPr>
          <w:p w14:paraId="7BD24C14" w14:textId="44F758AF"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Graçanica</w:t>
            </w:r>
          </w:p>
        </w:tc>
        <w:tc>
          <w:tcPr>
            <w:tcW w:w="4140" w:type="dxa"/>
          </w:tcPr>
          <w:p w14:paraId="4DBD9BD8" w14:textId="58558229"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7E107B9E" w14:textId="7C336725"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Roma</w:t>
            </w:r>
          </w:p>
        </w:tc>
      </w:tr>
      <w:tr w:rsidR="006A3DBE" w:rsidRPr="005A183C" w14:paraId="25011838" w14:textId="77777777" w:rsidTr="0010194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38" w:type="dxa"/>
          </w:tcPr>
          <w:p w14:paraId="50BC961B" w14:textId="3215931C"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Gjakova</w:t>
            </w:r>
          </w:p>
        </w:tc>
        <w:tc>
          <w:tcPr>
            <w:tcW w:w="4140" w:type="dxa"/>
          </w:tcPr>
          <w:p w14:paraId="6DD77840" w14:textId="406F8CF9"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7E2D2569" w14:textId="77777777"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35483581" w14:textId="77777777" w:rsidTr="0010194F">
        <w:tc>
          <w:tcPr>
            <w:cnfStyle w:val="001000000000" w:firstRow="0" w:lastRow="0" w:firstColumn="1" w:lastColumn="0" w:oddVBand="0" w:evenVBand="0" w:oddHBand="0" w:evenHBand="0" w:firstRowFirstColumn="0" w:firstRowLastColumn="0" w:lastRowFirstColumn="0" w:lastRowLastColumn="0"/>
            <w:tcW w:w="2538" w:type="dxa"/>
          </w:tcPr>
          <w:p w14:paraId="360AE58D" w14:textId="77777777"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Gjilan</w:t>
            </w:r>
          </w:p>
        </w:tc>
        <w:tc>
          <w:tcPr>
            <w:tcW w:w="4140" w:type="dxa"/>
          </w:tcPr>
          <w:p w14:paraId="5B151774" w14:textId="1E1C2387"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5331B70C" w14:textId="6EF3F6CB"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Turkish</w:t>
            </w:r>
          </w:p>
        </w:tc>
      </w:tr>
      <w:tr w:rsidR="006A3DBE" w:rsidRPr="005A183C" w14:paraId="31B6EB69" w14:textId="77777777"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2E397027" w14:textId="77777777"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Hani i Elezit</w:t>
            </w:r>
          </w:p>
        </w:tc>
        <w:tc>
          <w:tcPr>
            <w:tcW w:w="4140" w:type="dxa"/>
          </w:tcPr>
          <w:p w14:paraId="6C905D49" w14:textId="601A73D5"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7957A08B" w14:textId="77777777"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586A1848" w14:textId="77777777" w:rsidTr="0010194F">
        <w:tc>
          <w:tcPr>
            <w:cnfStyle w:val="001000000000" w:firstRow="0" w:lastRow="0" w:firstColumn="1" w:lastColumn="0" w:oddVBand="0" w:evenVBand="0" w:oddHBand="0" w:evenHBand="0" w:firstRowFirstColumn="0" w:firstRowLastColumn="0" w:lastRowFirstColumn="0" w:lastRowLastColumn="0"/>
            <w:tcW w:w="2538" w:type="dxa"/>
          </w:tcPr>
          <w:p w14:paraId="5171D8CF" w14:textId="77777777"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Istog</w:t>
            </w:r>
          </w:p>
        </w:tc>
        <w:tc>
          <w:tcPr>
            <w:tcW w:w="4140" w:type="dxa"/>
          </w:tcPr>
          <w:p w14:paraId="179769D9" w14:textId="6A477ABC"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26C46BD9" w14:textId="5B45A39A"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Bosnian</w:t>
            </w:r>
          </w:p>
        </w:tc>
      </w:tr>
      <w:tr w:rsidR="006A3DBE" w:rsidRPr="005A183C" w14:paraId="4DE2CEBB" w14:textId="77777777"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793261B0" w14:textId="77777777"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Junik</w:t>
            </w:r>
          </w:p>
        </w:tc>
        <w:tc>
          <w:tcPr>
            <w:tcW w:w="4140" w:type="dxa"/>
          </w:tcPr>
          <w:p w14:paraId="1CDA8D7B" w14:textId="50D3DCEF"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07727AEF" w14:textId="77777777"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0569464C" w14:textId="77777777" w:rsidTr="0010194F">
        <w:tc>
          <w:tcPr>
            <w:cnfStyle w:val="001000000000" w:firstRow="0" w:lastRow="0" w:firstColumn="1" w:lastColumn="0" w:oddVBand="0" w:evenVBand="0" w:oddHBand="0" w:evenHBand="0" w:firstRowFirstColumn="0" w:firstRowLastColumn="0" w:lastRowFirstColumn="0" w:lastRowLastColumn="0"/>
            <w:tcW w:w="2538" w:type="dxa"/>
          </w:tcPr>
          <w:p w14:paraId="1121C6B6" w14:textId="77777777"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Kaçanik</w:t>
            </w:r>
          </w:p>
        </w:tc>
        <w:tc>
          <w:tcPr>
            <w:tcW w:w="4140" w:type="dxa"/>
          </w:tcPr>
          <w:p w14:paraId="57D0E15F" w14:textId="3838906A"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0362EEA1" w14:textId="77777777"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05A2D946" w14:textId="77777777"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32BA80BE" w14:textId="61BDF6F4"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Kamenica</w:t>
            </w:r>
          </w:p>
        </w:tc>
        <w:tc>
          <w:tcPr>
            <w:tcW w:w="4140" w:type="dxa"/>
          </w:tcPr>
          <w:p w14:paraId="37E9B62A" w14:textId="0DF511F9"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1BFE4B7E" w14:textId="77777777"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21C1B4BF" w14:textId="77777777" w:rsidTr="0010194F">
        <w:tc>
          <w:tcPr>
            <w:cnfStyle w:val="001000000000" w:firstRow="0" w:lastRow="0" w:firstColumn="1" w:lastColumn="0" w:oddVBand="0" w:evenVBand="0" w:oddHBand="0" w:evenHBand="0" w:firstRowFirstColumn="0" w:firstRowLastColumn="0" w:lastRowFirstColumn="0" w:lastRowLastColumn="0"/>
            <w:tcW w:w="2538" w:type="dxa"/>
          </w:tcPr>
          <w:p w14:paraId="53760442" w14:textId="5D8F3A66"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Klina</w:t>
            </w:r>
          </w:p>
        </w:tc>
        <w:tc>
          <w:tcPr>
            <w:tcW w:w="4140" w:type="dxa"/>
          </w:tcPr>
          <w:p w14:paraId="718E29CC" w14:textId="7E2EEB2D"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75E65E6F" w14:textId="77777777"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51058CC6" w14:textId="77777777"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1F3FD6EF" w14:textId="77777777"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Kllokot</w:t>
            </w:r>
          </w:p>
        </w:tc>
        <w:tc>
          <w:tcPr>
            <w:tcW w:w="4140" w:type="dxa"/>
          </w:tcPr>
          <w:p w14:paraId="6F25569A" w14:textId="6CC025FB"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0678529A" w14:textId="77777777"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6BEE5324" w14:textId="77777777" w:rsidTr="0010194F">
        <w:tc>
          <w:tcPr>
            <w:cnfStyle w:val="001000000000" w:firstRow="0" w:lastRow="0" w:firstColumn="1" w:lastColumn="0" w:oddVBand="0" w:evenVBand="0" w:oddHBand="0" w:evenHBand="0" w:firstRowFirstColumn="0" w:firstRowLastColumn="0" w:lastRowFirstColumn="0" w:lastRowLastColumn="0"/>
            <w:tcW w:w="2538" w:type="dxa"/>
          </w:tcPr>
          <w:p w14:paraId="5CF675EC" w14:textId="77777777"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Leposaviq</w:t>
            </w:r>
          </w:p>
        </w:tc>
        <w:tc>
          <w:tcPr>
            <w:tcW w:w="4140" w:type="dxa"/>
          </w:tcPr>
          <w:p w14:paraId="7616D172" w14:textId="5873A3B7"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Serbian</w:t>
            </w:r>
          </w:p>
        </w:tc>
        <w:tc>
          <w:tcPr>
            <w:tcW w:w="3060" w:type="dxa"/>
          </w:tcPr>
          <w:p w14:paraId="646E0623" w14:textId="77777777"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3B193467" w14:textId="77777777"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30F87188" w14:textId="77777777"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Lipjan</w:t>
            </w:r>
          </w:p>
        </w:tc>
        <w:tc>
          <w:tcPr>
            <w:tcW w:w="4140" w:type="dxa"/>
          </w:tcPr>
          <w:p w14:paraId="46284626" w14:textId="62772200"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1217EE2F" w14:textId="77777777"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06EB423A" w14:textId="77777777" w:rsidTr="0010194F">
        <w:tc>
          <w:tcPr>
            <w:cnfStyle w:val="001000000000" w:firstRow="0" w:lastRow="0" w:firstColumn="1" w:lastColumn="0" w:oddVBand="0" w:evenVBand="0" w:oddHBand="0" w:evenHBand="0" w:firstRowFirstColumn="0" w:firstRowLastColumn="0" w:lastRowFirstColumn="0" w:lastRowLastColumn="0"/>
            <w:tcW w:w="2538" w:type="dxa"/>
          </w:tcPr>
          <w:p w14:paraId="50FC1727" w14:textId="1B35A14E"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Malisheva</w:t>
            </w:r>
          </w:p>
        </w:tc>
        <w:tc>
          <w:tcPr>
            <w:tcW w:w="4140" w:type="dxa"/>
          </w:tcPr>
          <w:p w14:paraId="721114CC" w14:textId="7E23B20D"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1457C9F4" w14:textId="77777777"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11C8AC3F" w14:textId="77777777"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0A586179" w14:textId="27D1A4CB"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Mamusha</w:t>
            </w:r>
          </w:p>
        </w:tc>
        <w:tc>
          <w:tcPr>
            <w:tcW w:w="4140" w:type="dxa"/>
          </w:tcPr>
          <w:p w14:paraId="7BA00D7C" w14:textId="5957294A"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Serbian and Turkish</w:t>
            </w:r>
          </w:p>
        </w:tc>
        <w:tc>
          <w:tcPr>
            <w:tcW w:w="3060" w:type="dxa"/>
          </w:tcPr>
          <w:p w14:paraId="46324688" w14:textId="77777777"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19C07AE5" w14:textId="77777777" w:rsidTr="0010194F">
        <w:tc>
          <w:tcPr>
            <w:cnfStyle w:val="001000000000" w:firstRow="0" w:lastRow="0" w:firstColumn="1" w:lastColumn="0" w:oddVBand="0" w:evenVBand="0" w:oddHBand="0" w:evenHBand="0" w:firstRowFirstColumn="0" w:firstRowLastColumn="0" w:lastRowFirstColumn="0" w:lastRowLastColumn="0"/>
            <w:tcW w:w="2538" w:type="dxa"/>
          </w:tcPr>
          <w:p w14:paraId="5A84A262" w14:textId="5A48BBD7"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Mitrovica</w:t>
            </w:r>
          </w:p>
        </w:tc>
        <w:tc>
          <w:tcPr>
            <w:tcW w:w="4140" w:type="dxa"/>
          </w:tcPr>
          <w:p w14:paraId="2D567DF7" w14:textId="18E96C75"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6A2B49F0" w14:textId="709008C3"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Turkish</w:t>
            </w:r>
          </w:p>
        </w:tc>
      </w:tr>
      <w:tr w:rsidR="006A3DBE" w:rsidRPr="005A183C" w14:paraId="327544F6" w14:textId="77777777"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08375C97" w14:textId="7A438FF8"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North Mitrovica</w:t>
            </w:r>
          </w:p>
        </w:tc>
        <w:tc>
          <w:tcPr>
            <w:tcW w:w="4140" w:type="dxa"/>
          </w:tcPr>
          <w:p w14:paraId="4EE7C593" w14:textId="694AF15B"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2C938580" w14:textId="77777777"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7C8F6B5B" w14:textId="77777777" w:rsidTr="0010194F">
        <w:tc>
          <w:tcPr>
            <w:cnfStyle w:val="001000000000" w:firstRow="0" w:lastRow="0" w:firstColumn="1" w:lastColumn="0" w:oddVBand="0" w:evenVBand="0" w:oddHBand="0" w:evenHBand="0" w:firstRowFirstColumn="0" w:firstRowLastColumn="0" w:lastRowFirstColumn="0" w:lastRowLastColumn="0"/>
            <w:tcW w:w="2538" w:type="dxa"/>
          </w:tcPr>
          <w:p w14:paraId="57E35374" w14:textId="156470EE"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Novoberde</w:t>
            </w:r>
          </w:p>
        </w:tc>
        <w:tc>
          <w:tcPr>
            <w:tcW w:w="4140" w:type="dxa"/>
          </w:tcPr>
          <w:p w14:paraId="47056AEC" w14:textId="323C7FBE"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35E3BB26" w14:textId="77777777"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3F5106E9" w14:textId="77777777"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251677FF" w14:textId="77777777"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Obiliq</w:t>
            </w:r>
          </w:p>
        </w:tc>
        <w:tc>
          <w:tcPr>
            <w:tcW w:w="4140" w:type="dxa"/>
          </w:tcPr>
          <w:p w14:paraId="6A0647E0" w14:textId="7765F38A"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0E005F34" w14:textId="77777777"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7E417FBE" w14:textId="77777777" w:rsidTr="0010194F">
        <w:tc>
          <w:tcPr>
            <w:cnfStyle w:val="001000000000" w:firstRow="0" w:lastRow="0" w:firstColumn="1" w:lastColumn="0" w:oddVBand="0" w:evenVBand="0" w:oddHBand="0" w:evenHBand="0" w:firstRowFirstColumn="0" w:firstRowLastColumn="0" w:lastRowFirstColumn="0" w:lastRowLastColumn="0"/>
            <w:tcW w:w="2538" w:type="dxa"/>
          </w:tcPr>
          <w:p w14:paraId="2282FB41" w14:textId="77777777"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Partesh</w:t>
            </w:r>
          </w:p>
        </w:tc>
        <w:tc>
          <w:tcPr>
            <w:tcW w:w="4140" w:type="dxa"/>
          </w:tcPr>
          <w:p w14:paraId="15EDA197" w14:textId="4765ECF0"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585CE171" w14:textId="77777777"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7FAC5D94" w14:textId="77777777"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31CE981B" w14:textId="2EE281EB"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Peja</w:t>
            </w:r>
          </w:p>
        </w:tc>
        <w:tc>
          <w:tcPr>
            <w:tcW w:w="4140" w:type="dxa"/>
          </w:tcPr>
          <w:p w14:paraId="5DAE15DB" w14:textId="1B0F8E5E"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Serbian and Bosnian</w:t>
            </w:r>
          </w:p>
        </w:tc>
        <w:tc>
          <w:tcPr>
            <w:tcW w:w="3060" w:type="dxa"/>
          </w:tcPr>
          <w:p w14:paraId="7A89486C" w14:textId="77777777"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6A4D777C" w14:textId="77777777" w:rsidTr="0010194F">
        <w:tc>
          <w:tcPr>
            <w:cnfStyle w:val="001000000000" w:firstRow="0" w:lastRow="0" w:firstColumn="1" w:lastColumn="0" w:oddVBand="0" w:evenVBand="0" w:oddHBand="0" w:evenHBand="0" w:firstRowFirstColumn="0" w:firstRowLastColumn="0" w:lastRowFirstColumn="0" w:lastRowLastColumn="0"/>
            <w:tcW w:w="2538" w:type="dxa"/>
          </w:tcPr>
          <w:p w14:paraId="128EEAD5" w14:textId="6303635E"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Podujeva</w:t>
            </w:r>
          </w:p>
        </w:tc>
        <w:tc>
          <w:tcPr>
            <w:tcW w:w="4140" w:type="dxa"/>
          </w:tcPr>
          <w:p w14:paraId="0FD3AECB" w14:textId="1C016072"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46E56B2D" w14:textId="77777777"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2D0A4A5D" w14:textId="77777777"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38EDBD98" w14:textId="77777777"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Prizren</w:t>
            </w:r>
          </w:p>
        </w:tc>
        <w:tc>
          <w:tcPr>
            <w:tcW w:w="4140" w:type="dxa"/>
          </w:tcPr>
          <w:p w14:paraId="138F3921" w14:textId="0203E03C"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Serbian, Bosnian and Turkish</w:t>
            </w:r>
          </w:p>
        </w:tc>
        <w:tc>
          <w:tcPr>
            <w:tcW w:w="3060" w:type="dxa"/>
          </w:tcPr>
          <w:p w14:paraId="788F5058" w14:textId="7113D897"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Roma</w:t>
            </w:r>
          </w:p>
        </w:tc>
      </w:tr>
      <w:tr w:rsidR="006A3DBE" w:rsidRPr="005A183C" w14:paraId="49C8E0BF" w14:textId="77777777" w:rsidTr="0010194F">
        <w:tc>
          <w:tcPr>
            <w:cnfStyle w:val="001000000000" w:firstRow="0" w:lastRow="0" w:firstColumn="1" w:lastColumn="0" w:oddVBand="0" w:evenVBand="0" w:oddHBand="0" w:evenHBand="0" w:firstRowFirstColumn="0" w:firstRowLastColumn="0" w:lastRowFirstColumn="0" w:lastRowLastColumn="0"/>
            <w:tcW w:w="2538" w:type="dxa"/>
          </w:tcPr>
          <w:p w14:paraId="7ED39824" w14:textId="77777777"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Prishtina</w:t>
            </w:r>
          </w:p>
        </w:tc>
        <w:tc>
          <w:tcPr>
            <w:tcW w:w="4140" w:type="dxa"/>
          </w:tcPr>
          <w:p w14:paraId="16808C6D" w14:textId="3E38DE9E"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5C97E213" w14:textId="4D6789C0"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Turkish</w:t>
            </w:r>
          </w:p>
        </w:tc>
      </w:tr>
      <w:tr w:rsidR="006A3DBE" w:rsidRPr="005A183C" w14:paraId="58248769" w14:textId="77777777"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3A62E42A" w14:textId="77777777"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Ranillug</w:t>
            </w:r>
          </w:p>
        </w:tc>
        <w:tc>
          <w:tcPr>
            <w:tcW w:w="4140" w:type="dxa"/>
          </w:tcPr>
          <w:p w14:paraId="7ED804DB" w14:textId="5C7E287E"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403F5173" w14:textId="77777777"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61A65B4E" w14:textId="77777777" w:rsidTr="0010194F">
        <w:tc>
          <w:tcPr>
            <w:cnfStyle w:val="001000000000" w:firstRow="0" w:lastRow="0" w:firstColumn="1" w:lastColumn="0" w:oddVBand="0" w:evenVBand="0" w:oddHBand="0" w:evenHBand="0" w:firstRowFirstColumn="0" w:firstRowLastColumn="0" w:lastRowFirstColumn="0" w:lastRowLastColumn="0"/>
            <w:tcW w:w="2538" w:type="dxa"/>
          </w:tcPr>
          <w:p w14:paraId="0C6BB0CC" w14:textId="77777777"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Rahovec</w:t>
            </w:r>
          </w:p>
        </w:tc>
        <w:tc>
          <w:tcPr>
            <w:tcW w:w="4140" w:type="dxa"/>
          </w:tcPr>
          <w:p w14:paraId="1A6A39EF" w14:textId="4A2D1FBA"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783D45A9" w14:textId="77777777"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50A9FD21" w14:textId="77777777"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4609A35D" w14:textId="77777777"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Skenderaj</w:t>
            </w:r>
          </w:p>
        </w:tc>
        <w:tc>
          <w:tcPr>
            <w:tcW w:w="4140" w:type="dxa"/>
          </w:tcPr>
          <w:p w14:paraId="7ACD136E" w14:textId="7C5BFC9B"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286F4B56" w14:textId="77777777"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41735602" w14:textId="77777777" w:rsidTr="0010194F">
        <w:tc>
          <w:tcPr>
            <w:cnfStyle w:val="001000000000" w:firstRow="0" w:lastRow="0" w:firstColumn="1" w:lastColumn="0" w:oddVBand="0" w:evenVBand="0" w:oddHBand="0" w:evenHBand="0" w:firstRowFirstColumn="0" w:firstRowLastColumn="0" w:lastRowFirstColumn="0" w:lastRowLastColumn="0"/>
            <w:tcW w:w="2538" w:type="dxa"/>
          </w:tcPr>
          <w:p w14:paraId="2460C17E" w14:textId="13B8AA16"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Suhareka</w:t>
            </w:r>
          </w:p>
        </w:tc>
        <w:tc>
          <w:tcPr>
            <w:tcW w:w="4140" w:type="dxa"/>
          </w:tcPr>
          <w:p w14:paraId="2EEBC4D5" w14:textId="6B272A5E"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25EAF2DA" w14:textId="77777777"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1905A24E" w14:textId="77777777"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00B76924" w14:textId="77777777"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Shtime</w:t>
            </w:r>
          </w:p>
        </w:tc>
        <w:tc>
          <w:tcPr>
            <w:tcW w:w="4140" w:type="dxa"/>
          </w:tcPr>
          <w:p w14:paraId="17493876" w14:textId="5AD4C7FE"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6F07CB0D" w14:textId="77777777"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23A3FC0F" w14:textId="77777777" w:rsidTr="0010194F">
        <w:tc>
          <w:tcPr>
            <w:cnfStyle w:val="001000000000" w:firstRow="0" w:lastRow="0" w:firstColumn="1" w:lastColumn="0" w:oddVBand="0" w:evenVBand="0" w:oddHBand="0" w:evenHBand="0" w:firstRowFirstColumn="0" w:firstRowLastColumn="0" w:lastRowFirstColumn="0" w:lastRowLastColumn="0"/>
            <w:tcW w:w="2538" w:type="dxa"/>
          </w:tcPr>
          <w:p w14:paraId="08304DDA" w14:textId="4F66EC70"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Shterpce</w:t>
            </w:r>
          </w:p>
        </w:tc>
        <w:tc>
          <w:tcPr>
            <w:tcW w:w="4140" w:type="dxa"/>
          </w:tcPr>
          <w:p w14:paraId="40274A8F" w14:textId="6EEAECD0"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3E6429CA" w14:textId="77777777"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6012FD03" w14:textId="77777777"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65097E79" w14:textId="77777777"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Zubin Potok</w:t>
            </w:r>
          </w:p>
        </w:tc>
        <w:tc>
          <w:tcPr>
            <w:tcW w:w="4140" w:type="dxa"/>
          </w:tcPr>
          <w:p w14:paraId="3845DC8C" w14:textId="21CE8CD2"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Serbian</w:t>
            </w:r>
          </w:p>
        </w:tc>
        <w:tc>
          <w:tcPr>
            <w:tcW w:w="3060" w:type="dxa"/>
          </w:tcPr>
          <w:p w14:paraId="6B2AB29C" w14:textId="77777777"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419D4CB7" w14:textId="77777777" w:rsidTr="0010194F">
        <w:tc>
          <w:tcPr>
            <w:cnfStyle w:val="001000000000" w:firstRow="0" w:lastRow="0" w:firstColumn="1" w:lastColumn="0" w:oddVBand="0" w:evenVBand="0" w:oddHBand="0" w:evenHBand="0" w:firstRowFirstColumn="0" w:firstRowLastColumn="0" w:lastRowFirstColumn="0" w:lastRowLastColumn="0"/>
            <w:tcW w:w="2538" w:type="dxa"/>
          </w:tcPr>
          <w:p w14:paraId="53813D1F" w14:textId="77777777"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Zveçan</w:t>
            </w:r>
          </w:p>
        </w:tc>
        <w:tc>
          <w:tcPr>
            <w:tcW w:w="4140" w:type="dxa"/>
          </w:tcPr>
          <w:p w14:paraId="2012B0B8" w14:textId="0578D7DF"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Serbian</w:t>
            </w:r>
          </w:p>
        </w:tc>
        <w:tc>
          <w:tcPr>
            <w:tcW w:w="3060" w:type="dxa"/>
          </w:tcPr>
          <w:p w14:paraId="08125040" w14:textId="77777777"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4E0EE48C" w14:textId="77777777" w:rsidTr="00101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4A94DB6D" w14:textId="51E94A91"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Vitia</w:t>
            </w:r>
          </w:p>
        </w:tc>
        <w:tc>
          <w:tcPr>
            <w:tcW w:w="4140" w:type="dxa"/>
          </w:tcPr>
          <w:p w14:paraId="4BB2C15C" w14:textId="3CF938B7"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23B0BB51" w14:textId="77777777" w:rsidR="006A3DBE" w:rsidRPr="005A183C" w:rsidRDefault="006A3DBE" w:rsidP="006A3DBE">
            <w:pPr>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sz w:val="16"/>
                <w:szCs w:val="16"/>
                <w:lang w:val="en-GB"/>
              </w:rPr>
            </w:pPr>
          </w:p>
        </w:tc>
      </w:tr>
      <w:tr w:rsidR="006A3DBE" w:rsidRPr="005A183C" w14:paraId="3B5BE735" w14:textId="77777777" w:rsidTr="0010194F">
        <w:tc>
          <w:tcPr>
            <w:cnfStyle w:val="001000000000" w:firstRow="0" w:lastRow="0" w:firstColumn="1" w:lastColumn="0" w:oddVBand="0" w:evenVBand="0" w:oddHBand="0" w:evenHBand="0" w:firstRowFirstColumn="0" w:firstRowLastColumn="0" w:lastRowFirstColumn="0" w:lastRowLastColumn="0"/>
            <w:tcW w:w="2538" w:type="dxa"/>
          </w:tcPr>
          <w:p w14:paraId="2C62ABB2" w14:textId="7DDE8293" w:rsidR="006A3DBE" w:rsidRPr="005A183C" w:rsidRDefault="006A3DBE" w:rsidP="006A3DBE">
            <w:pPr>
              <w:jc w:val="both"/>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Vushtrria</w:t>
            </w:r>
          </w:p>
        </w:tc>
        <w:tc>
          <w:tcPr>
            <w:tcW w:w="4140" w:type="dxa"/>
          </w:tcPr>
          <w:p w14:paraId="6061A786" w14:textId="17EA2F8F"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Albanian and Serbian</w:t>
            </w:r>
          </w:p>
        </w:tc>
        <w:tc>
          <w:tcPr>
            <w:tcW w:w="3060" w:type="dxa"/>
          </w:tcPr>
          <w:p w14:paraId="1D64B40C" w14:textId="52072F74" w:rsidR="006A3DBE" w:rsidRPr="005A183C" w:rsidRDefault="006A3DBE" w:rsidP="006A3DBE">
            <w:pPr>
              <w:jc w:val="both"/>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sz w:val="16"/>
                <w:szCs w:val="16"/>
                <w:lang w:val="en-GB"/>
              </w:rPr>
            </w:pPr>
            <w:r w:rsidRPr="005A183C">
              <w:rPr>
                <w:rFonts w:ascii="Calibri" w:hAnsi="Calibri" w:cstheme="minorHAnsi"/>
                <w:color w:val="000000" w:themeColor="text1"/>
                <w:sz w:val="16"/>
                <w:szCs w:val="16"/>
                <w:lang w:val="en-GB"/>
              </w:rPr>
              <w:t>Turkish</w:t>
            </w:r>
          </w:p>
        </w:tc>
      </w:tr>
    </w:tbl>
    <w:p w14:paraId="4FC1B498" w14:textId="77777777" w:rsidR="006C677C" w:rsidRPr="005A183C" w:rsidRDefault="006C677C" w:rsidP="006C677C">
      <w:pPr>
        <w:spacing w:after="0" w:line="240" w:lineRule="auto"/>
        <w:jc w:val="both"/>
        <w:rPr>
          <w:rFonts w:cstheme="minorHAnsi"/>
          <w:color w:val="5B9BD5"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3A0AFA" w14:textId="77777777" w:rsidR="003E0940" w:rsidRPr="005A183C" w:rsidRDefault="003E0940" w:rsidP="00AD47CB">
      <w:pPr>
        <w:spacing w:after="0" w:line="240" w:lineRule="auto"/>
        <w:jc w:val="both"/>
        <w:rPr>
          <w:rFonts w:ascii="Calibri" w:hAnsi="Calibri"/>
          <w:color w:val="000000" w:themeColor="text1"/>
          <w:lang w:val="en-GB"/>
        </w:rPr>
      </w:pPr>
    </w:p>
    <w:p w14:paraId="2EC3F7E8" w14:textId="77777777" w:rsidR="00DC74B1" w:rsidRPr="005A183C" w:rsidRDefault="00DC74B1" w:rsidP="007B7057">
      <w:pPr>
        <w:spacing w:after="0" w:line="240" w:lineRule="auto"/>
        <w:jc w:val="both"/>
        <w:rPr>
          <w:rFonts w:ascii="Calibri" w:hAnsi="Calibri" w:cstheme="minorHAnsi"/>
          <w:color w:val="auto"/>
          <w:lang w:val="en-GB"/>
        </w:rPr>
      </w:pPr>
    </w:p>
    <w:p w14:paraId="2F0A4604" w14:textId="77777777" w:rsidR="007D301C" w:rsidRPr="005A183C" w:rsidRDefault="007D301C" w:rsidP="005F0E48">
      <w:pPr>
        <w:shd w:val="clear" w:color="auto" w:fill="D5DCE4" w:themeFill="text2" w:themeFillTint="33"/>
        <w:spacing w:after="0" w:line="240" w:lineRule="auto"/>
        <w:jc w:val="center"/>
        <w:rPr>
          <w:rFonts w:ascii="Calibri" w:hAnsi="Calibri"/>
          <w:b/>
          <w:color w:val="auto"/>
          <w:sz w:val="24"/>
          <w:szCs w:val="24"/>
          <w:lang w:val="en-GB"/>
        </w:rPr>
      </w:pPr>
    </w:p>
    <w:p w14:paraId="382CCCEA" w14:textId="49B7C719" w:rsidR="00906BAE" w:rsidRPr="005A183C" w:rsidRDefault="00906BAE" w:rsidP="002960BB">
      <w:pPr>
        <w:pStyle w:val="Heading1"/>
        <w:rPr>
          <w:rFonts w:ascii="Calibri" w:hAnsi="Calibri" w:cs="Calibri"/>
          <w:color w:val="5B9BD5" w:themeColor="accent1"/>
          <w:sz w:val="36"/>
          <w:szCs w:val="36"/>
          <w:lang w:val="en-GB"/>
        </w:rPr>
      </w:pPr>
      <w:bookmarkStart w:id="27" w:name="_Toc162492257"/>
      <w:r w:rsidRPr="005A183C">
        <w:rPr>
          <w:rFonts w:ascii="Calibri" w:hAnsi="Calibri" w:cs="Calibri"/>
          <w:color w:val="5B9BD5" w:themeColor="accent1"/>
          <w:sz w:val="36"/>
          <w:szCs w:val="36"/>
          <w:lang w:val="en-GB"/>
        </w:rPr>
        <w:t>RE</w:t>
      </w:r>
      <w:r w:rsidR="006A3DBE" w:rsidRPr="005A183C">
        <w:rPr>
          <w:rFonts w:ascii="Calibri" w:hAnsi="Calibri" w:cs="Calibri"/>
          <w:color w:val="5B9BD5" w:themeColor="accent1"/>
          <w:sz w:val="36"/>
          <w:szCs w:val="36"/>
          <w:lang w:val="en-GB"/>
        </w:rPr>
        <w:t>COMMENDATIONS</w:t>
      </w:r>
      <w:bookmarkEnd w:id="27"/>
    </w:p>
    <w:p w14:paraId="29BDEF19" w14:textId="313BBD99" w:rsidR="00BF183F" w:rsidRPr="005A183C" w:rsidRDefault="006A3DBE" w:rsidP="00F11807">
      <w:pPr>
        <w:numPr>
          <w:ilvl w:val="0"/>
          <w:numId w:val="23"/>
        </w:numPr>
        <w:spacing w:after="0" w:line="240" w:lineRule="auto"/>
        <w:ind w:left="714" w:hanging="357"/>
        <w:contextualSpacing/>
        <w:jc w:val="both"/>
        <w:rPr>
          <w:rFonts w:ascii="Calibri" w:eastAsia="Batang" w:hAnsi="Calibri" w:cs="Calibri"/>
          <w:color w:val="auto"/>
          <w:lang w:val="en-GB"/>
        </w:rPr>
      </w:pPr>
      <w:r w:rsidRPr="005A183C">
        <w:rPr>
          <w:rFonts w:ascii="Calibri" w:hAnsi="Calibri" w:cs="Calibri"/>
          <w:b/>
          <w:color w:val="auto"/>
          <w:lang w:val="en-GB"/>
        </w:rPr>
        <w:t xml:space="preserve">To respect equal gender representation </w:t>
      </w:r>
      <w:r w:rsidRPr="005A183C">
        <w:rPr>
          <w:rFonts w:ascii="Calibri" w:hAnsi="Calibri" w:cs="Calibri"/>
          <w:bCs/>
          <w:color w:val="auto"/>
          <w:lang w:val="en-GB"/>
        </w:rPr>
        <w:t>in all bodies, to achieve a representation of 50% (percentage) in municipalities, especially in those municipalities where gender representation is zero: Ranillug, Dragash and Novoberde</w:t>
      </w:r>
      <w:r w:rsidR="00BF183F" w:rsidRPr="005A183C">
        <w:rPr>
          <w:rFonts w:ascii="Calibri" w:hAnsi="Calibri" w:cs="Calibri"/>
          <w:color w:val="auto"/>
          <w:lang w:val="en-GB"/>
        </w:rPr>
        <w:t xml:space="preserve">. </w:t>
      </w:r>
    </w:p>
    <w:p w14:paraId="2342AB62" w14:textId="77777777" w:rsidR="006A3DBE" w:rsidRPr="005A183C" w:rsidRDefault="006A3DBE" w:rsidP="006A3DBE">
      <w:pPr>
        <w:numPr>
          <w:ilvl w:val="0"/>
          <w:numId w:val="23"/>
        </w:numPr>
        <w:spacing w:after="0" w:line="240" w:lineRule="auto"/>
        <w:contextualSpacing/>
        <w:jc w:val="both"/>
        <w:rPr>
          <w:rFonts w:ascii="Calibri" w:eastAsia="Times New Roman" w:hAnsi="Calibri" w:cs="Calibri"/>
          <w:b/>
          <w:color w:val="auto"/>
          <w:lang w:val="en-GB"/>
        </w:rPr>
      </w:pPr>
      <w:r w:rsidRPr="005A183C">
        <w:rPr>
          <w:rFonts w:ascii="Calibri" w:eastAsia="Times New Roman" w:hAnsi="Calibri" w:cs="Calibri"/>
          <w:b/>
          <w:color w:val="auto"/>
          <w:lang w:val="en-GB"/>
        </w:rPr>
        <w:t xml:space="preserve">To establish the municipal council for the protection of victims of domestic violence based on gender: </w:t>
      </w:r>
      <w:r w:rsidRPr="005A183C">
        <w:rPr>
          <w:rFonts w:ascii="Calibri" w:eastAsia="Times New Roman" w:hAnsi="Calibri" w:cs="Calibri"/>
          <w:bCs/>
          <w:color w:val="auto"/>
          <w:lang w:val="en-GB"/>
        </w:rPr>
        <w:t>Rahovec, Kaçanik, Kllokot, Podujeva, Graçanica</w:t>
      </w:r>
      <w:r w:rsidRPr="005A183C">
        <w:rPr>
          <w:rFonts w:ascii="Calibri" w:eastAsia="Times New Roman" w:hAnsi="Calibri" w:cs="Calibri"/>
          <w:b/>
          <w:color w:val="auto"/>
          <w:lang w:val="en-GB"/>
        </w:rPr>
        <w:t>.</w:t>
      </w:r>
    </w:p>
    <w:p w14:paraId="4FB59BA1" w14:textId="77777777" w:rsidR="006A3DBE" w:rsidRPr="005A183C" w:rsidRDefault="006A3DBE" w:rsidP="006A3DBE">
      <w:pPr>
        <w:numPr>
          <w:ilvl w:val="0"/>
          <w:numId w:val="23"/>
        </w:numPr>
        <w:spacing w:after="0" w:line="240" w:lineRule="auto"/>
        <w:contextualSpacing/>
        <w:jc w:val="both"/>
        <w:rPr>
          <w:rFonts w:ascii="Calibri" w:eastAsia="Times New Roman" w:hAnsi="Calibri" w:cs="Calibri"/>
          <w:b/>
          <w:color w:val="auto"/>
          <w:lang w:val="en-GB"/>
        </w:rPr>
      </w:pPr>
      <w:r w:rsidRPr="005A183C">
        <w:rPr>
          <w:rFonts w:ascii="Calibri" w:eastAsia="Times New Roman" w:hAnsi="Calibri" w:cs="Calibri"/>
          <w:b/>
          <w:color w:val="auto"/>
          <w:lang w:val="en-GB"/>
        </w:rPr>
        <w:t xml:space="preserve">To draft the Action Plan for the prevention of violence in the family and violence against women in the municipalities: </w:t>
      </w:r>
      <w:r w:rsidRPr="005A183C">
        <w:rPr>
          <w:rFonts w:ascii="Calibri" w:eastAsia="Times New Roman" w:hAnsi="Calibri" w:cs="Calibri"/>
          <w:bCs/>
          <w:color w:val="auto"/>
          <w:lang w:val="en-GB"/>
        </w:rPr>
        <w:t>Klina, Rahovec, Junik, Gllogoc, Peja, Shterpce, Istog, Kamenica, Partesh, Prizren, Kllokot, Podujeva, Ranillug, South Mitrovica, Novoberde, Deçan, Graçanica</w:t>
      </w:r>
      <w:r w:rsidRPr="005A183C">
        <w:rPr>
          <w:rFonts w:ascii="Calibri" w:eastAsia="Times New Roman" w:hAnsi="Calibri" w:cs="Calibri"/>
          <w:b/>
          <w:color w:val="auto"/>
          <w:lang w:val="en-GB"/>
        </w:rPr>
        <w:t>.</w:t>
      </w:r>
    </w:p>
    <w:p w14:paraId="05203ED7" w14:textId="77777777" w:rsidR="006A3DBE" w:rsidRPr="005A183C" w:rsidRDefault="006A3DBE" w:rsidP="006A3DBE">
      <w:pPr>
        <w:numPr>
          <w:ilvl w:val="0"/>
          <w:numId w:val="23"/>
        </w:numPr>
        <w:spacing w:after="0" w:line="240" w:lineRule="auto"/>
        <w:contextualSpacing/>
        <w:jc w:val="both"/>
        <w:rPr>
          <w:rFonts w:ascii="Calibri" w:eastAsia="Times New Roman" w:hAnsi="Calibri" w:cs="Calibri"/>
          <w:b/>
          <w:color w:val="auto"/>
          <w:lang w:val="en-GB"/>
        </w:rPr>
      </w:pPr>
      <w:r w:rsidRPr="005A183C">
        <w:rPr>
          <w:rFonts w:ascii="Calibri" w:eastAsia="Times New Roman" w:hAnsi="Calibri" w:cs="Calibri"/>
          <w:b/>
          <w:color w:val="auto"/>
          <w:lang w:val="en-GB"/>
        </w:rPr>
        <w:t xml:space="preserve">Profiling of professionals/professionals who provide reintegration services for sustainable empowerment of victims in municipalities: </w:t>
      </w:r>
      <w:r w:rsidRPr="005A183C">
        <w:rPr>
          <w:rFonts w:ascii="Calibri" w:eastAsia="Times New Roman" w:hAnsi="Calibri" w:cs="Calibri"/>
          <w:bCs/>
          <w:color w:val="auto"/>
          <w:lang w:val="en-GB"/>
        </w:rPr>
        <w:t>Leposavic, Zubin Potok, and Zvecan</w:t>
      </w:r>
      <w:r w:rsidRPr="005A183C">
        <w:rPr>
          <w:rFonts w:ascii="Calibri" w:eastAsia="Times New Roman" w:hAnsi="Calibri" w:cs="Calibri"/>
          <w:b/>
          <w:color w:val="auto"/>
          <w:lang w:val="en-GB"/>
        </w:rPr>
        <w:t>.</w:t>
      </w:r>
    </w:p>
    <w:p w14:paraId="41177F4B" w14:textId="77777777" w:rsidR="006A3DBE" w:rsidRPr="005A183C" w:rsidRDefault="006A3DBE" w:rsidP="006A3DBE">
      <w:pPr>
        <w:numPr>
          <w:ilvl w:val="0"/>
          <w:numId w:val="23"/>
        </w:numPr>
        <w:spacing w:after="0" w:line="240" w:lineRule="auto"/>
        <w:contextualSpacing/>
        <w:jc w:val="both"/>
        <w:rPr>
          <w:rFonts w:ascii="Calibri" w:eastAsia="Times New Roman" w:hAnsi="Calibri" w:cs="Calibri"/>
          <w:b/>
          <w:color w:val="auto"/>
          <w:lang w:val="en-GB"/>
        </w:rPr>
      </w:pPr>
      <w:r w:rsidRPr="005A183C">
        <w:rPr>
          <w:rFonts w:ascii="Calibri" w:eastAsia="Times New Roman" w:hAnsi="Calibri" w:cs="Calibri"/>
          <w:b/>
          <w:color w:val="auto"/>
          <w:lang w:val="en-GB"/>
        </w:rPr>
        <w:t xml:space="preserve">To subsidize payments for kindergartens for victims of domestic violence and violence against women in the municipalities: </w:t>
      </w:r>
      <w:r w:rsidRPr="005A183C">
        <w:rPr>
          <w:rFonts w:ascii="Calibri" w:eastAsia="Times New Roman" w:hAnsi="Calibri" w:cs="Calibri"/>
          <w:bCs/>
          <w:color w:val="auto"/>
          <w:lang w:val="en-GB"/>
        </w:rPr>
        <w:t>Dragash, Leposaviq, Peja, Klina, Zveçan, Partesh, Kaçanik, Kllokot, Hani i Elezit, Suhareka, Shterpce, Vitia, Mamusha, Graçanica, and Zubin Potok</w:t>
      </w:r>
      <w:r w:rsidRPr="005A183C">
        <w:rPr>
          <w:rFonts w:ascii="Calibri" w:eastAsia="Times New Roman" w:hAnsi="Calibri" w:cs="Calibri"/>
          <w:b/>
          <w:color w:val="auto"/>
          <w:lang w:val="en-GB"/>
        </w:rPr>
        <w:t>.</w:t>
      </w:r>
    </w:p>
    <w:p w14:paraId="292CCE8F" w14:textId="3D7B3B22" w:rsidR="00C27996" w:rsidRPr="005A183C" w:rsidRDefault="006A3DBE" w:rsidP="006A3DBE">
      <w:pPr>
        <w:numPr>
          <w:ilvl w:val="0"/>
          <w:numId w:val="23"/>
        </w:numPr>
        <w:spacing w:after="0" w:line="240" w:lineRule="auto"/>
        <w:contextualSpacing/>
        <w:jc w:val="both"/>
        <w:rPr>
          <w:rFonts w:ascii="Calibri" w:eastAsia="Batang" w:hAnsi="Calibri" w:cs="Calibri"/>
          <w:color w:val="auto"/>
          <w:lang w:val="en-GB"/>
        </w:rPr>
      </w:pPr>
      <w:r w:rsidRPr="005A183C">
        <w:rPr>
          <w:rFonts w:ascii="Calibri" w:eastAsia="Times New Roman" w:hAnsi="Calibri" w:cs="Calibri"/>
          <w:b/>
          <w:color w:val="auto"/>
          <w:lang w:val="en-GB"/>
        </w:rPr>
        <w:t xml:space="preserve">To establish the Children's Rights Team in the municipalities: </w:t>
      </w:r>
      <w:r w:rsidRPr="005A183C">
        <w:rPr>
          <w:rFonts w:ascii="Calibri" w:eastAsia="Times New Roman" w:hAnsi="Calibri" w:cs="Calibri"/>
          <w:bCs/>
          <w:color w:val="auto"/>
          <w:lang w:val="en-GB"/>
        </w:rPr>
        <w:t>North Mitrovica, Leposavic, Zubin Potok, and Zveçan</w:t>
      </w:r>
      <w:r w:rsidR="00AE469C" w:rsidRPr="005A183C">
        <w:rPr>
          <w:rFonts w:ascii="Calibri" w:hAnsi="Calibri"/>
          <w:color w:val="auto"/>
          <w:lang w:val="en-GB"/>
        </w:rPr>
        <w:t xml:space="preserve">. </w:t>
      </w:r>
    </w:p>
    <w:p w14:paraId="3E81CD11" w14:textId="77777777" w:rsidR="006A3DBE" w:rsidRPr="005A183C" w:rsidRDefault="006A3DBE" w:rsidP="006A3DBE">
      <w:pPr>
        <w:pStyle w:val="ListParagraph"/>
        <w:numPr>
          <w:ilvl w:val="0"/>
          <w:numId w:val="23"/>
        </w:numPr>
        <w:spacing w:after="0"/>
        <w:jc w:val="both"/>
        <w:rPr>
          <w:rFonts w:ascii="Calibri" w:eastAsia="Batang" w:hAnsi="Calibri" w:cs="Calibri"/>
          <w:bCs/>
          <w:color w:val="auto"/>
          <w:lang w:val="en-GB"/>
        </w:rPr>
      </w:pPr>
      <w:r w:rsidRPr="005A183C">
        <w:rPr>
          <w:rFonts w:ascii="Calibri" w:eastAsia="Batang" w:hAnsi="Calibri" w:cs="Calibri"/>
          <w:b/>
          <w:color w:val="auto"/>
          <w:lang w:val="en-GB"/>
        </w:rPr>
        <w:lastRenderedPageBreak/>
        <w:t xml:space="preserve">Appoint the official for protection against discrimination in the municipalities: </w:t>
      </w:r>
      <w:r w:rsidRPr="005A183C">
        <w:rPr>
          <w:rFonts w:ascii="Calibri" w:eastAsia="Batang" w:hAnsi="Calibri" w:cs="Calibri"/>
          <w:bCs/>
          <w:color w:val="auto"/>
          <w:lang w:val="en-GB"/>
        </w:rPr>
        <w:t>Klina, Kaçanik, Mamusha, Novoberde, Ranillug, Partesh, Zubin Potok, Shterpce, and Kllokot.</w:t>
      </w:r>
    </w:p>
    <w:p w14:paraId="14A4E516" w14:textId="77777777" w:rsidR="006A3DBE" w:rsidRPr="005A183C" w:rsidRDefault="006A3DBE" w:rsidP="006A3DBE">
      <w:pPr>
        <w:pStyle w:val="ListParagraph"/>
        <w:numPr>
          <w:ilvl w:val="0"/>
          <w:numId w:val="23"/>
        </w:numPr>
        <w:spacing w:after="0"/>
        <w:jc w:val="both"/>
        <w:rPr>
          <w:rFonts w:ascii="Calibri" w:eastAsia="Batang" w:hAnsi="Calibri" w:cs="Calibri"/>
          <w:b/>
          <w:color w:val="auto"/>
          <w:lang w:val="en-GB"/>
        </w:rPr>
      </w:pPr>
      <w:r w:rsidRPr="005A183C">
        <w:rPr>
          <w:rFonts w:ascii="Calibri" w:eastAsia="Batang" w:hAnsi="Calibri" w:cs="Calibri"/>
          <w:b/>
          <w:color w:val="auto"/>
          <w:lang w:val="en-GB"/>
        </w:rPr>
        <w:t xml:space="preserve">Appoint the relevant official for child protection: </w:t>
      </w:r>
      <w:r w:rsidRPr="005A183C">
        <w:rPr>
          <w:rFonts w:ascii="Calibri" w:eastAsia="Batang" w:hAnsi="Calibri" w:cs="Calibri"/>
          <w:bCs/>
          <w:color w:val="auto"/>
          <w:lang w:val="en-GB"/>
        </w:rPr>
        <w:t>Deçan, Gllogoc, Kaçanik, Klina, Malisheva, Mamusha, Obiliq, Prishtina, Prizren, Junik, Skenderaj, Vitia, North Mitrovica, Leposavic, Zveçan, Partesh and Zubin Potok.</w:t>
      </w:r>
    </w:p>
    <w:p w14:paraId="01BC9CFD" w14:textId="14F543A7" w:rsidR="00D05806" w:rsidRPr="005A183C" w:rsidRDefault="006A3DBE" w:rsidP="006A3DBE">
      <w:pPr>
        <w:pStyle w:val="ListParagraph"/>
        <w:numPr>
          <w:ilvl w:val="0"/>
          <w:numId w:val="23"/>
        </w:numPr>
        <w:spacing w:after="0"/>
        <w:jc w:val="both"/>
        <w:rPr>
          <w:rFonts w:ascii="Calibri" w:eastAsia="Batang" w:hAnsi="Calibri" w:cs="Calibri"/>
          <w:color w:val="auto"/>
          <w:lang w:val="en-GB"/>
        </w:rPr>
      </w:pPr>
      <w:r w:rsidRPr="005A183C">
        <w:rPr>
          <w:rFonts w:ascii="Calibri" w:eastAsia="Batang" w:hAnsi="Calibri" w:cs="Calibri"/>
          <w:b/>
          <w:color w:val="auto"/>
          <w:lang w:val="en-GB"/>
        </w:rPr>
        <w:t xml:space="preserve">Functionalize the Consultative Committee for Persons with Disabilities in the municipalities: </w:t>
      </w:r>
      <w:r w:rsidRPr="005A183C">
        <w:rPr>
          <w:rFonts w:ascii="Calibri" w:eastAsia="Batang" w:hAnsi="Calibri" w:cs="Calibri"/>
          <w:bCs/>
          <w:color w:val="auto"/>
          <w:lang w:val="en-GB"/>
        </w:rPr>
        <w:t>Ranillug, Obiliq, Mamusha, Lipjan, Novoberde, Deçan, Dragash, Klina, Peja, Skenderaj, Leposaviq, Shterpce, North Mitrovica, Kamenica, Kllokot, Istog, Podujeva, Prizren, Zvecan, Partesh</w:t>
      </w:r>
      <w:r w:rsidR="00522E2A" w:rsidRPr="005A183C">
        <w:rPr>
          <w:rFonts w:ascii="Calibri" w:eastAsia="Times New Roman" w:hAnsi="Calibri" w:cs="Calibri"/>
          <w:color w:val="auto"/>
          <w:lang w:val="en-GB"/>
        </w:rPr>
        <w:t>.</w:t>
      </w:r>
    </w:p>
    <w:p w14:paraId="3BDF51EE" w14:textId="206A8FB5" w:rsidR="001D0134" w:rsidRPr="005A183C" w:rsidRDefault="006A3DBE" w:rsidP="00F11807">
      <w:pPr>
        <w:pStyle w:val="ListParagraph"/>
        <w:numPr>
          <w:ilvl w:val="0"/>
          <w:numId w:val="23"/>
        </w:numPr>
        <w:spacing w:after="0"/>
        <w:ind w:left="714" w:hanging="357"/>
        <w:jc w:val="both"/>
        <w:rPr>
          <w:rFonts w:ascii="Calibri" w:eastAsia="Times New Roman" w:hAnsi="Calibri" w:cs="Calibri"/>
          <w:color w:val="auto"/>
          <w:lang w:val="en-GB"/>
        </w:rPr>
      </w:pPr>
      <w:r w:rsidRPr="005A183C">
        <w:rPr>
          <w:rFonts w:ascii="Calibri" w:eastAsia="Times New Roman" w:hAnsi="Calibri" w:cs="Calibri"/>
          <w:b/>
          <w:color w:val="auto"/>
          <w:lang w:val="en-GB"/>
        </w:rPr>
        <w:t xml:space="preserve">All municipalities should take initiatives for the Braille alphabet and sign language </w:t>
      </w:r>
      <w:r w:rsidRPr="005A183C">
        <w:rPr>
          <w:rFonts w:ascii="Calibri" w:eastAsia="Times New Roman" w:hAnsi="Calibri" w:cs="Calibri"/>
          <w:bCs/>
          <w:color w:val="auto"/>
          <w:lang w:val="en-GB"/>
        </w:rPr>
        <w:t>for blind and deaf-mute children, except for the municipalities of Prishtina, Gjilan and Suhareka</w:t>
      </w:r>
      <w:r w:rsidR="00522E2A" w:rsidRPr="005A183C">
        <w:rPr>
          <w:rFonts w:ascii="Calibri" w:hAnsi="Calibri" w:cs="Calibri"/>
          <w:color w:val="auto"/>
          <w:lang w:val="en-GB" w:eastAsia="fi-FI"/>
        </w:rPr>
        <w:t xml:space="preserve">. </w:t>
      </w:r>
    </w:p>
    <w:p w14:paraId="0156DDE6" w14:textId="55D90718" w:rsidR="001D0134" w:rsidRPr="005A183C" w:rsidRDefault="006A3DBE" w:rsidP="00F11807">
      <w:pPr>
        <w:pStyle w:val="ListParagraph"/>
        <w:numPr>
          <w:ilvl w:val="0"/>
          <w:numId w:val="23"/>
        </w:numPr>
        <w:spacing w:after="0"/>
        <w:ind w:left="714" w:hanging="357"/>
        <w:jc w:val="both"/>
        <w:rPr>
          <w:rFonts w:ascii="Calibri" w:hAnsi="Calibri"/>
          <w:color w:val="auto"/>
          <w:lang w:val="en-GB"/>
        </w:rPr>
      </w:pPr>
      <w:r w:rsidRPr="005A183C">
        <w:rPr>
          <w:rFonts w:ascii="Calibri" w:hAnsi="Calibri"/>
          <w:b/>
          <w:color w:val="auto"/>
          <w:lang w:val="en-GB"/>
        </w:rPr>
        <w:t xml:space="preserve">Law on the Prevention and Combating of Trafficking in Human Beings and the Protection of Trafficking Victims no. 04/2-218 </w:t>
      </w:r>
      <w:r w:rsidRPr="005A183C">
        <w:rPr>
          <w:rFonts w:ascii="Calibri" w:hAnsi="Calibri"/>
          <w:bCs/>
          <w:color w:val="auto"/>
          <w:lang w:val="en-GB"/>
        </w:rPr>
        <w:t>gives local authorities the right, obligates them and are responsible for preventing and combating human trafficking, municipalities are obliged to launch an awareness campaign to prevent human trafficking</w:t>
      </w:r>
      <w:r w:rsidR="001D0134" w:rsidRPr="005A183C">
        <w:rPr>
          <w:rFonts w:ascii="Calibri" w:hAnsi="Calibri"/>
          <w:color w:val="auto"/>
          <w:lang w:val="en-GB"/>
        </w:rPr>
        <w:t xml:space="preserve">. </w:t>
      </w:r>
    </w:p>
    <w:p w14:paraId="7C8B8124" w14:textId="3CC500B1" w:rsidR="00C27996" w:rsidRPr="005A183C" w:rsidRDefault="006A3DBE" w:rsidP="00F11807">
      <w:pPr>
        <w:pStyle w:val="ListParagraph"/>
        <w:numPr>
          <w:ilvl w:val="0"/>
          <w:numId w:val="23"/>
        </w:numPr>
        <w:spacing w:after="0"/>
        <w:ind w:left="714" w:hanging="357"/>
        <w:jc w:val="both"/>
        <w:rPr>
          <w:rFonts w:ascii="Calibri" w:hAnsi="Calibri"/>
          <w:color w:val="FF0000"/>
          <w:lang w:val="en-GB"/>
        </w:rPr>
      </w:pPr>
      <w:r w:rsidRPr="005A183C">
        <w:rPr>
          <w:rFonts w:ascii="Calibri" w:hAnsi="Calibri"/>
          <w:b/>
          <w:color w:val="FF0000"/>
          <w:lang w:val="en-GB"/>
        </w:rPr>
        <w:t xml:space="preserve">To establish the Local Action Committee: </w:t>
      </w:r>
      <w:r w:rsidRPr="005A183C">
        <w:rPr>
          <w:rFonts w:ascii="Calibri" w:hAnsi="Calibri"/>
          <w:bCs/>
          <w:color w:val="FF0000"/>
          <w:lang w:val="en-GB"/>
        </w:rPr>
        <w:t>Shterpce, Gracanica, Kllokot, Mamusha, Podujeva, Prishtina, Klina, Istog, Prizren, Skenderaj, Vitia, South Mitrovica, North Mitrovica, Fushe Kosove and Peja</w:t>
      </w:r>
      <w:r w:rsidR="001D0134" w:rsidRPr="005A183C">
        <w:rPr>
          <w:rFonts w:ascii="Calibri" w:hAnsi="Calibri" w:cstheme="minorHAnsi"/>
          <w:color w:val="FF0000"/>
          <w:lang w:val="en-GB" w:eastAsia="sq-AL"/>
        </w:rPr>
        <w:t xml:space="preserve">. </w:t>
      </w:r>
      <w:r w:rsidR="001D0134" w:rsidRPr="005A183C">
        <w:rPr>
          <w:rFonts w:ascii="Calibri" w:hAnsi="Calibri" w:cstheme="minorHAnsi"/>
          <w:bCs/>
          <w:color w:val="FF0000"/>
          <w:lang w:val="en-GB"/>
        </w:rPr>
        <w:t xml:space="preserve"> </w:t>
      </w:r>
    </w:p>
    <w:p w14:paraId="0EE631F3" w14:textId="64C266B9" w:rsidR="008608A6" w:rsidRPr="005A183C" w:rsidRDefault="006A3DBE" w:rsidP="00F11807">
      <w:pPr>
        <w:pStyle w:val="ListParagraph"/>
        <w:numPr>
          <w:ilvl w:val="0"/>
          <w:numId w:val="23"/>
        </w:numPr>
        <w:spacing w:after="0"/>
        <w:ind w:left="714" w:hanging="357"/>
        <w:jc w:val="both"/>
        <w:rPr>
          <w:rFonts w:ascii="Calibri" w:eastAsia="Times New Roman" w:hAnsi="Calibri" w:cs="Calibri"/>
          <w:color w:val="auto"/>
          <w:lang w:val="en-GB"/>
        </w:rPr>
      </w:pPr>
      <w:r w:rsidRPr="005A183C">
        <w:rPr>
          <w:rFonts w:ascii="Calibri" w:eastAsia="Batang" w:hAnsi="Calibri" w:cs="Calibri"/>
          <w:b/>
          <w:color w:val="auto"/>
          <w:lang w:val="en-GB"/>
        </w:rPr>
        <w:t xml:space="preserve">To draft the Local Action Plan for the Integration of Roma, Ashkali and Egyptian Communities in the municipalities: </w:t>
      </w:r>
      <w:r w:rsidRPr="005A183C">
        <w:rPr>
          <w:rFonts w:ascii="Calibri" w:eastAsia="Batang" w:hAnsi="Calibri" w:cs="Calibri"/>
          <w:bCs/>
          <w:color w:val="auto"/>
          <w:lang w:val="en-GB"/>
        </w:rPr>
        <w:t>Istog, Vitia, Kamenica, Kllokot, Gjakova, Gjilan, Fushe Kosove, Malisheva, Klina, Skenderaj, Peja, Junik, Shterpce, Shtime, South Mitrovica, Lipjan</w:t>
      </w:r>
      <w:r w:rsidR="00522E2A" w:rsidRPr="005A183C">
        <w:rPr>
          <w:rFonts w:ascii="Calibri" w:hAnsi="Calibri"/>
          <w:color w:val="auto"/>
          <w:lang w:val="en-GB"/>
        </w:rPr>
        <w:t>.</w:t>
      </w:r>
    </w:p>
    <w:p w14:paraId="3016FDA3" w14:textId="0C811C6A" w:rsidR="00E136F0" w:rsidRPr="005A183C" w:rsidRDefault="005A183C" w:rsidP="00F11807">
      <w:pPr>
        <w:pStyle w:val="ListParagraph"/>
        <w:numPr>
          <w:ilvl w:val="0"/>
          <w:numId w:val="23"/>
        </w:numPr>
        <w:spacing w:after="0"/>
        <w:ind w:left="714" w:hanging="357"/>
        <w:jc w:val="both"/>
        <w:rPr>
          <w:rStyle w:val="Emphasis"/>
          <w:rFonts w:ascii="Calibri" w:eastAsia="Times New Roman" w:hAnsi="Calibri" w:cs="Calibri"/>
          <w:color w:val="auto"/>
          <w:lang w:val="en-GB"/>
        </w:rPr>
      </w:pPr>
      <w:r w:rsidRPr="005A183C">
        <w:rPr>
          <w:rStyle w:val="Emphasis"/>
          <w:rFonts w:ascii="Calibri" w:hAnsi="Calibri" w:cs="Calibri"/>
          <w:b/>
          <w:color w:val="auto"/>
          <w:shd w:val="clear" w:color="auto" w:fill="FFFFFF"/>
          <w:lang w:val="en-GB"/>
        </w:rPr>
        <w:t xml:space="preserve">Promote more vocational training centers </w:t>
      </w:r>
      <w:r w:rsidRPr="005A183C">
        <w:rPr>
          <w:rStyle w:val="Emphasis"/>
          <w:rFonts w:ascii="Calibri" w:hAnsi="Calibri" w:cs="Calibri"/>
          <w:bCs/>
          <w:color w:val="auto"/>
          <w:shd w:val="clear" w:color="auto" w:fill="FFFFFF"/>
          <w:lang w:val="en-GB"/>
        </w:rPr>
        <w:t>for Roma, Ashkali and Egyptian communities</w:t>
      </w:r>
      <w:r w:rsidR="00E136F0" w:rsidRPr="005A183C">
        <w:rPr>
          <w:rStyle w:val="Emphasis"/>
          <w:rFonts w:ascii="Calibri" w:hAnsi="Calibri" w:cs="Calibri"/>
          <w:color w:val="auto"/>
          <w:shd w:val="clear" w:color="auto" w:fill="FFFFFF"/>
          <w:lang w:val="en-GB"/>
        </w:rPr>
        <w:t>.</w:t>
      </w:r>
    </w:p>
    <w:p w14:paraId="7D0D1F31" w14:textId="2947788F" w:rsidR="00E136F0" w:rsidRPr="005A183C" w:rsidRDefault="005A183C" w:rsidP="00F11807">
      <w:pPr>
        <w:pStyle w:val="ListParagraph"/>
        <w:numPr>
          <w:ilvl w:val="0"/>
          <w:numId w:val="23"/>
        </w:numPr>
        <w:spacing w:after="0"/>
        <w:ind w:left="714" w:hanging="357"/>
        <w:jc w:val="both"/>
        <w:rPr>
          <w:rFonts w:ascii="Calibri" w:eastAsia="Times New Roman" w:hAnsi="Calibri" w:cs="Calibri"/>
          <w:color w:val="auto"/>
          <w:lang w:val="en-GB"/>
        </w:rPr>
      </w:pPr>
      <w:r w:rsidRPr="005A183C">
        <w:rPr>
          <w:rFonts w:ascii="Calibri" w:hAnsi="Calibri" w:cs="Calibri"/>
          <w:b/>
          <w:color w:val="auto"/>
          <w:lang w:val="en-GB"/>
        </w:rPr>
        <w:t xml:space="preserve">Supporting the girls of the Roma, Ashkali and Egyptian communities </w:t>
      </w:r>
      <w:r w:rsidRPr="005A183C">
        <w:rPr>
          <w:rFonts w:ascii="Calibri" w:hAnsi="Calibri" w:cs="Calibri"/>
          <w:bCs/>
          <w:color w:val="auto"/>
          <w:lang w:val="en-GB"/>
        </w:rPr>
        <w:t>in various fields, being supported by municipalities and local and international NGOs</w:t>
      </w:r>
      <w:r w:rsidR="008608A6" w:rsidRPr="005A183C">
        <w:rPr>
          <w:rFonts w:ascii="Calibri" w:hAnsi="Calibri" w:cs="Calibri"/>
          <w:color w:val="auto"/>
          <w:lang w:val="en-GB"/>
        </w:rPr>
        <w:t xml:space="preserve">. </w:t>
      </w:r>
    </w:p>
    <w:p w14:paraId="7B7297DA" w14:textId="77777777" w:rsidR="00E136F0" w:rsidRPr="005A183C" w:rsidRDefault="00E136F0" w:rsidP="008608A6">
      <w:pPr>
        <w:pStyle w:val="ListParagraph"/>
        <w:spacing w:after="0" w:line="276" w:lineRule="auto"/>
        <w:ind w:firstLine="0"/>
        <w:jc w:val="both"/>
        <w:rPr>
          <w:rStyle w:val="Emphasis"/>
          <w:rFonts w:ascii="Calibri" w:eastAsia="Times New Roman" w:hAnsi="Calibri" w:cs="Calibri"/>
          <w:color w:val="000000" w:themeColor="text1"/>
          <w:lang w:val="en-GB"/>
        </w:rPr>
      </w:pPr>
    </w:p>
    <w:p w14:paraId="76388C8A" w14:textId="77777777" w:rsidR="007003F9" w:rsidRPr="005A183C" w:rsidRDefault="007003F9" w:rsidP="008608A6">
      <w:pPr>
        <w:pStyle w:val="ListParagraph"/>
        <w:spacing w:after="0" w:line="276" w:lineRule="auto"/>
        <w:ind w:firstLine="0"/>
        <w:jc w:val="both"/>
        <w:rPr>
          <w:rStyle w:val="Emphasis"/>
          <w:rFonts w:ascii="Calibri" w:eastAsia="Times New Roman" w:hAnsi="Calibri" w:cs="Calibri"/>
          <w:color w:val="000000" w:themeColor="text1"/>
          <w:lang w:val="en-GB"/>
        </w:rPr>
      </w:pPr>
    </w:p>
    <w:p w14:paraId="72747E32" w14:textId="77777777" w:rsidR="00E136F0" w:rsidRPr="005A183C" w:rsidRDefault="00E136F0" w:rsidP="00E136F0">
      <w:pPr>
        <w:pStyle w:val="ListParagraph"/>
        <w:spacing w:after="0" w:line="276" w:lineRule="auto"/>
        <w:ind w:firstLine="0"/>
        <w:jc w:val="both"/>
        <w:rPr>
          <w:rFonts w:ascii="Calibri" w:eastAsia="Times New Roman" w:hAnsi="Calibri" w:cs="Calibri"/>
          <w:color w:val="000000" w:themeColor="text1"/>
          <w:lang w:val="en-GB"/>
        </w:rPr>
      </w:pPr>
    </w:p>
    <w:sectPr w:rsidR="00E136F0" w:rsidRPr="005A183C" w:rsidSect="00B72C24">
      <w:type w:val="continuous"/>
      <w:pgSz w:w="12240" w:h="15840"/>
      <w:pgMar w:top="1440" w:right="1440" w:bottom="1440" w:left="1440" w:header="720" w:footer="720" w:gutter="0"/>
      <w:pgNumType w:start="16"/>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5F44D" w14:textId="77777777" w:rsidR="005A7125" w:rsidRDefault="005A7125">
      <w:pPr>
        <w:spacing w:after="0" w:line="240" w:lineRule="auto"/>
      </w:pPr>
      <w:r>
        <w:separator/>
      </w:r>
    </w:p>
  </w:endnote>
  <w:endnote w:type="continuationSeparator" w:id="0">
    <w:p w14:paraId="2B24B7F1" w14:textId="77777777" w:rsidR="005A7125" w:rsidRDefault="005A7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SJoey-Bold">
    <w:panose1 w:val="00000000000000000000"/>
    <w:charset w:val="00"/>
    <w:family w:val="swiss"/>
    <w:notTrueType/>
    <w:pitch w:val="default"/>
    <w:sig w:usb0="00000003" w:usb1="00000000" w:usb2="00000000" w:usb3="00000000" w:csb0="00000001" w:csb1="00000000"/>
  </w:font>
  <w:font w:name="FSJoey-Heav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89572"/>
      <w:docPartObj>
        <w:docPartGallery w:val="Page Numbers (Bottom of Page)"/>
        <w:docPartUnique/>
      </w:docPartObj>
    </w:sdtPr>
    <w:sdtEndPr>
      <w:rPr>
        <w:noProof/>
      </w:rPr>
    </w:sdtEndPr>
    <w:sdtContent>
      <w:p w14:paraId="3ADF5D5B" w14:textId="146783A0" w:rsidR="00885A90" w:rsidRDefault="00885A90">
        <w:pPr>
          <w:pStyle w:val="Footer"/>
          <w:jc w:val="right"/>
        </w:pPr>
        <w:r>
          <w:fldChar w:fldCharType="begin"/>
        </w:r>
        <w:r>
          <w:instrText xml:space="preserve"> PAGE   \* MERGEFORMAT </w:instrText>
        </w:r>
        <w:r>
          <w:fldChar w:fldCharType="separate"/>
        </w:r>
        <w:r w:rsidR="008203A6">
          <w:rPr>
            <w:noProof/>
          </w:rPr>
          <w:t>2</w:t>
        </w:r>
        <w:r>
          <w:rPr>
            <w:noProof/>
          </w:rPr>
          <w:fldChar w:fldCharType="end"/>
        </w:r>
      </w:p>
    </w:sdtContent>
  </w:sdt>
  <w:p w14:paraId="260D4AD8" w14:textId="77777777" w:rsidR="00885A90" w:rsidRPr="00C77564" w:rsidRDefault="00885A90" w:rsidP="006E12E5">
    <w:pPr>
      <w:pStyle w:val="Footer"/>
      <w:rPr>
        <w:rFonts w:ascii="Calibri" w:hAnsi="Calibri"/>
        <w:color w:val="2E74B5" w:themeColor="accent1" w:themeShade="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AD55E" w14:textId="77777777" w:rsidR="005A7125" w:rsidRDefault="005A7125">
      <w:pPr>
        <w:spacing w:after="0" w:line="240" w:lineRule="auto"/>
      </w:pPr>
      <w:r>
        <w:separator/>
      </w:r>
    </w:p>
  </w:footnote>
  <w:footnote w:type="continuationSeparator" w:id="0">
    <w:p w14:paraId="393AA54D" w14:textId="77777777" w:rsidR="005A7125" w:rsidRDefault="005A7125">
      <w:pPr>
        <w:spacing w:after="0" w:line="240" w:lineRule="auto"/>
      </w:pPr>
      <w:r>
        <w:continuationSeparator/>
      </w:r>
    </w:p>
  </w:footnote>
  <w:footnote w:id="1">
    <w:p w14:paraId="69ABD2C2" w14:textId="29F44C6F" w:rsidR="00885A90" w:rsidRPr="00024841" w:rsidRDefault="00885A90" w:rsidP="00795278">
      <w:pPr>
        <w:pStyle w:val="FootnoteText"/>
        <w:rPr>
          <w:lang w:val="en-GB"/>
        </w:rPr>
      </w:pPr>
      <w:r w:rsidRPr="00024841">
        <w:rPr>
          <w:rStyle w:val="FootnoteReference"/>
          <w:lang w:val="en-GB"/>
        </w:rPr>
        <w:footnoteRef/>
      </w:r>
      <w:r w:rsidRPr="00024841">
        <w:rPr>
          <w:lang w:val="en-GB"/>
        </w:rPr>
        <w:t xml:space="preserve"> Law no. 05/L-020 on gender equality, Article 12 - Relevant officials for gender equality in ministries and municipalities: </w:t>
      </w:r>
      <w:hyperlink r:id="rId1" w:history="1">
        <w:r w:rsidRPr="00024841">
          <w:rPr>
            <w:rStyle w:val="Hyperlink"/>
            <w:lang w:val="en-GB"/>
          </w:rPr>
          <w:t>https://gzk.rks-gov.net/ActDetail.aspx?ActID=10923</w:t>
        </w:r>
      </w:hyperlink>
      <w:r w:rsidRPr="00024841">
        <w:rPr>
          <w:lang w:val="en-GB"/>
        </w:rPr>
        <w:t xml:space="preserve"> </w:t>
      </w:r>
    </w:p>
  </w:footnote>
  <w:footnote w:id="2">
    <w:p w14:paraId="7FC145E6" w14:textId="59BB43EA" w:rsidR="00885A90" w:rsidRPr="00024841" w:rsidRDefault="00885A90" w:rsidP="00795278">
      <w:pPr>
        <w:pStyle w:val="FootnoteText"/>
        <w:rPr>
          <w:lang w:val="en-GB"/>
        </w:rPr>
      </w:pPr>
      <w:r w:rsidRPr="00024841">
        <w:rPr>
          <w:rStyle w:val="FootnoteReference"/>
          <w:lang w:val="en-GB"/>
        </w:rPr>
        <w:footnoteRef/>
      </w:r>
      <w:r w:rsidRPr="00024841">
        <w:rPr>
          <w:lang w:val="en-GB"/>
        </w:rPr>
        <w:t xml:space="preserve"> Law no. 05/L-021 for protection against discrimination, Article 11 - Institutional mechanisms for protection against discrimination in ministries and municipalities: </w:t>
      </w:r>
      <w:hyperlink r:id="rId2" w:history="1">
        <w:r w:rsidRPr="00024841">
          <w:rPr>
            <w:rStyle w:val="Hyperlink"/>
            <w:lang w:val="en-GB"/>
          </w:rPr>
          <w:t>https://gzk.rks-gov.net/ActDetail.aspx?ActID=10924</w:t>
        </w:r>
      </w:hyperlink>
      <w:r w:rsidRPr="00024841">
        <w:rPr>
          <w:lang w:val="en-GB"/>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D0D36" w14:textId="77777777" w:rsidR="00885A90" w:rsidRDefault="00885A90">
    <w:pPr>
      <w:pStyle w:val="Header"/>
    </w:pPr>
    <w:r>
      <w:rPr>
        <w:noProof/>
        <w:lang w:eastAsia="en-US"/>
      </w:rPr>
      <mc:AlternateContent>
        <mc:Choice Requires="wps">
          <w:drawing>
            <wp:anchor distT="0" distB="0" distL="114300" distR="114300" simplePos="0" relativeHeight="251659264" behindDoc="0" locked="0" layoutInCell="1" allowOverlap="1" wp14:anchorId="3149F67A" wp14:editId="7D816FD2">
              <wp:simplePos x="0" y="0"/>
              <wp:positionH relativeFrom="column">
                <wp:align>center</wp:align>
              </wp:positionH>
              <wp:positionV relativeFrom="page">
                <wp:posOffset>914400</wp:posOffset>
              </wp:positionV>
              <wp:extent cx="5943600" cy="0"/>
              <wp:effectExtent l="0" t="0" r="19050" b="19050"/>
              <wp:wrapNone/>
              <wp:docPr id="7" name="Straight Connector 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F72AE0" id="Straight Connector 7"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 from="0,1in" to="468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" strokecolor="#4472c4 [3208]" strokeweight="1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4AFA"/>
    <w:multiLevelType w:val="hybridMultilevel"/>
    <w:tmpl w:val="EBBACF1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67F5F2B"/>
    <w:multiLevelType w:val="hybridMultilevel"/>
    <w:tmpl w:val="80141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EA5344"/>
    <w:multiLevelType w:val="hybridMultilevel"/>
    <w:tmpl w:val="70ACF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E156D"/>
    <w:multiLevelType w:val="hybridMultilevel"/>
    <w:tmpl w:val="6732517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4" w15:restartNumberingAfterBreak="0">
    <w:nsid w:val="1FAD6A78"/>
    <w:multiLevelType w:val="hybridMultilevel"/>
    <w:tmpl w:val="74823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E871CF"/>
    <w:multiLevelType w:val="hybridMultilevel"/>
    <w:tmpl w:val="358C9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7765E"/>
    <w:multiLevelType w:val="hybridMultilevel"/>
    <w:tmpl w:val="DC9A8C2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6A7327"/>
    <w:multiLevelType w:val="hybridMultilevel"/>
    <w:tmpl w:val="7E5C2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E5A12"/>
    <w:multiLevelType w:val="multilevel"/>
    <w:tmpl w:val="9E6AC61C"/>
    <w:lvl w:ilvl="0">
      <w:start w:val="1"/>
      <w:numFmt w:val="decimal"/>
      <w:lvlText w:val="%1."/>
      <w:lvlJc w:val="left"/>
      <w:pPr>
        <w:ind w:left="720" w:hanging="360"/>
      </w:pPr>
    </w:lvl>
    <w:lvl w:ilvl="1">
      <w:start w:val="1"/>
      <w:numFmt w:val="decimal"/>
      <w:lvlText w:val="%1.%2"/>
      <w:lvlJc w:val="left"/>
      <w:pPr>
        <w:ind w:left="465" w:hanging="465"/>
      </w:pPr>
      <w:rPr>
        <w:rFonts w:ascii="Times New Roman" w:eastAsia="Times New Roman" w:hAnsi="Times New Roman" w:cs="Times New Roman"/>
        <w:b/>
        <w:sz w:val="23"/>
        <w:szCs w:val="23"/>
      </w:rPr>
    </w:lvl>
    <w:lvl w:ilvl="2">
      <w:start w:val="1"/>
      <w:numFmt w:val="decimal"/>
      <w:lvlText w:val="%1.%2.%3"/>
      <w:lvlJc w:val="left"/>
      <w:pPr>
        <w:ind w:left="1800" w:hanging="720"/>
      </w:pPr>
      <w:rPr>
        <w:sz w:val="23"/>
        <w:szCs w:val="23"/>
      </w:rPr>
    </w:lvl>
    <w:lvl w:ilvl="3">
      <w:start w:val="1"/>
      <w:numFmt w:val="decimal"/>
      <w:lvlText w:val="%1.%2.%3.%4"/>
      <w:lvlJc w:val="left"/>
      <w:pPr>
        <w:ind w:left="2520" w:hanging="1080"/>
      </w:pPr>
      <w:rPr>
        <w:sz w:val="23"/>
        <w:szCs w:val="23"/>
      </w:rPr>
    </w:lvl>
    <w:lvl w:ilvl="4">
      <w:start w:val="1"/>
      <w:numFmt w:val="decimal"/>
      <w:lvlText w:val="%1.%2.%3.%4.%5"/>
      <w:lvlJc w:val="left"/>
      <w:pPr>
        <w:ind w:left="2880" w:hanging="1080"/>
      </w:pPr>
      <w:rPr>
        <w:sz w:val="23"/>
        <w:szCs w:val="23"/>
      </w:rPr>
    </w:lvl>
    <w:lvl w:ilvl="5">
      <w:start w:val="1"/>
      <w:numFmt w:val="decimal"/>
      <w:lvlText w:val="%1.%2.%3.%4.%5.%6"/>
      <w:lvlJc w:val="left"/>
      <w:pPr>
        <w:ind w:left="3600" w:hanging="1440"/>
      </w:pPr>
      <w:rPr>
        <w:sz w:val="23"/>
        <w:szCs w:val="23"/>
      </w:rPr>
    </w:lvl>
    <w:lvl w:ilvl="6">
      <w:start w:val="1"/>
      <w:numFmt w:val="decimal"/>
      <w:lvlText w:val="%1.%2.%3.%4.%5.%6.%7"/>
      <w:lvlJc w:val="left"/>
      <w:pPr>
        <w:ind w:left="3960" w:hanging="1440"/>
      </w:pPr>
      <w:rPr>
        <w:sz w:val="23"/>
        <w:szCs w:val="23"/>
      </w:rPr>
    </w:lvl>
    <w:lvl w:ilvl="7">
      <w:start w:val="1"/>
      <w:numFmt w:val="decimal"/>
      <w:lvlText w:val="%1.%2.%3.%4.%5.%6.%7.%8"/>
      <w:lvlJc w:val="left"/>
      <w:pPr>
        <w:ind w:left="4680" w:hanging="1800"/>
      </w:pPr>
      <w:rPr>
        <w:sz w:val="23"/>
        <w:szCs w:val="23"/>
      </w:rPr>
    </w:lvl>
    <w:lvl w:ilvl="8">
      <w:start w:val="1"/>
      <w:numFmt w:val="decimal"/>
      <w:lvlText w:val="%1.%2.%3.%4.%5.%6.%7.%8.%9"/>
      <w:lvlJc w:val="left"/>
      <w:pPr>
        <w:ind w:left="5040" w:hanging="1800"/>
      </w:pPr>
      <w:rPr>
        <w:sz w:val="23"/>
        <w:szCs w:val="23"/>
      </w:rPr>
    </w:lvl>
  </w:abstractNum>
  <w:abstractNum w:abstractNumId="9" w15:restartNumberingAfterBreak="0">
    <w:nsid w:val="32B20DB6"/>
    <w:multiLevelType w:val="hybridMultilevel"/>
    <w:tmpl w:val="4E9ABCB0"/>
    <w:lvl w:ilvl="0" w:tplc="1C38D24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714EC1"/>
    <w:multiLevelType w:val="multilevel"/>
    <w:tmpl w:val="EC7CD3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u w:val="single"/>
      </w:rPr>
    </w:lvl>
    <w:lvl w:ilvl="2">
      <w:start w:val="1"/>
      <w:numFmt w:val="decimal"/>
      <w:isLgl/>
      <w:lvlText w:val="%1.%2.%3"/>
      <w:lvlJc w:val="left"/>
      <w:pPr>
        <w:ind w:left="1080" w:hanging="720"/>
      </w:pPr>
      <w:rPr>
        <w:rFonts w:asciiTheme="minorHAnsi" w:hAnsiTheme="minorHAnsi" w:hint="default"/>
        <w:u w:val="single"/>
      </w:rPr>
    </w:lvl>
    <w:lvl w:ilvl="3">
      <w:start w:val="1"/>
      <w:numFmt w:val="decimal"/>
      <w:isLgl/>
      <w:lvlText w:val="%1.%2.%3.%4"/>
      <w:lvlJc w:val="left"/>
      <w:pPr>
        <w:ind w:left="1080" w:hanging="720"/>
      </w:pPr>
      <w:rPr>
        <w:rFonts w:asciiTheme="minorHAnsi" w:hAnsiTheme="minorHAnsi" w:hint="default"/>
        <w:u w:val="single"/>
      </w:rPr>
    </w:lvl>
    <w:lvl w:ilvl="4">
      <w:start w:val="1"/>
      <w:numFmt w:val="decimal"/>
      <w:isLgl/>
      <w:lvlText w:val="%1.%2.%3.%4.%5"/>
      <w:lvlJc w:val="left"/>
      <w:pPr>
        <w:ind w:left="1440" w:hanging="1080"/>
      </w:pPr>
      <w:rPr>
        <w:rFonts w:asciiTheme="minorHAnsi" w:hAnsiTheme="minorHAnsi" w:hint="default"/>
        <w:u w:val="single"/>
      </w:rPr>
    </w:lvl>
    <w:lvl w:ilvl="5">
      <w:start w:val="1"/>
      <w:numFmt w:val="decimal"/>
      <w:isLgl/>
      <w:lvlText w:val="%1.%2.%3.%4.%5.%6"/>
      <w:lvlJc w:val="left"/>
      <w:pPr>
        <w:ind w:left="1440" w:hanging="1080"/>
      </w:pPr>
      <w:rPr>
        <w:rFonts w:asciiTheme="minorHAnsi" w:hAnsiTheme="minorHAnsi" w:hint="default"/>
        <w:u w:val="single"/>
      </w:rPr>
    </w:lvl>
    <w:lvl w:ilvl="6">
      <w:start w:val="1"/>
      <w:numFmt w:val="decimal"/>
      <w:isLgl/>
      <w:lvlText w:val="%1.%2.%3.%4.%5.%6.%7"/>
      <w:lvlJc w:val="left"/>
      <w:pPr>
        <w:ind w:left="1800" w:hanging="1440"/>
      </w:pPr>
      <w:rPr>
        <w:rFonts w:asciiTheme="minorHAnsi" w:hAnsiTheme="minorHAnsi" w:hint="default"/>
        <w:u w:val="single"/>
      </w:rPr>
    </w:lvl>
    <w:lvl w:ilvl="7">
      <w:start w:val="1"/>
      <w:numFmt w:val="decimal"/>
      <w:isLgl/>
      <w:lvlText w:val="%1.%2.%3.%4.%5.%6.%7.%8"/>
      <w:lvlJc w:val="left"/>
      <w:pPr>
        <w:ind w:left="1800" w:hanging="1440"/>
      </w:pPr>
      <w:rPr>
        <w:rFonts w:asciiTheme="minorHAnsi" w:hAnsiTheme="minorHAnsi" w:hint="default"/>
        <w:u w:val="single"/>
      </w:rPr>
    </w:lvl>
    <w:lvl w:ilvl="8">
      <w:start w:val="1"/>
      <w:numFmt w:val="decimal"/>
      <w:isLgl/>
      <w:lvlText w:val="%1.%2.%3.%4.%5.%6.%7.%8.%9"/>
      <w:lvlJc w:val="left"/>
      <w:pPr>
        <w:ind w:left="2160" w:hanging="1800"/>
      </w:pPr>
      <w:rPr>
        <w:rFonts w:asciiTheme="minorHAnsi" w:hAnsiTheme="minorHAnsi" w:hint="default"/>
        <w:u w:val="single"/>
      </w:rPr>
    </w:lvl>
  </w:abstractNum>
  <w:abstractNum w:abstractNumId="11" w15:restartNumberingAfterBreak="0">
    <w:nsid w:val="3AB27C13"/>
    <w:multiLevelType w:val="multilevel"/>
    <w:tmpl w:val="B792F584"/>
    <w:lvl w:ilvl="0">
      <w:start w:val="1"/>
      <w:numFmt w:val="decimal"/>
      <w:lvlText w:val="%1."/>
      <w:lvlJc w:val="left"/>
      <w:pPr>
        <w:ind w:left="720" w:hanging="360"/>
      </w:pPr>
      <w:rPr>
        <w:color w:val="4472C4" w:themeColor="accent5"/>
      </w:rPr>
    </w:lvl>
    <w:lvl w:ilvl="1">
      <w:start w:val="1"/>
      <w:numFmt w:val="decimal"/>
      <w:isLgl/>
      <w:lvlText w:val="%1.%2"/>
      <w:lvlJc w:val="left"/>
      <w:pPr>
        <w:ind w:left="1995" w:hanging="1635"/>
      </w:pPr>
      <w:rPr>
        <w:rFonts w:hint="default"/>
      </w:rPr>
    </w:lvl>
    <w:lvl w:ilvl="2">
      <w:start w:val="1"/>
      <w:numFmt w:val="decimal"/>
      <w:isLgl/>
      <w:lvlText w:val="%1.%2.%3"/>
      <w:lvlJc w:val="left"/>
      <w:pPr>
        <w:ind w:left="1995" w:hanging="1635"/>
      </w:pPr>
      <w:rPr>
        <w:rFonts w:hint="default"/>
      </w:rPr>
    </w:lvl>
    <w:lvl w:ilvl="3">
      <w:start w:val="1"/>
      <w:numFmt w:val="decimal"/>
      <w:isLgl/>
      <w:lvlText w:val="%1.%2.%3.%4"/>
      <w:lvlJc w:val="left"/>
      <w:pPr>
        <w:ind w:left="1995" w:hanging="1635"/>
      </w:pPr>
      <w:rPr>
        <w:rFonts w:hint="default"/>
      </w:rPr>
    </w:lvl>
    <w:lvl w:ilvl="4">
      <w:start w:val="1"/>
      <w:numFmt w:val="decimal"/>
      <w:isLgl/>
      <w:lvlText w:val="%1.%2.%3.%4.%5"/>
      <w:lvlJc w:val="left"/>
      <w:pPr>
        <w:ind w:left="1995" w:hanging="1635"/>
      </w:pPr>
      <w:rPr>
        <w:rFonts w:hint="default"/>
      </w:rPr>
    </w:lvl>
    <w:lvl w:ilvl="5">
      <w:start w:val="1"/>
      <w:numFmt w:val="decimal"/>
      <w:isLgl/>
      <w:lvlText w:val="%1.%2.%3.%4.%5.%6"/>
      <w:lvlJc w:val="left"/>
      <w:pPr>
        <w:ind w:left="1995" w:hanging="1635"/>
      </w:pPr>
      <w:rPr>
        <w:rFonts w:hint="default"/>
      </w:rPr>
    </w:lvl>
    <w:lvl w:ilvl="6">
      <w:start w:val="1"/>
      <w:numFmt w:val="decimal"/>
      <w:isLgl/>
      <w:lvlText w:val="%1.%2.%3.%4.%5.%6.%7"/>
      <w:lvlJc w:val="left"/>
      <w:pPr>
        <w:ind w:left="1995" w:hanging="1635"/>
      </w:pPr>
      <w:rPr>
        <w:rFonts w:hint="default"/>
      </w:rPr>
    </w:lvl>
    <w:lvl w:ilvl="7">
      <w:start w:val="1"/>
      <w:numFmt w:val="decimal"/>
      <w:isLgl/>
      <w:lvlText w:val="%1.%2.%3.%4.%5.%6.%7.%8"/>
      <w:lvlJc w:val="left"/>
      <w:pPr>
        <w:ind w:left="1995" w:hanging="1635"/>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0425BDF"/>
    <w:multiLevelType w:val="hybridMultilevel"/>
    <w:tmpl w:val="8BC0E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661C13"/>
    <w:multiLevelType w:val="hybridMultilevel"/>
    <w:tmpl w:val="6582CB72"/>
    <w:lvl w:ilvl="0" w:tplc="0409000F">
      <w:start w:val="1"/>
      <w:numFmt w:val="decimal"/>
      <w:lvlText w:val="%1."/>
      <w:lvlJc w:val="left"/>
      <w:pPr>
        <w:ind w:left="72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15:restartNumberingAfterBreak="0">
    <w:nsid w:val="42476DC8"/>
    <w:multiLevelType w:val="hybridMultilevel"/>
    <w:tmpl w:val="C1044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5E8138E"/>
    <w:multiLevelType w:val="hybridMultilevel"/>
    <w:tmpl w:val="AA62E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A805A93"/>
    <w:multiLevelType w:val="hybridMultilevel"/>
    <w:tmpl w:val="FC5028AE"/>
    <w:lvl w:ilvl="0" w:tplc="E2EE6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7178F7"/>
    <w:multiLevelType w:val="hybridMultilevel"/>
    <w:tmpl w:val="F80EE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314FA"/>
    <w:multiLevelType w:val="hybridMultilevel"/>
    <w:tmpl w:val="9C108676"/>
    <w:lvl w:ilvl="0" w:tplc="E5849D52">
      <w:start w:val="1"/>
      <w:numFmt w:val="decimal"/>
      <w:lvlText w:val="%1."/>
      <w:lvlJc w:val="left"/>
      <w:pPr>
        <w:ind w:left="720" w:hanging="360"/>
      </w:pPr>
      <w:rPr>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97AB6"/>
    <w:multiLevelType w:val="multilevel"/>
    <w:tmpl w:val="EC7CD3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u w:val="single"/>
      </w:rPr>
    </w:lvl>
    <w:lvl w:ilvl="2">
      <w:start w:val="1"/>
      <w:numFmt w:val="decimal"/>
      <w:isLgl/>
      <w:lvlText w:val="%1.%2.%3"/>
      <w:lvlJc w:val="left"/>
      <w:pPr>
        <w:ind w:left="1080" w:hanging="720"/>
      </w:pPr>
      <w:rPr>
        <w:rFonts w:asciiTheme="minorHAnsi" w:hAnsiTheme="minorHAnsi" w:hint="default"/>
        <w:u w:val="single"/>
      </w:rPr>
    </w:lvl>
    <w:lvl w:ilvl="3">
      <w:start w:val="1"/>
      <w:numFmt w:val="decimal"/>
      <w:isLgl/>
      <w:lvlText w:val="%1.%2.%3.%4"/>
      <w:lvlJc w:val="left"/>
      <w:pPr>
        <w:ind w:left="1080" w:hanging="720"/>
      </w:pPr>
      <w:rPr>
        <w:rFonts w:asciiTheme="minorHAnsi" w:hAnsiTheme="minorHAnsi" w:hint="default"/>
        <w:u w:val="single"/>
      </w:rPr>
    </w:lvl>
    <w:lvl w:ilvl="4">
      <w:start w:val="1"/>
      <w:numFmt w:val="decimal"/>
      <w:isLgl/>
      <w:lvlText w:val="%1.%2.%3.%4.%5"/>
      <w:lvlJc w:val="left"/>
      <w:pPr>
        <w:ind w:left="1440" w:hanging="1080"/>
      </w:pPr>
      <w:rPr>
        <w:rFonts w:asciiTheme="minorHAnsi" w:hAnsiTheme="minorHAnsi" w:hint="default"/>
        <w:u w:val="single"/>
      </w:rPr>
    </w:lvl>
    <w:lvl w:ilvl="5">
      <w:start w:val="1"/>
      <w:numFmt w:val="decimal"/>
      <w:isLgl/>
      <w:lvlText w:val="%1.%2.%3.%4.%5.%6"/>
      <w:lvlJc w:val="left"/>
      <w:pPr>
        <w:ind w:left="1440" w:hanging="1080"/>
      </w:pPr>
      <w:rPr>
        <w:rFonts w:asciiTheme="minorHAnsi" w:hAnsiTheme="minorHAnsi" w:hint="default"/>
        <w:u w:val="single"/>
      </w:rPr>
    </w:lvl>
    <w:lvl w:ilvl="6">
      <w:start w:val="1"/>
      <w:numFmt w:val="decimal"/>
      <w:isLgl/>
      <w:lvlText w:val="%1.%2.%3.%4.%5.%6.%7"/>
      <w:lvlJc w:val="left"/>
      <w:pPr>
        <w:ind w:left="1800" w:hanging="1440"/>
      </w:pPr>
      <w:rPr>
        <w:rFonts w:asciiTheme="minorHAnsi" w:hAnsiTheme="minorHAnsi" w:hint="default"/>
        <w:u w:val="single"/>
      </w:rPr>
    </w:lvl>
    <w:lvl w:ilvl="7">
      <w:start w:val="1"/>
      <w:numFmt w:val="decimal"/>
      <w:isLgl/>
      <w:lvlText w:val="%1.%2.%3.%4.%5.%6.%7.%8"/>
      <w:lvlJc w:val="left"/>
      <w:pPr>
        <w:ind w:left="1800" w:hanging="1440"/>
      </w:pPr>
      <w:rPr>
        <w:rFonts w:asciiTheme="minorHAnsi" w:hAnsiTheme="minorHAnsi" w:hint="default"/>
        <w:u w:val="single"/>
      </w:rPr>
    </w:lvl>
    <w:lvl w:ilvl="8">
      <w:start w:val="1"/>
      <w:numFmt w:val="decimal"/>
      <w:isLgl/>
      <w:lvlText w:val="%1.%2.%3.%4.%5.%6.%7.%8.%9"/>
      <w:lvlJc w:val="left"/>
      <w:pPr>
        <w:ind w:left="2160" w:hanging="1800"/>
      </w:pPr>
      <w:rPr>
        <w:rFonts w:asciiTheme="minorHAnsi" w:hAnsiTheme="minorHAnsi" w:hint="default"/>
        <w:u w:val="single"/>
      </w:rPr>
    </w:lvl>
  </w:abstractNum>
  <w:abstractNum w:abstractNumId="20" w15:restartNumberingAfterBreak="0">
    <w:nsid w:val="5B533B32"/>
    <w:multiLevelType w:val="hybridMultilevel"/>
    <w:tmpl w:val="6D1A1FB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691E62"/>
    <w:multiLevelType w:val="hybridMultilevel"/>
    <w:tmpl w:val="053AEFFE"/>
    <w:lvl w:ilvl="0" w:tplc="AE70A34C">
      <w:numFmt w:val="bullet"/>
      <w:lvlText w:val=""/>
      <w:lvlJc w:val="left"/>
      <w:pPr>
        <w:ind w:left="720" w:hanging="360"/>
      </w:pPr>
      <w:rPr>
        <w:rFonts w:ascii="Symbol" w:eastAsia="MS Mincho"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13686"/>
    <w:multiLevelType w:val="multilevel"/>
    <w:tmpl w:val="CB74C7E4"/>
    <w:lvl w:ilvl="0">
      <w:start w:val="1"/>
      <w:numFmt w:val="decimal"/>
      <w:lvlText w:val="%1."/>
      <w:lvlJc w:val="left"/>
      <w:pPr>
        <w:ind w:left="45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4BA059B"/>
    <w:multiLevelType w:val="hybridMultilevel"/>
    <w:tmpl w:val="615A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785EA8"/>
    <w:multiLevelType w:val="hybridMultilevel"/>
    <w:tmpl w:val="8052422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620FC7"/>
    <w:multiLevelType w:val="hybridMultilevel"/>
    <w:tmpl w:val="0ED68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E9B4B93"/>
    <w:multiLevelType w:val="hybridMultilevel"/>
    <w:tmpl w:val="162A9E72"/>
    <w:lvl w:ilvl="0" w:tplc="232A5A90">
      <w:start w:val="1"/>
      <w:numFmt w:val="bullet"/>
      <w:lvlText w:val="•"/>
      <w:lvlJc w:val="left"/>
      <w:pPr>
        <w:tabs>
          <w:tab w:val="num" w:pos="720"/>
        </w:tabs>
        <w:ind w:left="720" w:hanging="360"/>
      </w:pPr>
      <w:rPr>
        <w:rFonts w:ascii="Arial" w:hAnsi="Arial" w:cs="Times New Roman" w:hint="default"/>
      </w:rPr>
    </w:lvl>
    <w:lvl w:ilvl="1" w:tplc="CC28B352">
      <w:start w:val="1"/>
      <w:numFmt w:val="bullet"/>
      <w:lvlText w:val="•"/>
      <w:lvlJc w:val="left"/>
      <w:pPr>
        <w:tabs>
          <w:tab w:val="num" w:pos="1440"/>
        </w:tabs>
        <w:ind w:left="1440" w:hanging="360"/>
      </w:pPr>
      <w:rPr>
        <w:rFonts w:ascii="Arial" w:hAnsi="Arial" w:cs="Times New Roman" w:hint="default"/>
      </w:rPr>
    </w:lvl>
    <w:lvl w:ilvl="2" w:tplc="DFC408BE">
      <w:start w:val="1"/>
      <w:numFmt w:val="bullet"/>
      <w:lvlText w:val="•"/>
      <w:lvlJc w:val="left"/>
      <w:pPr>
        <w:tabs>
          <w:tab w:val="num" w:pos="2160"/>
        </w:tabs>
        <w:ind w:left="2160" w:hanging="360"/>
      </w:pPr>
      <w:rPr>
        <w:rFonts w:ascii="Arial" w:hAnsi="Arial" w:cs="Times New Roman" w:hint="default"/>
      </w:rPr>
    </w:lvl>
    <w:lvl w:ilvl="3" w:tplc="DCFE76C4">
      <w:start w:val="1"/>
      <w:numFmt w:val="bullet"/>
      <w:lvlText w:val="•"/>
      <w:lvlJc w:val="left"/>
      <w:pPr>
        <w:tabs>
          <w:tab w:val="num" w:pos="2880"/>
        </w:tabs>
        <w:ind w:left="2880" w:hanging="360"/>
      </w:pPr>
      <w:rPr>
        <w:rFonts w:ascii="Arial" w:hAnsi="Arial" w:cs="Times New Roman" w:hint="default"/>
      </w:rPr>
    </w:lvl>
    <w:lvl w:ilvl="4" w:tplc="BFE0A946">
      <w:start w:val="1"/>
      <w:numFmt w:val="bullet"/>
      <w:lvlText w:val="•"/>
      <w:lvlJc w:val="left"/>
      <w:pPr>
        <w:tabs>
          <w:tab w:val="num" w:pos="3600"/>
        </w:tabs>
        <w:ind w:left="3600" w:hanging="360"/>
      </w:pPr>
      <w:rPr>
        <w:rFonts w:ascii="Arial" w:hAnsi="Arial" w:cs="Times New Roman" w:hint="default"/>
      </w:rPr>
    </w:lvl>
    <w:lvl w:ilvl="5" w:tplc="7AC0A41A">
      <w:start w:val="1"/>
      <w:numFmt w:val="bullet"/>
      <w:lvlText w:val="•"/>
      <w:lvlJc w:val="left"/>
      <w:pPr>
        <w:tabs>
          <w:tab w:val="num" w:pos="4320"/>
        </w:tabs>
        <w:ind w:left="4320" w:hanging="360"/>
      </w:pPr>
      <w:rPr>
        <w:rFonts w:ascii="Arial" w:hAnsi="Arial" w:cs="Times New Roman" w:hint="default"/>
      </w:rPr>
    </w:lvl>
    <w:lvl w:ilvl="6" w:tplc="0C546E9C">
      <w:start w:val="1"/>
      <w:numFmt w:val="bullet"/>
      <w:lvlText w:val="•"/>
      <w:lvlJc w:val="left"/>
      <w:pPr>
        <w:tabs>
          <w:tab w:val="num" w:pos="5040"/>
        </w:tabs>
        <w:ind w:left="5040" w:hanging="360"/>
      </w:pPr>
      <w:rPr>
        <w:rFonts w:ascii="Arial" w:hAnsi="Arial" w:cs="Times New Roman" w:hint="default"/>
      </w:rPr>
    </w:lvl>
    <w:lvl w:ilvl="7" w:tplc="BC2C8B96">
      <w:start w:val="1"/>
      <w:numFmt w:val="bullet"/>
      <w:lvlText w:val="•"/>
      <w:lvlJc w:val="left"/>
      <w:pPr>
        <w:tabs>
          <w:tab w:val="num" w:pos="5760"/>
        </w:tabs>
        <w:ind w:left="5760" w:hanging="360"/>
      </w:pPr>
      <w:rPr>
        <w:rFonts w:ascii="Arial" w:hAnsi="Arial" w:cs="Times New Roman" w:hint="default"/>
      </w:rPr>
    </w:lvl>
    <w:lvl w:ilvl="8" w:tplc="64FC9C6A">
      <w:start w:val="1"/>
      <w:numFmt w:val="bullet"/>
      <w:lvlText w:val="•"/>
      <w:lvlJc w:val="left"/>
      <w:pPr>
        <w:tabs>
          <w:tab w:val="num" w:pos="6480"/>
        </w:tabs>
        <w:ind w:left="6480" w:hanging="360"/>
      </w:pPr>
      <w:rPr>
        <w:rFonts w:ascii="Arial" w:hAnsi="Arial" w:cs="Times New Roman" w:hint="default"/>
      </w:rPr>
    </w:lvl>
  </w:abstractNum>
  <w:num w:numId="1">
    <w:abstractNumId w:val="21"/>
  </w:num>
  <w:num w:numId="2">
    <w:abstractNumId w:val="11"/>
  </w:num>
  <w:num w:numId="3">
    <w:abstractNumId w:val="18"/>
  </w:num>
  <w:num w:numId="4">
    <w:abstractNumId w:val="2"/>
  </w:num>
  <w:num w:numId="5">
    <w:abstractNumId w:val="22"/>
  </w:num>
  <w:num w:numId="6">
    <w:abstractNumId w:val="10"/>
  </w:num>
  <w:num w:numId="7">
    <w:abstractNumId w:val="9"/>
  </w:num>
  <w:num w:numId="8">
    <w:abstractNumId w:val="5"/>
  </w:num>
  <w:num w:numId="9">
    <w:abstractNumId w:val="0"/>
  </w:num>
  <w:num w:numId="10">
    <w:abstractNumId w:val="17"/>
  </w:num>
  <w:num w:numId="11">
    <w:abstractNumId w:val="20"/>
  </w:num>
  <w:num w:numId="12">
    <w:abstractNumId w:val="26"/>
  </w:num>
  <w:num w:numId="13">
    <w:abstractNumId w:val="25"/>
  </w:num>
  <w:num w:numId="14">
    <w:abstractNumId w:val="8"/>
  </w:num>
  <w:num w:numId="15">
    <w:abstractNumId w:val="1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3"/>
  </w:num>
  <w:num w:numId="21">
    <w:abstractNumId w:val="3"/>
  </w:num>
  <w:num w:numId="22">
    <w:abstractNumId w:val="24"/>
  </w:num>
  <w:num w:numId="23">
    <w:abstractNumId w:val="7"/>
  </w:num>
  <w:num w:numId="24">
    <w:abstractNumId w:val="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 w:ilvl="0">
        <w:start w:val="1"/>
        <w:numFmt w:val="decimal"/>
        <w:lvlText w:val="%1."/>
        <w:lvlJc w:val="left"/>
        <w:pPr>
          <w:ind w:left="450" w:hanging="360"/>
        </w:pPr>
        <w:rPr>
          <w:rFonts w:hint="default"/>
        </w:rPr>
      </w:lvl>
    </w:lvlOverride>
    <w:lvlOverride w:ilvl="1">
      <w:lvl w:ilvl="1">
        <w:start w:val="1"/>
        <w:numFmt w:val="decimal"/>
        <w:isLgl/>
        <w:lvlText w:val="%1.%2."/>
        <w:lvlJc w:val="left"/>
        <w:pPr>
          <w:ind w:left="735" w:hanging="375"/>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7">
    <w:abstractNumId w:val="15"/>
  </w:num>
  <w:num w:numId="28">
    <w:abstractNumId w:val="16"/>
  </w:num>
  <w:num w:numId="29">
    <w:abstractNumId w:val="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CE2"/>
    <w:rsid w:val="00000599"/>
    <w:rsid w:val="00001078"/>
    <w:rsid w:val="00001D8D"/>
    <w:rsid w:val="000048FC"/>
    <w:rsid w:val="00005542"/>
    <w:rsid w:val="00010342"/>
    <w:rsid w:val="000109FE"/>
    <w:rsid w:val="00010F06"/>
    <w:rsid w:val="000138A8"/>
    <w:rsid w:val="00013D68"/>
    <w:rsid w:val="00014FD4"/>
    <w:rsid w:val="0001572D"/>
    <w:rsid w:val="0001580F"/>
    <w:rsid w:val="00016139"/>
    <w:rsid w:val="0002170C"/>
    <w:rsid w:val="00024841"/>
    <w:rsid w:val="00024A63"/>
    <w:rsid w:val="00030FF7"/>
    <w:rsid w:val="00031B84"/>
    <w:rsid w:val="00032F99"/>
    <w:rsid w:val="00034C0C"/>
    <w:rsid w:val="0003579C"/>
    <w:rsid w:val="00035F69"/>
    <w:rsid w:val="000379AD"/>
    <w:rsid w:val="00037DA4"/>
    <w:rsid w:val="000405CE"/>
    <w:rsid w:val="000457A9"/>
    <w:rsid w:val="000464DD"/>
    <w:rsid w:val="00057536"/>
    <w:rsid w:val="000617BC"/>
    <w:rsid w:val="000622C4"/>
    <w:rsid w:val="00062E77"/>
    <w:rsid w:val="0006385E"/>
    <w:rsid w:val="00065979"/>
    <w:rsid w:val="00067FC5"/>
    <w:rsid w:val="00070FCE"/>
    <w:rsid w:val="000717A6"/>
    <w:rsid w:val="00075A72"/>
    <w:rsid w:val="000765C4"/>
    <w:rsid w:val="000776AB"/>
    <w:rsid w:val="00077B50"/>
    <w:rsid w:val="000813D2"/>
    <w:rsid w:val="00081FA5"/>
    <w:rsid w:val="000846B0"/>
    <w:rsid w:val="000848EE"/>
    <w:rsid w:val="0008579E"/>
    <w:rsid w:val="00085805"/>
    <w:rsid w:val="00094838"/>
    <w:rsid w:val="000961D4"/>
    <w:rsid w:val="000A04DF"/>
    <w:rsid w:val="000A2BDF"/>
    <w:rsid w:val="000A2C83"/>
    <w:rsid w:val="000A47EF"/>
    <w:rsid w:val="000B1591"/>
    <w:rsid w:val="000B1A98"/>
    <w:rsid w:val="000B40DF"/>
    <w:rsid w:val="000B427D"/>
    <w:rsid w:val="000B6B45"/>
    <w:rsid w:val="000C0EDB"/>
    <w:rsid w:val="000C58EC"/>
    <w:rsid w:val="000C72D5"/>
    <w:rsid w:val="000D31F0"/>
    <w:rsid w:val="000D3C83"/>
    <w:rsid w:val="000D3F3A"/>
    <w:rsid w:val="000D47EF"/>
    <w:rsid w:val="000E01D2"/>
    <w:rsid w:val="000E4AC4"/>
    <w:rsid w:val="000F209A"/>
    <w:rsid w:val="000F20B4"/>
    <w:rsid w:val="000F4CC8"/>
    <w:rsid w:val="000F6433"/>
    <w:rsid w:val="000F6600"/>
    <w:rsid w:val="000F7305"/>
    <w:rsid w:val="000F7FBB"/>
    <w:rsid w:val="00100403"/>
    <w:rsid w:val="0010194F"/>
    <w:rsid w:val="001039B6"/>
    <w:rsid w:val="00104D67"/>
    <w:rsid w:val="00104E41"/>
    <w:rsid w:val="00106234"/>
    <w:rsid w:val="001066EE"/>
    <w:rsid w:val="00106A48"/>
    <w:rsid w:val="00106AC4"/>
    <w:rsid w:val="00107061"/>
    <w:rsid w:val="001074A8"/>
    <w:rsid w:val="00111317"/>
    <w:rsid w:val="00116C57"/>
    <w:rsid w:val="0011756C"/>
    <w:rsid w:val="001179FA"/>
    <w:rsid w:val="00120F77"/>
    <w:rsid w:val="00122C94"/>
    <w:rsid w:val="0012444A"/>
    <w:rsid w:val="00125B04"/>
    <w:rsid w:val="00131927"/>
    <w:rsid w:val="00131BA6"/>
    <w:rsid w:val="00133283"/>
    <w:rsid w:val="001345B3"/>
    <w:rsid w:val="0014176E"/>
    <w:rsid w:val="001466B6"/>
    <w:rsid w:val="00146AAE"/>
    <w:rsid w:val="00146BC9"/>
    <w:rsid w:val="0015428B"/>
    <w:rsid w:val="00155C4A"/>
    <w:rsid w:val="001567D4"/>
    <w:rsid w:val="0015759B"/>
    <w:rsid w:val="00162362"/>
    <w:rsid w:val="0016440A"/>
    <w:rsid w:val="00164451"/>
    <w:rsid w:val="001665C1"/>
    <w:rsid w:val="00170E97"/>
    <w:rsid w:val="001724C9"/>
    <w:rsid w:val="00173454"/>
    <w:rsid w:val="00174599"/>
    <w:rsid w:val="00174E93"/>
    <w:rsid w:val="00177164"/>
    <w:rsid w:val="0018063E"/>
    <w:rsid w:val="0018070D"/>
    <w:rsid w:val="00181313"/>
    <w:rsid w:val="00181F45"/>
    <w:rsid w:val="0018630C"/>
    <w:rsid w:val="00187387"/>
    <w:rsid w:val="0018785F"/>
    <w:rsid w:val="001922C1"/>
    <w:rsid w:val="00192C3E"/>
    <w:rsid w:val="001934FB"/>
    <w:rsid w:val="0019441D"/>
    <w:rsid w:val="0019689B"/>
    <w:rsid w:val="00196D5E"/>
    <w:rsid w:val="00197458"/>
    <w:rsid w:val="00197DAF"/>
    <w:rsid w:val="00197EC2"/>
    <w:rsid w:val="001A0029"/>
    <w:rsid w:val="001A0EDB"/>
    <w:rsid w:val="001A2426"/>
    <w:rsid w:val="001A4736"/>
    <w:rsid w:val="001A5DD9"/>
    <w:rsid w:val="001B1999"/>
    <w:rsid w:val="001B3149"/>
    <w:rsid w:val="001B5036"/>
    <w:rsid w:val="001B5C48"/>
    <w:rsid w:val="001B6431"/>
    <w:rsid w:val="001B69E1"/>
    <w:rsid w:val="001B6F00"/>
    <w:rsid w:val="001B74A6"/>
    <w:rsid w:val="001B7BC4"/>
    <w:rsid w:val="001C38B4"/>
    <w:rsid w:val="001C5D38"/>
    <w:rsid w:val="001D0134"/>
    <w:rsid w:val="001D21DE"/>
    <w:rsid w:val="001D653A"/>
    <w:rsid w:val="001E0493"/>
    <w:rsid w:val="001E05DE"/>
    <w:rsid w:val="001E0D2C"/>
    <w:rsid w:val="001E3AB2"/>
    <w:rsid w:val="001E50E8"/>
    <w:rsid w:val="001E5D22"/>
    <w:rsid w:val="001E6442"/>
    <w:rsid w:val="001E7CA1"/>
    <w:rsid w:val="001F0335"/>
    <w:rsid w:val="001F343D"/>
    <w:rsid w:val="001F3AC2"/>
    <w:rsid w:val="001F3DB4"/>
    <w:rsid w:val="001F4A5A"/>
    <w:rsid w:val="002043CD"/>
    <w:rsid w:val="00206504"/>
    <w:rsid w:val="00206987"/>
    <w:rsid w:val="0020716F"/>
    <w:rsid w:val="0020729E"/>
    <w:rsid w:val="00211E8D"/>
    <w:rsid w:val="00215466"/>
    <w:rsid w:val="0021641C"/>
    <w:rsid w:val="00220AE0"/>
    <w:rsid w:val="00223965"/>
    <w:rsid w:val="00223B09"/>
    <w:rsid w:val="0022433A"/>
    <w:rsid w:val="00225E44"/>
    <w:rsid w:val="00226786"/>
    <w:rsid w:val="00227674"/>
    <w:rsid w:val="002279C5"/>
    <w:rsid w:val="00232849"/>
    <w:rsid w:val="00233797"/>
    <w:rsid w:val="0024064F"/>
    <w:rsid w:val="002409C7"/>
    <w:rsid w:val="00246544"/>
    <w:rsid w:val="00250083"/>
    <w:rsid w:val="00250FB1"/>
    <w:rsid w:val="00252E5C"/>
    <w:rsid w:val="002544A2"/>
    <w:rsid w:val="00254895"/>
    <w:rsid w:val="002548EE"/>
    <w:rsid w:val="00263DF9"/>
    <w:rsid w:val="00265E7C"/>
    <w:rsid w:val="002676EC"/>
    <w:rsid w:val="002678B3"/>
    <w:rsid w:val="00270720"/>
    <w:rsid w:val="00271CC7"/>
    <w:rsid w:val="0027238D"/>
    <w:rsid w:val="002737C3"/>
    <w:rsid w:val="0027402B"/>
    <w:rsid w:val="002865F6"/>
    <w:rsid w:val="00287959"/>
    <w:rsid w:val="00290911"/>
    <w:rsid w:val="00290E34"/>
    <w:rsid w:val="00291A4C"/>
    <w:rsid w:val="002923C2"/>
    <w:rsid w:val="00292728"/>
    <w:rsid w:val="002927D1"/>
    <w:rsid w:val="00292CE4"/>
    <w:rsid w:val="00293677"/>
    <w:rsid w:val="002949CA"/>
    <w:rsid w:val="00294DA0"/>
    <w:rsid w:val="0029540C"/>
    <w:rsid w:val="00295D1A"/>
    <w:rsid w:val="002960BB"/>
    <w:rsid w:val="0029787D"/>
    <w:rsid w:val="00297D73"/>
    <w:rsid w:val="002A049B"/>
    <w:rsid w:val="002A1624"/>
    <w:rsid w:val="002A1A93"/>
    <w:rsid w:val="002A27EE"/>
    <w:rsid w:val="002A4A2F"/>
    <w:rsid w:val="002B07B0"/>
    <w:rsid w:val="002B0DF2"/>
    <w:rsid w:val="002B38AE"/>
    <w:rsid w:val="002B46B3"/>
    <w:rsid w:val="002B5410"/>
    <w:rsid w:val="002B5ED0"/>
    <w:rsid w:val="002C0AD9"/>
    <w:rsid w:val="002C0D8C"/>
    <w:rsid w:val="002C2197"/>
    <w:rsid w:val="002C329E"/>
    <w:rsid w:val="002C3819"/>
    <w:rsid w:val="002C39BC"/>
    <w:rsid w:val="002D2708"/>
    <w:rsid w:val="002D3F63"/>
    <w:rsid w:val="002D4A8C"/>
    <w:rsid w:val="002D76C5"/>
    <w:rsid w:val="002E0973"/>
    <w:rsid w:val="002E15E5"/>
    <w:rsid w:val="002E2745"/>
    <w:rsid w:val="002E4987"/>
    <w:rsid w:val="002E5575"/>
    <w:rsid w:val="002E7466"/>
    <w:rsid w:val="002F006A"/>
    <w:rsid w:val="002F1ECD"/>
    <w:rsid w:val="002F221E"/>
    <w:rsid w:val="002F257A"/>
    <w:rsid w:val="002F26F3"/>
    <w:rsid w:val="002F31EC"/>
    <w:rsid w:val="002F621D"/>
    <w:rsid w:val="00301EBE"/>
    <w:rsid w:val="00302B15"/>
    <w:rsid w:val="00303CD1"/>
    <w:rsid w:val="00305EAF"/>
    <w:rsid w:val="0030650B"/>
    <w:rsid w:val="003134A3"/>
    <w:rsid w:val="00313C8E"/>
    <w:rsid w:val="00314202"/>
    <w:rsid w:val="00314606"/>
    <w:rsid w:val="003151DE"/>
    <w:rsid w:val="003158F2"/>
    <w:rsid w:val="00321458"/>
    <w:rsid w:val="00321875"/>
    <w:rsid w:val="003218F9"/>
    <w:rsid w:val="00323B0E"/>
    <w:rsid w:val="003246CC"/>
    <w:rsid w:val="0032637B"/>
    <w:rsid w:val="00327231"/>
    <w:rsid w:val="00331EDE"/>
    <w:rsid w:val="00332A33"/>
    <w:rsid w:val="003332D8"/>
    <w:rsid w:val="00334C4F"/>
    <w:rsid w:val="00336C20"/>
    <w:rsid w:val="00344D18"/>
    <w:rsid w:val="00345341"/>
    <w:rsid w:val="00345BC8"/>
    <w:rsid w:val="0034697C"/>
    <w:rsid w:val="00346A47"/>
    <w:rsid w:val="00347651"/>
    <w:rsid w:val="00351D20"/>
    <w:rsid w:val="003536F7"/>
    <w:rsid w:val="00355464"/>
    <w:rsid w:val="0035609B"/>
    <w:rsid w:val="0035615D"/>
    <w:rsid w:val="0035755B"/>
    <w:rsid w:val="00357E76"/>
    <w:rsid w:val="00357EEA"/>
    <w:rsid w:val="00362EAD"/>
    <w:rsid w:val="003634C2"/>
    <w:rsid w:val="00367106"/>
    <w:rsid w:val="0037245F"/>
    <w:rsid w:val="00372F79"/>
    <w:rsid w:val="00373EA2"/>
    <w:rsid w:val="003742C0"/>
    <w:rsid w:val="00374BAD"/>
    <w:rsid w:val="00374DB7"/>
    <w:rsid w:val="00374EE2"/>
    <w:rsid w:val="00375DD0"/>
    <w:rsid w:val="00375E52"/>
    <w:rsid w:val="0037687A"/>
    <w:rsid w:val="00380533"/>
    <w:rsid w:val="00380C18"/>
    <w:rsid w:val="0038218C"/>
    <w:rsid w:val="003841AE"/>
    <w:rsid w:val="0038577C"/>
    <w:rsid w:val="00385E2D"/>
    <w:rsid w:val="00387D90"/>
    <w:rsid w:val="00390180"/>
    <w:rsid w:val="0039133C"/>
    <w:rsid w:val="0039138C"/>
    <w:rsid w:val="00392522"/>
    <w:rsid w:val="00392BEA"/>
    <w:rsid w:val="003947B7"/>
    <w:rsid w:val="0039542E"/>
    <w:rsid w:val="003A48BE"/>
    <w:rsid w:val="003A7A12"/>
    <w:rsid w:val="003B2C79"/>
    <w:rsid w:val="003B2C81"/>
    <w:rsid w:val="003B33AD"/>
    <w:rsid w:val="003B4771"/>
    <w:rsid w:val="003B7BAE"/>
    <w:rsid w:val="003B7C90"/>
    <w:rsid w:val="003C0522"/>
    <w:rsid w:val="003C459B"/>
    <w:rsid w:val="003C6855"/>
    <w:rsid w:val="003C6C2C"/>
    <w:rsid w:val="003C7575"/>
    <w:rsid w:val="003D185F"/>
    <w:rsid w:val="003D1FD9"/>
    <w:rsid w:val="003D64D7"/>
    <w:rsid w:val="003E0940"/>
    <w:rsid w:val="003E3324"/>
    <w:rsid w:val="003E6F05"/>
    <w:rsid w:val="003E7A4B"/>
    <w:rsid w:val="003E7C2C"/>
    <w:rsid w:val="003F1DD7"/>
    <w:rsid w:val="003F3137"/>
    <w:rsid w:val="003F5DEE"/>
    <w:rsid w:val="003F666B"/>
    <w:rsid w:val="003F710C"/>
    <w:rsid w:val="004006FF"/>
    <w:rsid w:val="00400AC7"/>
    <w:rsid w:val="00403722"/>
    <w:rsid w:val="00403838"/>
    <w:rsid w:val="00405CA1"/>
    <w:rsid w:val="00405CAA"/>
    <w:rsid w:val="00406272"/>
    <w:rsid w:val="00412BEE"/>
    <w:rsid w:val="00415160"/>
    <w:rsid w:val="00417D5E"/>
    <w:rsid w:val="0042119F"/>
    <w:rsid w:val="004350E1"/>
    <w:rsid w:val="0044565D"/>
    <w:rsid w:val="0045429E"/>
    <w:rsid w:val="00455B1F"/>
    <w:rsid w:val="0045709A"/>
    <w:rsid w:val="00460016"/>
    <w:rsid w:val="0046047C"/>
    <w:rsid w:val="00460A76"/>
    <w:rsid w:val="004629A3"/>
    <w:rsid w:val="00467CD8"/>
    <w:rsid w:val="004723FF"/>
    <w:rsid w:val="00472E36"/>
    <w:rsid w:val="004803FF"/>
    <w:rsid w:val="00481016"/>
    <w:rsid w:val="004829F9"/>
    <w:rsid w:val="00485935"/>
    <w:rsid w:val="00485B80"/>
    <w:rsid w:val="00485B89"/>
    <w:rsid w:val="00486EE8"/>
    <w:rsid w:val="004900CE"/>
    <w:rsid w:val="0049037D"/>
    <w:rsid w:val="0049073A"/>
    <w:rsid w:val="00494B0E"/>
    <w:rsid w:val="00494C67"/>
    <w:rsid w:val="00495265"/>
    <w:rsid w:val="00496CD4"/>
    <w:rsid w:val="00496D07"/>
    <w:rsid w:val="004A080A"/>
    <w:rsid w:val="004A20AE"/>
    <w:rsid w:val="004A2D76"/>
    <w:rsid w:val="004A2DDA"/>
    <w:rsid w:val="004A5A15"/>
    <w:rsid w:val="004A63D6"/>
    <w:rsid w:val="004A6819"/>
    <w:rsid w:val="004B5285"/>
    <w:rsid w:val="004B5D83"/>
    <w:rsid w:val="004B7817"/>
    <w:rsid w:val="004C0F0F"/>
    <w:rsid w:val="004C12EF"/>
    <w:rsid w:val="004C2F3B"/>
    <w:rsid w:val="004C320B"/>
    <w:rsid w:val="004C43E2"/>
    <w:rsid w:val="004C4BC9"/>
    <w:rsid w:val="004C6D45"/>
    <w:rsid w:val="004C6DE8"/>
    <w:rsid w:val="004C70A7"/>
    <w:rsid w:val="004C792D"/>
    <w:rsid w:val="004D0689"/>
    <w:rsid w:val="004D1357"/>
    <w:rsid w:val="004D4889"/>
    <w:rsid w:val="004D4E4F"/>
    <w:rsid w:val="004D5A18"/>
    <w:rsid w:val="004D5D39"/>
    <w:rsid w:val="004D67AB"/>
    <w:rsid w:val="004D72DB"/>
    <w:rsid w:val="004D7B8D"/>
    <w:rsid w:val="004E00B7"/>
    <w:rsid w:val="004E1153"/>
    <w:rsid w:val="004E163D"/>
    <w:rsid w:val="004E1895"/>
    <w:rsid w:val="004E1F50"/>
    <w:rsid w:val="004E32AE"/>
    <w:rsid w:val="004E3B83"/>
    <w:rsid w:val="004E605C"/>
    <w:rsid w:val="004E792A"/>
    <w:rsid w:val="004F0F96"/>
    <w:rsid w:val="004F1A23"/>
    <w:rsid w:val="004F29A1"/>
    <w:rsid w:val="004F7E05"/>
    <w:rsid w:val="004F7FA3"/>
    <w:rsid w:val="00503036"/>
    <w:rsid w:val="00503D80"/>
    <w:rsid w:val="00504CA7"/>
    <w:rsid w:val="005072FC"/>
    <w:rsid w:val="00507800"/>
    <w:rsid w:val="00513D34"/>
    <w:rsid w:val="00516BB3"/>
    <w:rsid w:val="00522E2A"/>
    <w:rsid w:val="00527096"/>
    <w:rsid w:val="00530BF3"/>
    <w:rsid w:val="00531AD2"/>
    <w:rsid w:val="005368B5"/>
    <w:rsid w:val="00537D2E"/>
    <w:rsid w:val="00542F05"/>
    <w:rsid w:val="00544C08"/>
    <w:rsid w:val="00544F69"/>
    <w:rsid w:val="00546358"/>
    <w:rsid w:val="00546BF6"/>
    <w:rsid w:val="00546D18"/>
    <w:rsid w:val="00547316"/>
    <w:rsid w:val="00550898"/>
    <w:rsid w:val="00552A6E"/>
    <w:rsid w:val="0055565E"/>
    <w:rsid w:val="0055775C"/>
    <w:rsid w:val="00557826"/>
    <w:rsid w:val="005601D4"/>
    <w:rsid w:val="00563FA9"/>
    <w:rsid w:val="00565768"/>
    <w:rsid w:val="005663C3"/>
    <w:rsid w:val="00566C46"/>
    <w:rsid w:val="00567022"/>
    <w:rsid w:val="005701F7"/>
    <w:rsid w:val="00572DA6"/>
    <w:rsid w:val="00574ADB"/>
    <w:rsid w:val="0058098E"/>
    <w:rsid w:val="005814DF"/>
    <w:rsid w:val="0058756E"/>
    <w:rsid w:val="00593A60"/>
    <w:rsid w:val="00594CC9"/>
    <w:rsid w:val="0059678F"/>
    <w:rsid w:val="005967CC"/>
    <w:rsid w:val="0059797C"/>
    <w:rsid w:val="005A183C"/>
    <w:rsid w:val="005A233D"/>
    <w:rsid w:val="005A6DE5"/>
    <w:rsid w:val="005A7125"/>
    <w:rsid w:val="005B17D8"/>
    <w:rsid w:val="005B1997"/>
    <w:rsid w:val="005B3405"/>
    <w:rsid w:val="005B354A"/>
    <w:rsid w:val="005C1BAE"/>
    <w:rsid w:val="005C2078"/>
    <w:rsid w:val="005C523F"/>
    <w:rsid w:val="005C5616"/>
    <w:rsid w:val="005C6D92"/>
    <w:rsid w:val="005C7ABD"/>
    <w:rsid w:val="005D5AC0"/>
    <w:rsid w:val="005D5BC3"/>
    <w:rsid w:val="005E40D2"/>
    <w:rsid w:val="005E6B53"/>
    <w:rsid w:val="005E73D3"/>
    <w:rsid w:val="005F0E48"/>
    <w:rsid w:val="005F73C9"/>
    <w:rsid w:val="00600ACD"/>
    <w:rsid w:val="00600D5D"/>
    <w:rsid w:val="006056F3"/>
    <w:rsid w:val="0060686B"/>
    <w:rsid w:val="00607C62"/>
    <w:rsid w:val="00612216"/>
    <w:rsid w:val="00617C2C"/>
    <w:rsid w:val="006208F4"/>
    <w:rsid w:val="0062640F"/>
    <w:rsid w:val="006314E9"/>
    <w:rsid w:val="00631BFB"/>
    <w:rsid w:val="006402CA"/>
    <w:rsid w:val="00641C3C"/>
    <w:rsid w:val="006433C4"/>
    <w:rsid w:val="00643AD4"/>
    <w:rsid w:val="00643BB6"/>
    <w:rsid w:val="00643C8B"/>
    <w:rsid w:val="00645F48"/>
    <w:rsid w:val="006468AE"/>
    <w:rsid w:val="00647191"/>
    <w:rsid w:val="006475E2"/>
    <w:rsid w:val="00650480"/>
    <w:rsid w:val="00650C2C"/>
    <w:rsid w:val="006531AB"/>
    <w:rsid w:val="006542D7"/>
    <w:rsid w:val="00655498"/>
    <w:rsid w:val="00657A7F"/>
    <w:rsid w:val="006632C9"/>
    <w:rsid w:val="00663714"/>
    <w:rsid w:val="00670F82"/>
    <w:rsid w:val="00671D10"/>
    <w:rsid w:val="006733A9"/>
    <w:rsid w:val="00673496"/>
    <w:rsid w:val="00680F5D"/>
    <w:rsid w:val="00682449"/>
    <w:rsid w:val="00684CE0"/>
    <w:rsid w:val="00690244"/>
    <w:rsid w:val="00692B80"/>
    <w:rsid w:val="00692D29"/>
    <w:rsid w:val="00693567"/>
    <w:rsid w:val="00693936"/>
    <w:rsid w:val="00694286"/>
    <w:rsid w:val="006956CF"/>
    <w:rsid w:val="006960F6"/>
    <w:rsid w:val="00696EDA"/>
    <w:rsid w:val="00697AE2"/>
    <w:rsid w:val="006A1156"/>
    <w:rsid w:val="006A3850"/>
    <w:rsid w:val="006A3DBE"/>
    <w:rsid w:val="006A4067"/>
    <w:rsid w:val="006A6C39"/>
    <w:rsid w:val="006A70AB"/>
    <w:rsid w:val="006A7978"/>
    <w:rsid w:val="006B0374"/>
    <w:rsid w:val="006B72E3"/>
    <w:rsid w:val="006C17B2"/>
    <w:rsid w:val="006C1E9B"/>
    <w:rsid w:val="006C2EFE"/>
    <w:rsid w:val="006C3FBB"/>
    <w:rsid w:val="006C4543"/>
    <w:rsid w:val="006C5863"/>
    <w:rsid w:val="006C5891"/>
    <w:rsid w:val="006C6148"/>
    <w:rsid w:val="006C6332"/>
    <w:rsid w:val="006C677C"/>
    <w:rsid w:val="006D268E"/>
    <w:rsid w:val="006D4A42"/>
    <w:rsid w:val="006D4C3C"/>
    <w:rsid w:val="006D635D"/>
    <w:rsid w:val="006D670A"/>
    <w:rsid w:val="006E0E33"/>
    <w:rsid w:val="006E106E"/>
    <w:rsid w:val="006E12E5"/>
    <w:rsid w:val="006E2858"/>
    <w:rsid w:val="006E2BE8"/>
    <w:rsid w:val="006E3595"/>
    <w:rsid w:val="006E4947"/>
    <w:rsid w:val="006F0AB6"/>
    <w:rsid w:val="006F4479"/>
    <w:rsid w:val="006F47E6"/>
    <w:rsid w:val="006F70FE"/>
    <w:rsid w:val="007003F9"/>
    <w:rsid w:val="00700437"/>
    <w:rsid w:val="007006C8"/>
    <w:rsid w:val="007010AE"/>
    <w:rsid w:val="00702F2D"/>
    <w:rsid w:val="00703A84"/>
    <w:rsid w:val="00704ABE"/>
    <w:rsid w:val="00705322"/>
    <w:rsid w:val="00707617"/>
    <w:rsid w:val="0071272E"/>
    <w:rsid w:val="007128C6"/>
    <w:rsid w:val="00715016"/>
    <w:rsid w:val="00720337"/>
    <w:rsid w:val="00720A93"/>
    <w:rsid w:val="00720BAC"/>
    <w:rsid w:val="00726DE5"/>
    <w:rsid w:val="00733E4B"/>
    <w:rsid w:val="00737D7D"/>
    <w:rsid w:val="00741661"/>
    <w:rsid w:val="0074225E"/>
    <w:rsid w:val="00743D19"/>
    <w:rsid w:val="00744794"/>
    <w:rsid w:val="00744906"/>
    <w:rsid w:val="00744BE9"/>
    <w:rsid w:val="00744E5F"/>
    <w:rsid w:val="00753C66"/>
    <w:rsid w:val="007573CE"/>
    <w:rsid w:val="00757E63"/>
    <w:rsid w:val="0076006F"/>
    <w:rsid w:val="00763984"/>
    <w:rsid w:val="00763B21"/>
    <w:rsid w:val="007652C9"/>
    <w:rsid w:val="0077005D"/>
    <w:rsid w:val="007709EE"/>
    <w:rsid w:val="00772ECC"/>
    <w:rsid w:val="00774063"/>
    <w:rsid w:val="00774C94"/>
    <w:rsid w:val="00775A89"/>
    <w:rsid w:val="0078785F"/>
    <w:rsid w:val="00787AC0"/>
    <w:rsid w:val="00790E9E"/>
    <w:rsid w:val="00790FA5"/>
    <w:rsid w:val="00791C71"/>
    <w:rsid w:val="00792348"/>
    <w:rsid w:val="00793745"/>
    <w:rsid w:val="00795278"/>
    <w:rsid w:val="007A0986"/>
    <w:rsid w:val="007A2344"/>
    <w:rsid w:val="007A705C"/>
    <w:rsid w:val="007B351B"/>
    <w:rsid w:val="007B3AB6"/>
    <w:rsid w:val="007B4547"/>
    <w:rsid w:val="007B6A46"/>
    <w:rsid w:val="007B7057"/>
    <w:rsid w:val="007B75AE"/>
    <w:rsid w:val="007C11BB"/>
    <w:rsid w:val="007C171C"/>
    <w:rsid w:val="007D301C"/>
    <w:rsid w:val="007D70F8"/>
    <w:rsid w:val="007E213C"/>
    <w:rsid w:val="007E2FA9"/>
    <w:rsid w:val="007E3825"/>
    <w:rsid w:val="007E6794"/>
    <w:rsid w:val="007F2853"/>
    <w:rsid w:val="007F3804"/>
    <w:rsid w:val="007F4C61"/>
    <w:rsid w:val="007F568B"/>
    <w:rsid w:val="008001A9"/>
    <w:rsid w:val="00800B52"/>
    <w:rsid w:val="00801450"/>
    <w:rsid w:val="00802AD2"/>
    <w:rsid w:val="00804B27"/>
    <w:rsid w:val="00805CBF"/>
    <w:rsid w:val="00807D78"/>
    <w:rsid w:val="00813636"/>
    <w:rsid w:val="00813C2D"/>
    <w:rsid w:val="00817702"/>
    <w:rsid w:val="008203A6"/>
    <w:rsid w:val="00820EDD"/>
    <w:rsid w:val="008255A7"/>
    <w:rsid w:val="0082600B"/>
    <w:rsid w:val="00827AAF"/>
    <w:rsid w:val="00830645"/>
    <w:rsid w:val="00831CB4"/>
    <w:rsid w:val="00840755"/>
    <w:rsid w:val="00846507"/>
    <w:rsid w:val="00846557"/>
    <w:rsid w:val="00846954"/>
    <w:rsid w:val="00846CB9"/>
    <w:rsid w:val="008476CC"/>
    <w:rsid w:val="008538D8"/>
    <w:rsid w:val="00856616"/>
    <w:rsid w:val="008608A6"/>
    <w:rsid w:val="0086128F"/>
    <w:rsid w:val="00861760"/>
    <w:rsid w:val="0086536F"/>
    <w:rsid w:val="00866310"/>
    <w:rsid w:val="00870C75"/>
    <w:rsid w:val="00872840"/>
    <w:rsid w:val="00873C92"/>
    <w:rsid w:val="00873F39"/>
    <w:rsid w:val="008757C6"/>
    <w:rsid w:val="00881678"/>
    <w:rsid w:val="00881AF3"/>
    <w:rsid w:val="00882663"/>
    <w:rsid w:val="00883BB4"/>
    <w:rsid w:val="00885A90"/>
    <w:rsid w:val="00886DCE"/>
    <w:rsid w:val="008913A3"/>
    <w:rsid w:val="008937F0"/>
    <w:rsid w:val="00897047"/>
    <w:rsid w:val="008A04D6"/>
    <w:rsid w:val="008A336B"/>
    <w:rsid w:val="008A5D33"/>
    <w:rsid w:val="008A7472"/>
    <w:rsid w:val="008B4C7F"/>
    <w:rsid w:val="008B572F"/>
    <w:rsid w:val="008C0756"/>
    <w:rsid w:val="008C1683"/>
    <w:rsid w:val="008C2E27"/>
    <w:rsid w:val="008C31C5"/>
    <w:rsid w:val="008C3EC6"/>
    <w:rsid w:val="008C41DD"/>
    <w:rsid w:val="008C688F"/>
    <w:rsid w:val="008D1489"/>
    <w:rsid w:val="008D229C"/>
    <w:rsid w:val="008D23E9"/>
    <w:rsid w:val="008D4A7A"/>
    <w:rsid w:val="008D6F51"/>
    <w:rsid w:val="008E0809"/>
    <w:rsid w:val="008E0C8E"/>
    <w:rsid w:val="008E3FAB"/>
    <w:rsid w:val="008E7129"/>
    <w:rsid w:val="008F1624"/>
    <w:rsid w:val="008F168E"/>
    <w:rsid w:val="008F584E"/>
    <w:rsid w:val="008F5BAE"/>
    <w:rsid w:val="008F60CE"/>
    <w:rsid w:val="009002E2"/>
    <w:rsid w:val="00900E87"/>
    <w:rsid w:val="00901340"/>
    <w:rsid w:val="00902C27"/>
    <w:rsid w:val="0090570E"/>
    <w:rsid w:val="00906BAE"/>
    <w:rsid w:val="0091250A"/>
    <w:rsid w:val="00912E23"/>
    <w:rsid w:val="009132AE"/>
    <w:rsid w:val="00913CBD"/>
    <w:rsid w:val="0091446E"/>
    <w:rsid w:val="00921619"/>
    <w:rsid w:val="00921811"/>
    <w:rsid w:val="00922B7C"/>
    <w:rsid w:val="00925172"/>
    <w:rsid w:val="00926B22"/>
    <w:rsid w:val="00931E2D"/>
    <w:rsid w:val="00933128"/>
    <w:rsid w:val="00933970"/>
    <w:rsid w:val="009376D1"/>
    <w:rsid w:val="0094276E"/>
    <w:rsid w:val="00945CA7"/>
    <w:rsid w:val="00947EB5"/>
    <w:rsid w:val="0095017D"/>
    <w:rsid w:val="0095173E"/>
    <w:rsid w:val="00953FBB"/>
    <w:rsid w:val="009542A5"/>
    <w:rsid w:val="009573AD"/>
    <w:rsid w:val="00957481"/>
    <w:rsid w:val="009577D3"/>
    <w:rsid w:val="00963E7D"/>
    <w:rsid w:val="00963E9C"/>
    <w:rsid w:val="00972A31"/>
    <w:rsid w:val="00972D6D"/>
    <w:rsid w:val="00974D8A"/>
    <w:rsid w:val="009752B1"/>
    <w:rsid w:val="009771A5"/>
    <w:rsid w:val="00982661"/>
    <w:rsid w:val="0098454C"/>
    <w:rsid w:val="0098492E"/>
    <w:rsid w:val="009855D6"/>
    <w:rsid w:val="00990868"/>
    <w:rsid w:val="009915A8"/>
    <w:rsid w:val="0099201A"/>
    <w:rsid w:val="00992FBC"/>
    <w:rsid w:val="00993C41"/>
    <w:rsid w:val="00994F07"/>
    <w:rsid w:val="00995504"/>
    <w:rsid w:val="00995EC3"/>
    <w:rsid w:val="00996259"/>
    <w:rsid w:val="009979DC"/>
    <w:rsid w:val="009A0F6F"/>
    <w:rsid w:val="009A7665"/>
    <w:rsid w:val="009B092B"/>
    <w:rsid w:val="009B14B8"/>
    <w:rsid w:val="009B3DA0"/>
    <w:rsid w:val="009B44BA"/>
    <w:rsid w:val="009B4CAB"/>
    <w:rsid w:val="009B6002"/>
    <w:rsid w:val="009B6C9C"/>
    <w:rsid w:val="009B70B2"/>
    <w:rsid w:val="009B75BB"/>
    <w:rsid w:val="009B7DB7"/>
    <w:rsid w:val="009C0151"/>
    <w:rsid w:val="009C13FB"/>
    <w:rsid w:val="009C2D13"/>
    <w:rsid w:val="009C2F62"/>
    <w:rsid w:val="009C3105"/>
    <w:rsid w:val="009C3CFD"/>
    <w:rsid w:val="009C463A"/>
    <w:rsid w:val="009D007B"/>
    <w:rsid w:val="009D0148"/>
    <w:rsid w:val="009D0252"/>
    <w:rsid w:val="009D0F35"/>
    <w:rsid w:val="009D212E"/>
    <w:rsid w:val="009D4F9C"/>
    <w:rsid w:val="009D6601"/>
    <w:rsid w:val="009E144E"/>
    <w:rsid w:val="009E49D0"/>
    <w:rsid w:val="009F1E2A"/>
    <w:rsid w:val="00A00058"/>
    <w:rsid w:val="00A011FE"/>
    <w:rsid w:val="00A03CDD"/>
    <w:rsid w:val="00A04D30"/>
    <w:rsid w:val="00A070CB"/>
    <w:rsid w:val="00A07D23"/>
    <w:rsid w:val="00A10E39"/>
    <w:rsid w:val="00A124AE"/>
    <w:rsid w:val="00A1669C"/>
    <w:rsid w:val="00A22DEF"/>
    <w:rsid w:val="00A234AE"/>
    <w:rsid w:val="00A3083A"/>
    <w:rsid w:val="00A32500"/>
    <w:rsid w:val="00A32A65"/>
    <w:rsid w:val="00A37DAF"/>
    <w:rsid w:val="00A4514F"/>
    <w:rsid w:val="00A46BFE"/>
    <w:rsid w:val="00A476DF"/>
    <w:rsid w:val="00A5267A"/>
    <w:rsid w:val="00A53481"/>
    <w:rsid w:val="00A5386A"/>
    <w:rsid w:val="00A62B9D"/>
    <w:rsid w:val="00A7355C"/>
    <w:rsid w:val="00A73A12"/>
    <w:rsid w:val="00A74840"/>
    <w:rsid w:val="00A76DBF"/>
    <w:rsid w:val="00A80F9F"/>
    <w:rsid w:val="00A81D27"/>
    <w:rsid w:val="00A85808"/>
    <w:rsid w:val="00A860C3"/>
    <w:rsid w:val="00A86514"/>
    <w:rsid w:val="00A8693F"/>
    <w:rsid w:val="00A87441"/>
    <w:rsid w:val="00A87ED1"/>
    <w:rsid w:val="00A91B70"/>
    <w:rsid w:val="00A97E28"/>
    <w:rsid w:val="00AA0D5B"/>
    <w:rsid w:val="00AA2652"/>
    <w:rsid w:val="00AB03D0"/>
    <w:rsid w:val="00AB072E"/>
    <w:rsid w:val="00AB0AAE"/>
    <w:rsid w:val="00AB0E3D"/>
    <w:rsid w:val="00AB1B43"/>
    <w:rsid w:val="00AB491E"/>
    <w:rsid w:val="00AB59B8"/>
    <w:rsid w:val="00AB5D8B"/>
    <w:rsid w:val="00AB7D4C"/>
    <w:rsid w:val="00AC22F9"/>
    <w:rsid w:val="00AC4C94"/>
    <w:rsid w:val="00AC5C7F"/>
    <w:rsid w:val="00AC63D6"/>
    <w:rsid w:val="00AC6588"/>
    <w:rsid w:val="00AC6D10"/>
    <w:rsid w:val="00AD10CA"/>
    <w:rsid w:val="00AD10D1"/>
    <w:rsid w:val="00AD28DC"/>
    <w:rsid w:val="00AD47CB"/>
    <w:rsid w:val="00AD5519"/>
    <w:rsid w:val="00AE3945"/>
    <w:rsid w:val="00AE404D"/>
    <w:rsid w:val="00AE469C"/>
    <w:rsid w:val="00AE4CA8"/>
    <w:rsid w:val="00AE5C5D"/>
    <w:rsid w:val="00AE713A"/>
    <w:rsid w:val="00AE7C4A"/>
    <w:rsid w:val="00AF0293"/>
    <w:rsid w:val="00AF7DCA"/>
    <w:rsid w:val="00B011B4"/>
    <w:rsid w:val="00B0174D"/>
    <w:rsid w:val="00B02593"/>
    <w:rsid w:val="00B03AE8"/>
    <w:rsid w:val="00B06674"/>
    <w:rsid w:val="00B07CE2"/>
    <w:rsid w:val="00B11C47"/>
    <w:rsid w:val="00B1443A"/>
    <w:rsid w:val="00B14644"/>
    <w:rsid w:val="00B16782"/>
    <w:rsid w:val="00B200CC"/>
    <w:rsid w:val="00B21EB9"/>
    <w:rsid w:val="00B2262A"/>
    <w:rsid w:val="00B22F5E"/>
    <w:rsid w:val="00B23942"/>
    <w:rsid w:val="00B247E9"/>
    <w:rsid w:val="00B24C89"/>
    <w:rsid w:val="00B24DD2"/>
    <w:rsid w:val="00B2566B"/>
    <w:rsid w:val="00B26E86"/>
    <w:rsid w:val="00B26EE8"/>
    <w:rsid w:val="00B30745"/>
    <w:rsid w:val="00B30EBD"/>
    <w:rsid w:val="00B30F76"/>
    <w:rsid w:val="00B31AC6"/>
    <w:rsid w:val="00B31DF7"/>
    <w:rsid w:val="00B32529"/>
    <w:rsid w:val="00B335C1"/>
    <w:rsid w:val="00B338CF"/>
    <w:rsid w:val="00B3693A"/>
    <w:rsid w:val="00B45312"/>
    <w:rsid w:val="00B4761E"/>
    <w:rsid w:val="00B47FB6"/>
    <w:rsid w:val="00B53E9A"/>
    <w:rsid w:val="00B54393"/>
    <w:rsid w:val="00B55774"/>
    <w:rsid w:val="00B6068F"/>
    <w:rsid w:val="00B60E9F"/>
    <w:rsid w:val="00B64320"/>
    <w:rsid w:val="00B645B3"/>
    <w:rsid w:val="00B65F03"/>
    <w:rsid w:val="00B6797E"/>
    <w:rsid w:val="00B715A3"/>
    <w:rsid w:val="00B72C24"/>
    <w:rsid w:val="00B73810"/>
    <w:rsid w:val="00B74086"/>
    <w:rsid w:val="00B77E18"/>
    <w:rsid w:val="00B80504"/>
    <w:rsid w:val="00B84E14"/>
    <w:rsid w:val="00B854FF"/>
    <w:rsid w:val="00B862E3"/>
    <w:rsid w:val="00B865B1"/>
    <w:rsid w:val="00B87402"/>
    <w:rsid w:val="00B91640"/>
    <w:rsid w:val="00B9483E"/>
    <w:rsid w:val="00B96EBB"/>
    <w:rsid w:val="00BA1DDE"/>
    <w:rsid w:val="00BA218F"/>
    <w:rsid w:val="00BA29DD"/>
    <w:rsid w:val="00BA367D"/>
    <w:rsid w:val="00BA3748"/>
    <w:rsid w:val="00BA3EED"/>
    <w:rsid w:val="00BA52CE"/>
    <w:rsid w:val="00BA5369"/>
    <w:rsid w:val="00BA54CB"/>
    <w:rsid w:val="00BA5AA8"/>
    <w:rsid w:val="00BA5C53"/>
    <w:rsid w:val="00BA641D"/>
    <w:rsid w:val="00BA6917"/>
    <w:rsid w:val="00BB061D"/>
    <w:rsid w:val="00BB1524"/>
    <w:rsid w:val="00BB18D5"/>
    <w:rsid w:val="00BB304B"/>
    <w:rsid w:val="00BB30B5"/>
    <w:rsid w:val="00BB320D"/>
    <w:rsid w:val="00BB6143"/>
    <w:rsid w:val="00BB68FD"/>
    <w:rsid w:val="00BC0678"/>
    <w:rsid w:val="00BC1E8B"/>
    <w:rsid w:val="00BC3665"/>
    <w:rsid w:val="00BC378F"/>
    <w:rsid w:val="00BC4BBF"/>
    <w:rsid w:val="00BC64EB"/>
    <w:rsid w:val="00BC7687"/>
    <w:rsid w:val="00BD0718"/>
    <w:rsid w:val="00BD083E"/>
    <w:rsid w:val="00BD215C"/>
    <w:rsid w:val="00BD2225"/>
    <w:rsid w:val="00BD497F"/>
    <w:rsid w:val="00BD63B3"/>
    <w:rsid w:val="00BE012E"/>
    <w:rsid w:val="00BE5C9C"/>
    <w:rsid w:val="00BF163B"/>
    <w:rsid w:val="00BF183F"/>
    <w:rsid w:val="00C04FAD"/>
    <w:rsid w:val="00C04FB4"/>
    <w:rsid w:val="00C057F9"/>
    <w:rsid w:val="00C05869"/>
    <w:rsid w:val="00C103FA"/>
    <w:rsid w:val="00C11E38"/>
    <w:rsid w:val="00C121B1"/>
    <w:rsid w:val="00C14302"/>
    <w:rsid w:val="00C144C2"/>
    <w:rsid w:val="00C14D49"/>
    <w:rsid w:val="00C26323"/>
    <w:rsid w:val="00C266DF"/>
    <w:rsid w:val="00C2672A"/>
    <w:rsid w:val="00C271DD"/>
    <w:rsid w:val="00C27647"/>
    <w:rsid w:val="00C27996"/>
    <w:rsid w:val="00C30BB7"/>
    <w:rsid w:val="00C30EE0"/>
    <w:rsid w:val="00C31294"/>
    <w:rsid w:val="00C34C05"/>
    <w:rsid w:val="00C3636F"/>
    <w:rsid w:val="00C4076E"/>
    <w:rsid w:val="00C41433"/>
    <w:rsid w:val="00C4173D"/>
    <w:rsid w:val="00C4236C"/>
    <w:rsid w:val="00C515ED"/>
    <w:rsid w:val="00C521F5"/>
    <w:rsid w:val="00C526BD"/>
    <w:rsid w:val="00C545D5"/>
    <w:rsid w:val="00C561BA"/>
    <w:rsid w:val="00C561CA"/>
    <w:rsid w:val="00C57793"/>
    <w:rsid w:val="00C601F8"/>
    <w:rsid w:val="00C61F31"/>
    <w:rsid w:val="00C63743"/>
    <w:rsid w:val="00C63E8D"/>
    <w:rsid w:val="00C64E94"/>
    <w:rsid w:val="00C66AD3"/>
    <w:rsid w:val="00C66EDF"/>
    <w:rsid w:val="00C72625"/>
    <w:rsid w:val="00C748D6"/>
    <w:rsid w:val="00C77564"/>
    <w:rsid w:val="00C81544"/>
    <w:rsid w:val="00C8420B"/>
    <w:rsid w:val="00C950EC"/>
    <w:rsid w:val="00CA076D"/>
    <w:rsid w:val="00CA3666"/>
    <w:rsid w:val="00CA5F91"/>
    <w:rsid w:val="00CB04EB"/>
    <w:rsid w:val="00CB256A"/>
    <w:rsid w:val="00CB63E4"/>
    <w:rsid w:val="00CB7AF8"/>
    <w:rsid w:val="00CC02D5"/>
    <w:rsid w:val="00CC0942"/>
    <w:rsid w:val="00CC2A9B"/>
    <w:rsid w:val="00CC2BAB"/>
    <w:rsid w:val="00CC306E"/>
    <w:rsid w:val="00CC442C"/>
    <w:rsid w:val="00CC5E36"/>
    <w:rsid w:val="00CC6BC3"/>
    <w:rsid w:val="00CC7686"/>
    <w:rsid w:val="00CC7EBF"/>
    <w:rsid w:val="00CD218C"/>
    <w:rsid w:val="00CD2301"/>
    <w:rsid w:val="00CD41DB"/>
    <w:rsid w:val="00CD438E"/>
    <w:rsid w:val="00CD5E79"/>
    <w:rsid w:val="00CE0983"/>
    <w:rsid w:val="00CE114E"/>
    <w:rsid w:val="00CE28E3"/>
    <w:rsid w:val="00CE4A1F"/>
    <w:rsid w:val="00CF25A3"/>
    <w:rsid w:val="00CF6B8F"/>
    <w:rsid w:val="00D01D3A"/>
    <w:rsid w:val="00D02DEF"/>
    <w:rsid w:val="00D041EC"/>
    <w:rsid w:val="00D04212"/>
    <w:rsid w:val="00D0533F"/>
    <w:rsid w:val="00D05586"/>
    <w:rsid w:val="00D05806"/>
    <w:rsid w:val="00D11027"/>
    <w:rsid w:val="00D12A50"/>
    <w:rsid w:val="00D1573F"/>
    <w:rsid w:val="00D25B08"/>
    <w:rsid w:val="00D26026"/>
    <w:rsid w:val="00D277B0"/>
    <w:rsid w:val="00D30FF5"/>
    <w:rsid w:val="00D32C8D"/>
    <w:rsid w:val="00D33632"/>
    <w:rsid w:val="00D3588E"/>
    <w:rsid w:val="00D37195"/>
    <w:rsid w:val="00D42730"/>
    <w:rsid w:val="00D4304F"/>
    <w:rsid w:val="00D45460"/>
    <w:rsid w:val="00D45804"/>
    <w:rsid w:val="00D459BF"/>
    <w:rsid w:val="00D47244"/>
    <w:rsid w:val="00D50AD5"/>
    <w:rsid w:val="00D51F6B"/>
    <w:rsid w:val="00D53CAC"/>
    <w:rsid w:val="00D54573"/>
    <w:rsid w:val="00D5529C"/>
    <w:rsid w:val="00D56CB8"/>
    <w:rsid w:val="00D5757D"/>
    <w:rsid w:val="00D6089A"/>
    <w:rsid w:val="00D60CD6"/>
    <w:rsid w:val="00D61359"/>
    <w:rsid w:val="00D665A8"/>
    <w:rsid w:val="00D70115"/>
    <w:rsid w:val="00D70B32"/>
    <w:rsid w:val="00D71CCD"/>
    <w:rsid w:val="00D7314C"/>
    <w:rsid w:val="00D74217"/>
    <w:rsid w:val="00D82CFE"/>
    <w:rsid w:val="00D84DE6"/>
    <w:rsid w:val="00D852CE"/>
    <w:rsid w:val="00D86790"/>
    <w:rsid w:val="00D86792"/>
    <w:rsid w:val="00D919D7"/>
    <w:rsid w:val="00D91B5A"/>
    <w:rsid w:val="00D92031"/>
    <w:rsid w:val="00D93837"/>
    <w:rsid w:val="00D94FC5"/>
    <w:rsid w:val="00D96DA3"/>
    <w:rsid w:val="00DA1D18"/>
    <w:rsid w:val="00DA4270"/>
    <w:rsid w:val="00DA4A09"/>
    <w:rsid w:val="00DA6E28"/>
    <w:rsid w:val="00DA7DF8"/>
    <w:rsid w:val="00DA7F47"/>
    <w:rsid w:val="00DB2026"/>
    <w:rsid w:val="00DB34F3"/>
    <w:rsid w:val="00DB4079"/>
    <w:rsid w:val="00DB4196"/>
    <w:rsid w:val="00DB7250"/>
    <w:rsid w:val="00DB73F7"/>
    <w:rsid w:val="00DB7C5A"/>
    <w:rsid w:val="00DC0B76"/>
    <w:rsid w:val="00DC0EA4"/>
    <w:rsid w:val="00DC1570"/>
    <w:rsid w:val="00DC252E"/>
    <w:rsid w:val="00DC351B"/>
    <w:rsid w:val="00DC4D7C"/>
    <w:rsid w:val="00DC4EFA"/>
    <w:rsid w:val="00DC74B1"/>
    <w:rsid w:val="00DC755C"/>
    <w:rsid w:val="00DD0C4B"/>
    <w:rsid w:val="00DD22E7"/>
    <w:rsid w:val="00DD3D88"/>
    <w:rsid w:val="00DD5D33"/>
    <w:rsid w:val="00DD690E"/>
    <w:rsid w:val="00DD7202"/>
    <w:rsid w:val="00DE0498"/>
    <w:rsid w:val="00DE19A4"/>
    <w:rsid w:val="00DE2C9B"/>
    <w:rsid w:val="00DE7578"/>
    <w:rsid w:val="00DF05E6"/>
    <w:rsid w:val="00DF108F"/>
    <w:rsid w:val="00DF6F55"/>
    <w:rsid w:val="00E0017F"/>
    <w:rsid w:val="00E00355"/>
    <w:rsid w:val="00E03E4C"/>
    <w:rsid w:val="00E05AF6"/>
    <w:rsid w:val="00E072C9"/>
    <w:rsid w:val="00E07D1C"/>
    <w:rsid w:val="00E10BE4"/>
    <w:rsid w:val="00E136F0"/>
    <w:rsid w:val="00E14695"/>
    <w:rsid w:val="00E14991"/>
    <w:rsid w:val="00E16CA5"/>
    <w:rsid w:val="00E21071"/>
    <w:rsid w:val="00E22EA2"/>
    <w:rsid w:val="00E3454F"/>
    <w:rsid w:val="00E350FE"/>
    <w:rsid w:val="00E36CCF"/>
    <w:rsid w:val="00E374C3"/>
    <w:rsid w:val="00E4000F"/>
    <w:rsid w:val="00E41F50"/>
    <w:rsid w:val="00E4276D"/>
    <w:rsid w:val="00E44C8A"/>
    <w:rsid w:val="00E466E0"/>
    <w:rsid w:val="00E46842"/>
    <w:rsid w:val="00E50AF8"/>
    <w:rsid w:val="00E50B5F"/>
    <w:rsid w:val="00E50DE9"/>
    <w:rsid w:val="00E527BA"/>
    <w:rsid w:val="00E52FF3"/>
    <w:rsid w:val="00E60DE7"/>
    <w:rsid w:val="00E62884"/>
    <w:rsid w:val="00E62A7F"/>
    <w:rsid w:val="00E62FD7"/>
    <w:rsid w:val="00E65C5C"/>
    <w:rsid w:val="00E71DAD"/>
    <w:rsid w:val="00E71DBE"/>
    <w:rsid w:val="00E73D49"/>
    <w:rsid w:val="00E80648"/>
    <w:rsid w:val="00E8121F"/>
    <w:rsid w:val="00E86F52"/>
    <w:rsid w:val="00E900B6"/>
    <w:rsid w:val="00E901FB"/>
    <w:rsid w:val="00E90464"/>
    <w:rsid w:val="00E90F7E"/>
    <w:rsid w:val="00E91A71"/>
    <w:rsid w:val="00E9279F"/>
    <w:rsid w:val="00E937E5"/>
    <w:rsid w:val="00E9584D"/>
    <w:rsid w:val="00E96A17"/>
    <w:rsid w:val="00E97889"/>
    <w:rsid w:val="00EA19DB"/>
    <w:rsid w:val="00EA294B"/>
    <w:rsid w:val="00EA5352"/>
    <w:rsid w:val="00EA6822"/>
    <w:rsid w:val="00EB045E"/>
    <w:rsid w:val="00EB0ECD"/>
    <w:rsid w:val="00EB7623"/>
    <w:rsid w:val="00EC1FAD"/>
    <w:rsid w:val="00EC3B96"/>
    <w:rsid w:val="00EC6C78"/>
    <w:rsid w:val="00EC6CAD"/>
    <w:rsid w:val="00ED1A4D"/>
    <w:rsid w:val="00ED3228"/>
    <w:rsid w:val="00ED4957"/>
    <w:rsid w:val="00ED67BA"/>
    <w:rsid w:val="00ED7FAF"/>
    <w:rsid w:val="00EE4BD9"/>
    <w:rsid w:val="00EE5849"/>
    <w:rsid w:val="00EE6644"/>
    <w:rsid w:val="00EF25D5"/>
    <w:rsid w:val="00EF2958"/>
    <w:rsid w:val="00EF30C4"/>
    <w:rsid w:val="00EF3686"/>
    <w:rsid w:val="00EF5056"/>
    <w:rsid w:val="00EF60E1"/>
    <w:rsid w:val="00EF6610"/>
    <w:rsid w:val="00EF6FEE"/>
    <w:rsid w:val="00F01EA3"/>
    <w:rsid w:val="00F02230"/>
    <w:rsid w:val="00F037A2"/>
    <w:rsid w:val="00F03ACE"/>
    <w:rsid w:val="00F0404E"/>
    <w:rsid w:val="00F05E9A"/>
    <w:rsid w:val="00F06CC1"/>
    <w:rsid w:val="00F06F70"/>
    <w:rsid w:val="00F0762E"/>
    <w:rsid w:val="00F1165C"/>
    <w:rsid w:val="00F11807"/>
    <w:rsid w:val="00F120B1"/>
    <w:rsid w:val="00F13BA9"/>
    <w:rsid w:val="00F16061"/>
    <w:rsid w:val="00F168BC"/>
    <w:rsid w:val="00F16E58"/>
    <w:rsid w:val="00F21CC5"/>
    <w:rsid w:val="00F21EDF"/>
    <w:rsid w:val="00F226F1"/>
    <w:rsid w:val="00F24080"/>
    <w:rsid w:val="00F25716"/>
    <w:rsid w:val="00F2766E"/>
    <w:rsid w:val="00F300D4"/>
    <w:rsid w:val="00F31F88"/>
    <w:rsid w:val="00F343C5"/>
    <w:rsid w:val="00F4651F"/>
    <w:rsid w:val="00F50732"/>
    <w:rsid w:val="00F53041"/>
    <w:rsid w:val="00F560C4"/>
    <w:rsid w:val="00F62D55"/>
    <w:rsid w:val="00F62F76"/>
    <w:rsid w:val="00F634C9"/>
    <w:rsid w:val="00F65BB0"/>
    <w:rsid w:val="00F65D36"/>
    <w:rsid w:val="00F65E41"/>
    <w:rsid w:val="00F660E3"/>
    <w:rsid w:val="00F66D07"/>
    <w:rsid w:val="00F71243"/>
    <w:rsid w:val="00F73B20"/>
    <w:rsid w:val="00F74970"/>
    <w:rsid w:val="00F7664A"/>
    <w:rsid w:val="00F802A3"/>
    <w:rsid w:val="00F81B95"/>
    <w:rsid w:val="00F8324E"/>
    <w:rsid w:val="00F83FA4"/>
    <w:rsid w:val="00F87542"/>
    <w:rsid w:val="00F87B0E"/>
    <w:rsid w:val="00F90151"/>
    <w:rsid w:val="00F90E34"/>
    <w:rsid w:val="00F96611"/>
    <w:rsid w:val="00FA1A5B"/>
    <w:rsid w:val="00FB0448"/>
    <w:rsid w:val="00FB09EE"/>
    <w:rsid w:val="00FC070F"/>
    <w:rsid w:val="00FC529A"/>
    <w:rsid w:val="00FC677A"/>
    <w:rsid w:val="00FC7E6F"/>
    <w:rsid w:val="00FD1CEE"/>
    <w:rsid w:val="00FD39E7"/>
    <w:rsid w:val="00FD7281"/>
    <w:rsid w:val="00FD7AD6"/>
    <w:rsid w:val="00FE1605"/>
    <w:rsid w:val="00FE22B1"/>
    <w:rsid w:val="00FE25AC"/>
    <w:rsid w:val="00FE46CA"/>
    <w:rsid w:val="00FE492C"/>
    <w:rsid w:val="00FE5712"/>
    <w:rsid w:val="00FE5ABF"/>
    <w:rsid w:val="00FF1555"/>
    <w:rsid w:val="00FF36D1"/>
    <w:rsid w:val="00FF7061"/>
    <w:rsid w:val="00FF76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595959" w:themeColor="text1" w:themeTint="A6"/>
    </w:rPr>
  </w:style>
  <w:style w:type="paragraph" w:styleId="Heading1">
    <w:name w:val="heading 1"/>
    <w:basedOn w:val="Normal"/>
    <w:next w:val="Normal"/>
    <w:link w:val="Heading1Char"/>
    <w:uiPriority w:val="9"/>
    <w:qFormat/>
    <w:pPr>
      <w:keepNext/>
      <w:keepLines/>
      <w:spacing w:before="800" w:after="40" w:line="240" w:lineRule="auto"/>
      <w:outlineLvl w:val="0"/>
    </w:pPr>
    <w:rPr>
      <w:rFonts w:asciiTheme="majorHAnsi" w:eastAsiaTheme="majorEastAsia" w:hAnsiTheme="majorHAnsi" w:cstheme="majorBidi"/>
      <w:color w:val="4472C4" w:themeColor="accent5"/>
      <w:kern w:val="28"/>
      <w:sz w:val="52"/>
      <w:szCs w:val="52"/>
      <w14:ligatures w14:val="standard"/>
      <w14:numForm w14:val="oldStyle"/>
    </w:rPr>
  </w:style>
  <w:style w:type="paragraph" w:styleId="Heading2">
    <w:name w:val="heading 2"/>
    <w:basedOn w:val="Normal"/>
    <w:next w:val="Normal"/>
    <w:link w:val="Heading2Char"/>
    <w:uiPriority w:val="9"/>
    <w:unhideWhenUsed/>
    <w:qFormat/>
    <w:pPr>
      <w:keepNext/>
      <w:keepLines/>
      <w:pBdr>
        <w:top w:val="single" w:sz="4" w:space="1" w:color="4472C4" w:themeColor="accent5"/>
      </w:pBdr>
      <w:spacing w:before="200" w:after="60" w:line="240" w:lineRule="auto"/>
      <w:outlineLvl w:val="1"/>
    </w:pPr>
    <w:rPr>
      <w:rFonts w:asciiTheme="majorHAnsi" w:eastAsiaTheme="majorEastAsia" w:hAnsiTheme="majorHAnsi" w:cstheme="majorBidi"/>
      <w:color w:val="4472C4" w:themeColor="accent5"/>
      <w:kern w:val="28"/>
      <w:sz w:val="32"/>
      <w:szCs w:val="32"/>
      <w14:ligatures w14:val="standard"/>
    </w:rPr>
  </w:style>
  <w:style w:type="paragraph" w:styleId="Heading4">
    <w:name w:val="heading 4"/>
    <w:basedOn w:val="Normal"/>
    <w:next w:val="Normal"/>
    <w:link w:val="Heading4Char"/>
    <w:uiPriority w:val="9"/>
    <w:unhideWhenUsed/>
    <w:qFormat/>
    <w:rsid w:val="00B77E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character" w:customStyle="1" w:styleId="Heading1Char">
    <w:name w:val="Heading 1 Char"/>
    <w:basedOn w:val="DefaultParagraphFont"/>
    <w:link w:val="Heading1"/>
    <w:uiPriority w:val="9"/>
    <w:rPr>
      <w:rFonts w:asciiTheme="majorHAnsi" w:eastAsiaTheme="majorEastAsia" w:hAnsiTheme="majorHAnsi" w:cstheme="majorBidi"/>
      <w:color w:val="4472C4" w:themeColor="accent5"/>
      <w:kern w:val="28"/>
      <w:sz w:val="52"/>
      <w:szCs w:val="52"/>
      <w14:ligatures w14:val="standard"/>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472C4" w:themeColor="accent5"/>
      <w:kern w:val="28"/>
      <w:sz w:val="32"/>
      <w:szCs w:val="32"/>
      <w14:ligatures w14:val="standard"/>
    </w:rPr>
  </w:style>
  <w:style w:type="paragraph" w:styleId="ListParagraph">
    <w:name w:val="List Paragraph"/>
    <w:basedOn w:val="Normal"/>
    <w:link w:val="ListParagraphChar"/>
    <w:uiPriority w:val="34"/>
    <w:qFormat/>
    <w:pPr>
      <w:spacing w:after="240" w:line="240" w:lineRule="auto"/>
      <w:ind w:left="720" w:hanging="288"/>
      <w:contextualSpacing/>
    </w:pPr>
    <w:rPr>
      <w:rFonts w:eastAsia="MS Mincho"/>
      <w:color w:val="404040" w:themeColor="text1" w:themeTint="BF"/>
      <w:kern w:val="20"/>
      <w14:ligatures w14:val="standard"/>
    </w:rPr>
  </w:style>
  <w:style w:type="character" w:styleId="Hyperlink">
    <w:name w:val="Hyperlink"/>
    <w:basedOn w:val="DefaultParagraphFont"/>
    <w:uiPriority w:val="99"/>
    <w:unhideWhenUsed/>
    <w:rPr>
      <w:color w:val="0563C1" w:themeColor="hyperlink"/>
      <w:u w:val="single"/>
    </w:rPr>
  </w:style>
  <w:style w:type="character" w:customStyle="1" w:styleId="ListParagraphChar">
    <w:name w:val="List Paragraph Char"/>
    <w:basedOn w:val="DefaultParagraphFont"/>
    <w:link w:val="ListParagraph"/>
    <w:uiPriority w:val="34"/>
    <w:rPr>
      <w:rFonts w:eastAsia="MS Mincho"/>
      <w:color w:val="404040" w:themeColor="text1" w:themeTint="BF"/>
      <w:kern w:val="20"/>
      <w14:ligatures w14:val="standard"/>
    </w:rPr>
  </w:style>
  <w:style w:type="paragraph" w:styleId="CommentText">
    <w:name w:val="annotation text"/>
    <w:basedOn w:val="Normal"/>
    <w:link w:val="CommentTextChar"/>
    <w:uiPriority w:val="99"/>
    <w:semiHidden/>
    <w:unhideWhenUsed/>
    <w:pPr>
      <w:spacing w:after="160" w:line="240" w:lineRule="auto"/>
    </w:pPr>
    <w:rPr>
      <w:rFonts w:ascii="Arial" w:eastAsia="MS Mincho" w:hAnsi="Arial" w:cs="Arial"/>
      <w:color w:val="484848"/>
      <w:kern w:val="20"/>
      <w:sz w:val="20"/>
      <w:szCs w:val="20"/>
      <w14:ligatures w14:val="standard"/>
    </w:rPr>
  </w:style>
  <w:style w:type="character" w:customStyle="1" w:styleId="CommentTextChar">
    <w:name w:val="Comment Text Char"/>
    <w:basedOn w:val="DefaultParagraphFont"/>
    <w:link w:val="CommentText"/>
    <w:uiPriority w:val="99"/>
    <w:semiHidden/>
    <w:rPr>
      <w:rFonts w:ascii="Arial" w:eastAsia="MS Mincho" w:hAnsi="Arial" w:cs="Arial"/>
      <w:color w:val="484848"/>
      <w:kern w:val="20"/>
      <w:sz w:val="20"/>
      <w:szCs w:val="20"/>
      <w14:ligatures w14:val="standard"/>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Pr>
      <w:b/>
      <w:bCs/>
      <w:color w:val="595959" w:themeColor="text1" w:themeTint="A6"/>
    </w:rPr>
  </w:style>
  <w:style w:type="character" w:styleId="Emphasis">
    <w:name w:val="Emphasis"/>
    <w:basedOn w:val="DefaultParagraphFont"/>
    <w:uiPriority w:val="20"/>
    <w:qFormat/>
    <w:rPr>
      <w:i w:val="0"/>
      <w:iCs w:val="0"/>
      <w:color w:val="4472C4" w:themeColor="accent5"/>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color w:val="404040" w:themeColor="text1" w:themeTint="BF"/>
      <w:sz w:val="24"/>
      <w:szCs w:val="24"/>
    </w:rPr>
  </w:style>
  <w:style w:type="table" w:customStyle="1" w:styleId="ListTable4-Accent11">
    <w:name w:val="List Table 4 - Accent 11"/>
    <w:basedOn w:val="TableNormal"/>
    <w:uiPriority w:val="49"/>
    <w:pPr>
      <w:spacing w:after="0" w:line="240" w:lineRule="auto"/>
    </w:pPr>
    <w:rPr>
      <w:rFonts w:eastAsia="MS Mincho"/>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structions">
    <w:name w:val="Instructions"/>
    <w:basedOn w:val="Normal"/>
    <w:qFormat/>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EastAsia" w:hAnsiTheme="minorHAnsi" w:cstheme="minorBidi"/>
      <w:b/>
      <w:bCs/>
      <w:color w:val="auto"/>
      <w:kern w:val="0"/>
      <w14:ligatures w14:val="none"/>
    </w:rPr>
  </w:style>
  <w:style w:type="character" w:customStyle="1" w:styleId="CommentSubjectChar">
    <w:name w:val="Comment Subject Char"/>
    <w:basedOn w:val="CommentTextChar"/>
    <w:link w:val="CommentSubject"/>
    <w:uiPriority w:val="99"/>
    <w:semiHidden/>
    <w:rPr>
      <w:rFonts w:ascii="Arial" w:eastAsia="MS Mincho" w:hAnsi="Arial" w:cs="Arial"/>
      <w:b/>
      <w:bCs/>
      <w:color w:val="484848"/>
      <w:kern w:val="20"/>
      <w:sz w:val="20"/>
      <w:szCs w:val="20"/>
      <w14:ligatures w14:val="standard"/>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UI">
    <w:name w:val="UI"/>
    <w:basedOn w:val="Normal"/>
    <w:qFormat/>
    <w:rPr>
      <w:b/>
      <w:bCs/>
      <w:color w:val="auto"/>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74BA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74BAD"/>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D12A5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D12A5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5">
    <w:name w:val="Grid Table 7 Colorful Accent 5"/>
    <w:basedOn w:val="TableNormal"/>
    <w:uiPriority w:val="52"/>
    <w:rsid w:val="00D12A5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5">
    <w:name w:val="Grid Table 3 Accent 5"/>
    <w:basedOn w:val="TableNormal"/>
    <w:uiPriority w:val="48"/>
    <w:rsid w:val="00D12A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B47FB6"/>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Default">
    <w:name w:val="Default"/>
    <w:rsid w:val="00E96A1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GridTable5Dark-Accent5">
    <w:name w:val="Grid Table 5 Dark Accent 5"/>
    <w:basedOn w:val="TableNormal"/>
    <w:uiPriority w:val="50"/>
    <w:rsid w:val="00E149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1">
    <w:name w:val="Grid Table 4 Accent 1"/>
    <w:basedOn w:val="TableNormal"/>
    <w:uiPriority w:val="49"/>
    <w:rsid w:val="00E1499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E1499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E1499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dnoteText">
    <w:name w:val="endnote text"/>
    <w:basedOn w:val="Normal"/>
    <w:link w:val="EndnoteTextChar"/>
    <w:uiPriority w:val="99"/>
    <w:semiHidden/>
    <w:unhideWhenUsed/>
    <w:rsid w:val="00A80F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0F9F"/>
    <w:rPr>
      <w:color w:val="595959" w:themeColor="text1" w:themeTint="A6"/>
      <w:sz w:val="20"/>
      <w:szCs w:val="20"/>
    </w:rPr>
  </w:style>
  <w:style w:type="character" w:styleId="EndnoteReference">
    <w:name w:val="endnote reference"/>
    <w:basedOn w:val="DefaultParagraphFont"/>
    <w:uiPriority w:val="99"/>
    <w:semiHidden/>
    <w:unhideWhenUsed/>
    <w:rsid w:val="00A80F9F"/>
    <w:rPr>
      <w:vertAlign w:val="superscript"/>
    </w:rPr>
  </w:style>
  <w:style w:type="character" w:customStyle="1" w:styleId="Heading4Char">
    <w:name w:val="Heading 4 Char"/>
    <w:basedOn w:val="DefaultParagraphFont"/>
    <w:link w:val="Heading4"/>
    <w:uiPriority w:val="9"/>
    <w:rsid w:val="00B77E18"/>
    <w:rPr>
      <w:rFonts w:asciiTheme="majorHAnsi" w:eastAsiaTheme="majorEastAsia" w:hAnsiTheme="majorHAnsi" w:cstheme="majorBidi"/>
      <w:i/>
      <w:iCs/>
      <w:color w:val="2E74B5" w:themeColor="accent1" w:themeShade="BF"/>
    </w:rPr>
  </w:style>
  <w:style w:type="table" w:styleId="GridTable3-Accent2">
    <w:name w:val="Grid Table 3 Accent 2"/>
    <w:basedOn w:val="TableNormal"/>
    <w:uiPriority w:val="48"/>
    <w:rsid w:val="00B77E18"/>
    <w:pPr>
      <w:spacing w:before="100" w:after="0" w:line="240" w:lineRule="auto"/>
    </w:pPr>
    <w:rPr>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6">
    <w:name w:val="Grid Table 5 Dark Accent 6"/>
    <w:basedOn w:val="TableNormal"/>
    <w:uiPriority w:val="50"/>
    <w:rsid w:val="0032637B"/>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ghtShading-Accent2">
    <w:name w:val="Light Shading Accent 2"/>
    <w:basedOn w:val="TableNormal"/>
    <w:uiPriority w:val="60"/>
    <w:rsid w:val="000A2C83"/>
    <w:pPr>
      <w:spacing w:before="100" w:after="0" w:line="240" w:lineRule="auto"/>
    </w:pPr>
    <w:rPr>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TOCHeading">
    <w:name w:val="TOC Heading"/>
    <w:basedOn w:val="Heading1"/>
    <w:next w:val="Normal"/>
    <w:uiPriority w:val="39"/>
    <w:unhideWhenUsed/>
    <w:qFormat/>
    <w:rsid w:val="00846507"/>
    <w:pPr>
      <w:spacing w:before="240" w:after="0" w:line="259" w:lineRule="auto"/>
      <w:outlineLvl w:val="9"/>
    </w:pPr>
    <w:rPr>
      <w:color w:val="2E74B5" w:themeColor="accent1" w:themeShade="BF"/>
      <w:kern w:val="0"/>
      <w:sz w:val="32"/>
      <w:szCs w:val="32"/>
      <w:lang w:eastAsia="en-US"/>
      <w14:ligatures w14:val="none"/>
      <w14:numForm w14:val="default"/>
    </w:rPr>
  </w:style>
  <w:style w:type="paragraph" w:styleId="TOC2">
    <w:name w:val="toc 2"/>
    <w:basedOn w:val="Normal"/>
    <w:next w:val="Normal"/>
    <w:autoRedefine/>
    <w:uiPriority w:val="39"/>
    <w:unhideWhenUsed/>
    <w:rsid w:val="00846507"/>
    <w:pPr>
      <w:spacing w:after="100" w:line="259" w:lineRule="auto"/>
      <w:ind w:left="220"/>
    </w:pPr>
    <w:rPr>
      <w:rFonts w:cs="Times New Roman"/>
      <w:color w:val="auto"/>
      <w:lang w:eastAsia="en-US"/>
    </w:rPr>
  </w:style>
  <w:style w:type="paragraph" w:styleId="TOC1">
    <w:name w:val="toc 1"/>
    <w:basedOn w:val="Normal"/>
    <w:next w:val="Normal"/>
    <w:autoRedefine/>
    <w:uiPriority w:val="39"/>
    <w:unhideWhenUsed/>
    <w:rsid w:val="00846507"/>
    <w:pPr>
      <w:spacing w:after="100" w:line="259" w:lineRule="auto"/>
    </w:pPr>
    <w:rPr>
      <w:rFonts w:cs="Times New Roman"/>
      <w:color w:val="auto"/>
      <w:lang w:eastAsia="en-US"/>
    </w:rPr>
  </w:style>
  <w:style w:type="paragraph" w:styleId="TOC3">
    <w:name w:val="toc 3"/>
    <w:basedOn w:val="Normal"/>
    <w:next w:val="Normal"/>
    <w:autoRedefine/>
    <w:uiPriority w:val="39"/>
    <w:unhideWhenUsed/>
    <w:rsid w:val="00846507"/>
    <w:pPr>
      <w:spacing w:after="100" w:line="259" w:lineRule="auto"/>
      <w:ind w:left="440"/>
    </w:pPr>
    <w:rPr>
      <w:rFonts w:cs="Times New Roman"/>
      <w:color w:val="auto"/>
      <w:lang w:eastAsia="en-US"/>
    </w:rPr>
  </w:style>
  <w:style w:type="table" w:styleId="ListTable1Light-Accent5">
    <w:name w:val="List Table 1 Light Accent 5"/>
    <w:basedOn w:val="TableNormal"/>
    <w:uiPriority w:val="46"/>
    <w:rsid w:val="00BA5369"/>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unhideWhenUsed/>
    <w:rsid w:val="00795278"/>
    <w:pPr>
      <w:spacing w:after="0" w:line="240" w:lineRule="auto"/>
    </w:pPr>
    <w:rPr>
      <w:rFonts w:eastAsia="MS Mincho"/>
      <w:color w:val="auto"/>
      <w:sz w:val="20"/>
      <w:szCs w:val="20"/>
      <w:lang w:val="sq-AL" w:eastAsia="en-US"/>
    </w:rPr>
  </w:style>
  <w:style w:type="character" w:customStyle="1" w:styleId="FootnoteTextChar">
    <w:name w:val="Footnote Text Char"/>
    <w:basedOn w:val="DefaultParagraphFont"/>
    <w:link w:val="FootnoteText"/>
    <w:uiPriority w:val="99"/>
    <w:rsid w:val="00795278"/>
    <w:rPr>
      <w:rFonts w:eastAsia="MS Mincho"/>
      <w:sz w:val="20"/>
      <w:szCs w:val="20"/>
      <w:lang w:val="sq-AL" w:eastAsia="en-US"/>
    </w:rPr>
  </w:style>
  <w:style w:type="character" w:styleId="FootnoteReference">
    <w:name w:val="footnote reference"/>
    <w:basedOn w:val="DefaultParagraphFont"/>
    <w:uiPriority w:val="99"/>
    <w:semiHidden/>
    <w:unhideWhenUsed/>
    <w:rsid w:val="00795278"/>
    <w:rPr>
      <w:vertAlign w:val="superscript"/>
    </w:rPr>
  </w:style>
  <w:style w:type="table" w:styleId="PlainTable1">
    <w:name w:val="Plain Table 1"/>
    <w:basedOn w:val="TableNormal"/>
    <w:uiPriority w:val="41"/>
    <w:rsid w:val="00BC1E8B"/>
    <w:pPr>
      <w:spacing w:after="0" w:line="240" w:lineRule="auto"/>
    </w:pPr>
    <w:rPr>
      <w:rFonts w:eastAsia="MS Mincho"/>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4">
    <w:name w:val="Grid Table 6 Colorful Accent 4"/>
    <w:basedOn w:val="TableNormal"/>
    <w:uiPriority w:val="51"/>
    <w:rsid w:val="00F73B20"/>
    <w:pPr>
      <w:spacing w:after="0" w:line="240" w:lineRule="auto"/>
    </w:pPr>
    <w:rPr>
      <w:rFonts w:eastAsiaTheme="minorHAnsi"/>
      <w:color w:val="BF8F00" w:themeColor="accent4" w:themeShade="BF"/>
      <w:lang w:val="sq-AL"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Accent1">
    <w:name w:val="Grid Table 3 Accent 1"/>
    <w:basedOn w:val="TableNormal"/>
    <w:uiPriority w:val="48"/>
    <w:rsid w:val="00271CC7"/>
    <w:pPr>
      <w:spacing w:after="0" w:line="240" w:lineRule="auto"/>
    </w:pPr>
    <w:rPr>
      <w:rFonts w:eastAsiaTheme="minorHAnsi"/>
      <w:lang w:val="sq-AL"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6">
    <w:name w:val="Grid Table 7 Colorful Accent 6"/>
    <w:basedOn w:val="TableNormal"/>
    <w:uiPriority w:val="52"/>
    <w:rsid w:val="000F209A"/>
    <w:pPr>
      <w:spacing w:after="0" w:line="240" w:lineRule="auto"/>
    </w:pPr>
    <w:rPr>
      <w:color w:val="538135" w:themeColor="accent6" w:themeShade="BF"/>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Accent6">
    <w:name w:val="Grid Table 3 Accent 6"/>
    <w:basedOn w:val="TableNormal"/>
    <w:uiPriority w:val="48"/>
    <w:rsid w:val="00D82CFE"/>
    <w:pPr>
      <w:spacing w:after="0" w:line="240" w:lineRule="auto"/>
    </w:pPr>
    <w:rPr>
      <w:rFonts w:eastAsiaTheme="minorHAnsi"/>
      <w:lang w:val="sq-AL"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1Light-Accent5">
    <w:name w:val="Grid Table 1 Light Accent 5"/>
    <w:basedOn w:val="TableNormal"/>
    <w:uiPriority w:val="46"/>
    <w:rsid w:val="00D82CFE"/>
    <w:pPr>
      <w:spacing w:after="0" w:line="240" w:lineRule="auto"/>
    </w:pPr>
    <w:rPr>
      <w:rFonts w:eastAsiaTheme="minorHAnsi"/>
      <w:lang w:val="sq-AL"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67CD8"/>
    <w:pPr>
      <w:spacing w:after="0" w:line="240" w:lineRule="auto"/>
    </w:pPr>
    <w:rPr>
      <w:rFonts w:eastAsiaTheme="minorHAnsi"/>
      <w:lang w:val="sq-AL" w:eastAsia="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6C677C"/>
    <w:pPr>
      <w:spacing w:after="0" w:line="240" w:lineRule="auto"/>
    </w:pPr>
    <w:rPr>
      <w:rFonts w:eastAsiaTheme="minorHAnsi"/>
      <w:color w:val="538135" w:themeColor="accent6" w:themeShade="BF"/>
      <w:lang w:val="sq-AL"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60411">
      <w:bodyDiv w:val="1"/>
      <w:marLeft w:val="0"/>
      <w:marRight w:val="0"/>
      <w:marTop w:val="0"/>
      <w:marBottom w:val="0"/>
      <w:divBdr>
        <w:top w:val="none" w:sz="0" w:space="0" w:color="auto"/>
        <w:left w:val="none" w:sz="0" w:space="0" w:color="auto"/>
        <w:bottom w:val="none" w:sz="0" w:space="0" w:color="auto"/>
        <w:right w:val="none" w:sz="0" w:space="0" w:color="auto"/>
      </w:divBdr>
    </w:div>
    <w:div w:id="676661010">
      <w:bodyDiv w:val="1"/>
      <w:marLeft w:val="0"/>
      <w:marRight w:val="0"/>
      <w:marTop w:val="0"/>
      <w:marBottom w:val="0"/>
      <w:divBdr>
        <w:top w:val="none" w:sz="0" w:space="0" w:color="auto"/>
        <w:left w:val="none" w:sz="0" w:space="0" w:color="auto"/>
        <w:bottom w:val="none" w:sz="0" w:space="0" w:color="auto"/>
        <w:right w:val="none" w:sz="0" w:space="0" w:color="auto"/>
      </w:divBdr>
    </w:div>
    <w:div w:id="803306131">
      <w:bodyDiv w:val="1"/>
      <w:marLeft w:val="0"/>
      <w:marRight w:val="0"/>
      <w:marTop w:val="0"/>
      <w:marBottom w:val="0"/>
      <w:divBdr>
        <w:top w:val="none" w:sz="0" w:space="0" w:color="auto"/>
        <w:left w:val="none" w:sz="0" w:space="0" w:color="auto"/>
        <w:bottom w:val="none" w:sz="0" w:space="0" w:color="auto"/>
        <w:right w:val="none" w:sz="0" w:space="0" w:color="auto"/>
      </w:divBdr>
    </w:div>
    <w:div w:id="884491275">
      <w:bodyDiv w:val="1"/>
      <w:marLeft w:val="0"/>
      <w:marRight w:val="0"/>
      <w:marTop w:val="0"/>
      <w:marBottom w:val="0"/>
      <w:divBdr>
        <w:top w:val="none" w:sz="0" w:space="0" w:color="auto"/>
        <w:left w:val="none" w:sz="0" w:space="0" w:color="auto"/>
        <w:bottom w:val="none" w:sz="0" w:space="0" w:color="auto"/>
        <w:right w:val="none" w:sz="0" w:space="0" w:color="auto"/>
      </w:divBdr>
    </w:div>
    <w:div w:id="943608011">
      <w:bodyDiv w:val="1"/>
      <w:marLeft w:val="0"/>
      <w:marRight w:val="0"/>
      <w:marTop w:val="0"/>
      <w:marBottom w:val="0"/>
      <w:divBdr>
        <w:top w:val="none" w:sz="0" w:space="0" w:color="auto"/>
        <w:left w:val="none" w:sz="0" w:space="0" w:color="auto"/>
        <w:bottom w:val="none" w:sz="0" w:space="0" w:color="auto"/>
        <w:right w:val="none" w:sz="0" w:space="0" w:color="auto"/>
      </w:divBdr>
    </w:div>
    <w:div w:id="1016616919">
      <w:bodyDiv w:val="1"/>
      <w:marLeft w:val="0"/>
      <w:marRight w:val="0"/>
      <w:marTop w:val="0"/>
      <w:marBottom w:val="0"/>
      <w:divBdr>
        <w:top w:val="none" w:sz="0" w:space="0" w:color="auto"/>
        <w:left w:val="none" w:sz="0" w:space="0" w:color="auto"/>
        <w:bottom w:val="none" w:sz="0" w:space="0" w:color="auto"/>
        <w:right w:val="none" w:sz="0" w:space="0" w:color="auto"/>
      </w:divBdr>
    </w:div>
    <w:div w:id="1088650482">
      <w:bodyDiv w:val="1"/>
      <w:marLeft w:val="0"/>
      <w:marRight w:val="0"/>
      <w:marTop w:val="0"/>
      <w:marBottom w:val="0"/>
      <w:divBdr>
        <w:top w:val="none" w:sz="0" w:space="0" w:color="auto"/>
        <w:left w:val="none" w:sz="0" w:space="0" w:color="auto"/>
        <w:bottom w:val="none" w:sz="0" w:space="0" w:color="auto"/>
        <w:right w:val="none" w:sz="0" w:space="0" w:color="auto"/>
      </w:divBdr>
    </w:div>
    <w:div w:id="1282684774">
      <w:bodyDiv w:val="1"/>
      <w:marLeft w:val="0"/>
      <w:marRight w:val="0"/>
      <w:marTop w:val="0"/>
      <w:marBottom w:val="0"/>
      <w:divBdr>
        <w:top w:val="none" w:sz="0" w:space="0" w:color="auto"/>
        <w:left w:val="none" w:sz="0" w:space="0" w:color="auto"/>
        <w:bottom w:val="none" w:sz="0" w:space="0" w:color="auto"/>
        <w:right w:val="none" w:sz="0" w:space="0" w:color="auto"/>
      </w:divBdr>
    </w:div>
    <w:div w:id="1295331393">
      <w:bodyDiv w:val="1"/>
      <w:marLeft w:val="0"/>
      <w:marRight w:val="0"/>
      <w:marTop w:val="0"/>
      <w:marBottom w:val="0"/>
      <w:divBdr>
        <w:top w:val="none" w:sz="0" w:space="0" w:color="auto"/>
        <w:left w:val="none" w:sz="0" w:space="0" w:color="auto"/>
        <w:bottom w:val="none" w:sz="0" w:space="0" w:color="auto"/>
        <w:right w:val="none" w:sz="0" w:space="0" w:color="auto"/>
      </w:divBdr>
    </w:div>
    <w:div w:id="1471628860">
      <w:bodyDiv w:val="1"/>
      <w:marLeft w:val="0"/>
      <w:marRight w:val="0"/>
      <w:marTop w:val="0"/>
      <w:marBottom w:val="0"/>
      <w:divBdr>
        <w:top w:val="none" w:sz="0" w:space="0" w:color="auto"/>
        <w:left w:val="none" w:sz="0" w:space="0" w:color="auto"/>
        <w:bottom w:val="none" w:sz="0" w:space="0" w:color="auto"/>
        <w:right w:val="none" w:sz="0" w:space="0" w:color="auto"/>
      </w:divBdr>
    </w:div>
    <w:div w:id="1485588139">
      <w:bodyDiv w:val="1"/>
      <w:marLeft w:val="0"/>
      <w:marRight w:val="0"/>
      <w:marTop w:val="0"/>
      <w:marBottom w:val="0"/>
      <w:divBdr>
        <w:top w:val="none" w:sz="0" w:space="0" w:color="auto"/>
        <w:left w:val="none" w:sz="0" w:space="0" w:color="auto"/>
        <w:bottom w:val="none" w:sz="0" w:space="0" w:color="auto"/>
        <w:right w:val="none" w:sz="0" w:space="0" w:color="auto"/>
      </w:divBdr>
    </w:div>
    <w:div w:id="21465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gzk.rks-gov.net/ActDetail.aspx?ActID=10924" TargetMode="External"/><Relationship Id="rId1" Type="http://schemas.openxmlformats.org/officeDocument/2006/relationships/hyperlink" Target="https://gzk.rks-gov.net/ActDetail.aspx?ActID=109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ljeta.ibishi\AppData\Roaming\Microsoft\Templates\Welcome%20to%20Word%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C23AB-CFBF-417A-B773-C0D8D95A840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F4859B9C-6203-4B82-8AB2-6504B135F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D7208-DCDA-47E6-88E1-54D56125A564}">
  <ds:schemaRefs>
    <ds:schemaRef ds:uri="http://schemas.microsoft.com/sharepoint/v3/contenttype/forms"/>
  </ds:schemaRefs>
</ds:datastoreItem>
</file>

<file path=customXml/itemProps4.xml><?xml version="1.0" encoding="utf-8"?>
<ds:datastoreItem xmlns:ds="http://schemas.openxmlformats.org/officeDocument/2006/customXml" ds:itemID="{55A58434-1D0E-48FE-9C91-4738E5A8A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Welcome to Word 2013</Template>
  <TotalTime>0</TotalTime>
  <Pages>20</Pages>
  <Words>6919</Words>
  <Characters>39439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2024-04-02T11:26:00Z</dcterms:created>
  <dcterms:modified xsi:type="dcterms:W3CDTF">2024-04-02T11:26:00Z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