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162416801" w:displacedByCustomXml="next"/>
    <w:sdt>
      <w:sdtPr>
        <w:id w:val="-1296670098"/>
        <w:docPartObj>
          <w:docPartGallery w:val="Cover Pages"/>
          <w:docPartUnique/>
        </w:docPartObj>
      </w:sdtPr>
      <w:sdtEndPr/>
      <w:sdtContent>
        <w:bookmarkStart w:id="2" w:name="OLE_LINK3" w:displacedByCustomXml="prev"/>
        <w:p w14:paraId="45028F93" w14:textId="77777777" w:rsidR="00844F55" w:rsidRPr="005E524D" w:rsidRDefault="00844F55" w:rsidP="00844F55">
          <w:pPr>
            <w:spacing w:after="0"/>
            <w:jc w:val="center"/>
            <w:rPr>
              <w:rFonts w:ascii="Book Antiqua" w:eastAsia="Calibri" w:hAnsi="Book Antiqua" w:cs="Book Antiqua"/>
              <w:b/>
              <w:bCs/>
              <w:color w:val="000000"/>
              <w:sz w:val="32"/>
              <w:szCs w:val="32"/>
            </w:rPr>
          </w:pPr>
        </w:p>
        <w:p w14:paraId="0E4AC2A3" w14:textId="77777777" w:rsidR="00844F55" w:rsidRPr="005E524D" w:rsidRDefault="00844F55" w:rsidP="00844F55">
          <w:pPr>
            <w:spacing w:after="0" w:line="240" w:lineRule="auto"/>
            <w:jc w:val="center"/>
            <w:rPr>
              <w:rFonts w:ascii="Book Antiqua" w:eastAsia="Calibri" w:hAnsi="Book Antiqua" w:cs="Book Antiqua"/>
              <w:b/>
              <w:bCs/>
              <w:color w:val="000000"/>
              <w:sz w:val="32"/>
              <w:szCs w:val="32"/>
            </w:rPr>
          </w:pPr>
          <w:r w:rsidRPr="005E524D">
            <w:rPr>
              <w:noProof/>
              <w:lang w:val="en-US" w:eastAsia="en-US"/>
            </w:rPr>
            <w:drawing>
              <wp:inline distT="0" distB="0" distL="0" distR="0" wp14:anchorId="4712133A" wp14:editId="1B787DE7">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139639"/>
                        </a:xfrm>
                        <a:prstGeom prst="rect">
                          <a:avLst/>
                        </a:prstGeom>
                        <a:noFill/>
                        <a:ln>
                          <a:noFill/>
                        </a:ln>
                      </pic:spPr>
                    </pic:pic>
                  </a:graphicData>
                </a:graphic>
              </wp:inline>
            </w:drawing>
          </w:r>
        </w:p>
        <w:p w14:paraId="65199E96" w14:textId="77777777" w:rsidR="00844F55" w:rsidRPr="005E524D" w:rsidRDefault="00844F55" w:rsidP="00844F55">
          <w:pPr>
            <w:spacing w:after="0" w:line="240" w:lineRule="auto"/>
            <w:jc w:val="center"/>
            <w:rPr>
              <w:rFonts w:ascii="Book Antiqua" w:eastAsia="Batang" w:hAnsi="Book Antiqua" w:cs="Times New Roman"/>
              <w:b/>
              <w:bCs/>
              <w:color w:val="auto"/>
              <w:sz w:val="32"/>
              <w:szCs w:val="32"/>
            </w:rPr>
          </w:pPr>
          <w:r w:rsidRPr="005E524D">
            <w:rPr>
              <w:rFonts w:ascii="Book Antiqua" w:eastAsia="Calibri" w:hAnsi="Book Antiqua" w:cs="Book Antiqua"/>
              <w:b/>
              <w:bCs/>
              <w:color w:val="auto"/>
              <w:sz w:val="32"/>
              <w:szCs w:val="32"/>
            </w:rPr>
            <w:t>Republika e Kosovës</w:t>
          </w:r>
        </w:p>
        <w:p w14:paraId="22E5C340" w14:textId="72C64AD0" w:rsidR="00844F55" w:rsidRPr="005E524D" w:rsidRDefault="00113F62" w:rsidP="00844F55">
          <w:pPr>
            <w:spacing w:after="0" w:line="240" w:lineRule="auto"/>
            <w:jc w:val="center"/>
            <w:rPr>
              <w:rFonts w:ascii="Book Antiqua" w:eastAsia="Calibri" w:hAnsi="Book Antiqua" w:cs="Book Antiqua"/>
              <w:b/>
              <w:bCs/>
              <w:color w:val="auto"/>
              <w:sz w:val="28"/>
              <w:szCs w:val="28"/>
            </w:rPr>
          </w:pPr>
          <w:r>
            <w:rPr>
              <w:rFonts w:ascii="Book Antiqua" w:eastAsia="Batang" w:hAnsi="Book Antiqua" w:cs="Book Antiqua"/>
              <w:b/>
              <w:bCs/>
              <w:color w:val="auto"/>
              <w:sz w:val="28"/>
              <w:szCs w:val="28"/>
            </w:rPr>
            <w:t>Republika Kosovo</w:t>
          </w:r>
          <w:r w:rsidR="00844F55" w:rsidRPr="005E524D">
            <w:rPr>
              <w:rFonts w:ascii="Book Antiqua" w:eastAsia="Batang" w:hAnsi="Book Antiqua" w:cs="Book Antiqua"/>
              <w:b/>
              <w:bCs/>
              <w:color w:val="auto"/>
              <w:sz w:val="28"/>
              <w:szCs w:val="28"/>
            </w:rPr>
            <w:t>-</w:t>
          </w:r>
          <w:r w:rsidR="00844F55" w:rsidRPr="005E524D">
            <w:rPr>
              <w:rFonts w:ascii="Book Antiqua" w:eastAsia="Calibri" w:hAnsi="Book Antiqua" w:cs="Book Antiqua"/>
              <w:b/>
              <w:bCs/>
              <w:color w:val="auto"/>
              <w:sz w:val="28"/>
              <w:szCs w:val="28"/>
            </w:rPr>
            <w:t>Republic of Kosovo</w:t>
          </w:r>
        </w:p>
        <w:p w14:paraId="63803129" w14:textId="77777777" w:rsidR="00844F55" w:rsidRPr="005E524D" w:rsidRDefault="00844F55" w:rsidP="00844F55">
          <w:pPr>
            <w:spacing w:after="0" w:line="240" w:lineRule="auto"/>
            <w:jc w:val="center"/>
            <w:rPr>
              <w:rFonts w:ascii="Book Antiqua" w:eastAsia="Calibri" w:hAnsi="Book Antiqua" w:cs="Book Antiqua"/>
              <w:b/>
              <w:bCs/>
              <w:iCs/>
              <w:color w:val="auto"/>
              <w:sz w:val="28"/>
              <w:szCs w:val="28"/>
            </w:rPr>
          </w:pPr>
          <w:r w:rsidRPr="005E524D">
            <w:rPr>
              <w:rFonts w:ascii="Book Antiqua" w:eastAsia="Calibri" w:hAnsi="Book Antiqua" w:cs="Book Antiqua"/>
              <w:b/>
              <w:bCs/>
              <w:iCs/>
              <w:color w:val="auto"/>
              <w:sz w:val="28"/>
              <w:szCs w:val="28"/>
            </w:rPr>
            <w:t>Qeveria –Vlada - Government</w:t>
          </w:r>
          <w:bookmarkEnd w:id="2"/>
        </w:p>
        <w:p w14:paraId="47EAD39A" w14:textId="77777777" w:rsidR="00844F55" w:rsidRPr="005E524D" w:rsidRDefault="00844F55" w:rsidP="00844F55">
          <w:pPr>
            <w:spacing w:after="0" w:line="240" w:lineRule="auto"/>
            <w:rPr>
              <w:rFonts w:ascii="Calibri" w:eastAsia="Calibri" w:hAnsi="Calibri" w:cs="Times New Roman"/>
              <w:color w:val="auto"/>
            </w:rPr>
          </w:pPr>
        </w:p>
        <w:p w14:paraId="16C48F64" w14:textId="77777777" w:rsidR="00844F55" w:rsidRPr="005E524D" w:rsidRDefault="00844F55" w:rsidP="00844F55">
          <w:pPr>
            <w:spacing w:after="0" w:line="240" w:lineRule="auto"/>
            <w:jc w:val="center"/>
            <w:rPr>
              <w:rFonts w:ascii="Book Antiqua" w:eastAsia="Calibri" w:hAnsi="Book Antiqua" w:cs="Times New Roman"/>
              <w:i/>
              <w:color w:val="auto"/>
              <w:sz w:val="24"/>
              <w:szCs w:val="24"/>
            </w:rPr>
          </w:pPr>
          <w:r w:rsidRPr="005E524D">
            <w:rPr>
              <w:rFonts w:ascii="Book Antiqua" w:eastAsia="Calibri" w:hAnsi="Book Antiqua" w:cs="Times New Roman"/>
              <w:i/>
              <w:color w:val="auto"/>
              <w:sz w:val="24"/>
              <w:szCs w:val="24"/>
            </w:rPr>
            <w:t>Ministria e Administrimit të Pushtetit Lokal</w:t>
          </w:r>
        </w:p>
        <w:p w14:paraId="0DBDBE02" w14:textId="47E9EDE4" w:rsidR="00844F55" w:rsidRPr="005E524D" w:rsidRDefault="00844F55" w:rsidP="00844F55">
          <w:pPr>
            <w:spacing w:after="0" w:line="240" w:lineRule="auto"/>
            <w:jc w:val="center"/>
            <w:rPr>
              <w:rFonts w:ascii="Book Antiqua" w:eastAsia="Calibri" w:hAnsi="Book Antiqua" w:cs="Times New Roman"/>
              <w:i/>
              <w:color w:val="auto"/>
              <w:sz w:val="24"/>
              <w:szCs w:val="24"/>
            </w:rPr>
          </w:pPr>
          <w:r w:rsidRPr="005E524D">
            <w:rPr>
              <w:rFonts w:ascii="Book Antiqua" w:eastAsia="Calibri" w:hAnsi="Book Antiqua" w:cs="Times New Roman"/>
              <w:i/>
              <w:color w:val="auto"/>
              <w:sz w:val="24"/>
              <w:szCs w:val="24"/>
            </w:rPr>
            <w:t xml:space="preserve">Ministarstvo </w:t>
          </w:r>
          <w:r w:rsidR="00113F62" w:rsidRPr="005E524D">
            <w:rPr>
              <w:rFonts w:ascii="Book Antiqua" w:eastAsia="Calibri" w:hAnsi="Book Antiqua" w:cs="Times New Roman"/>
              <w:i/>
              <w:color w:val="auto"/>
              <w:sz w:val="24"/>
              <w:szCs w:val="24"/>
            </w:rPr>
            <w:t>administracije lokalne samouprave</w:t>
          </w:r>
        </w:p>
        <w:p w14:paraId="432EFB90" w14:textId="77777777" w:rsidR="00844F55" w:rsidRPr="005E524D" w:rsidRDefault="00844F55" w:rsidP="00844F55">
          <w:pPr>
            <w:pBdr>
              <w:bottom w:val="single" w:sz="4" w:space="1" w:color="auto"/>
            </w:pBdr>
            <w:spacing w:after="0" w:line="240" w:lineRule="auto"/>
            <w:jc w:val="center"/>
            <w:rPr>
              <w:rFonts w:ascii="Book Antiqua" w:eastAsia="Calibri" w:hAnsi="Book Antiqua" w:cs="Times New Roman"/>
              <w:i/>
              <w:color w:val="auto"/>
              <w:sz w:val="24"/>
              <w:szCs w:val="24"/>
            </w:rPr>
          </w:pPr>
          <w:r w:rsidRPr="005E524D">
            <w:rPr>
              <w:rFonts w:ascii="Book Antiqua" w:eastAsia="Calibri" w:hAnsi="Book Antiqua" w:cs="Times New Roman"/>
              <w:i/>
              <w:color w:val="auto"/>
              <w:sz w:val="24"/>
              <w:szCs w:val="24"/>
            </w:rPr>
            <w:t>Ministry of Local Government Administration</w:t>
          </w:r>
        </w:p>
        <w:p w14:paraId="2B69A900" w14:textId="7C759CEC" w:rsidR="002B0DF2" w:rsidRPr="005E524D" w:rsidRDefault="002B0DF2" w:rsidP="00844F55">
          <w:pPr>
            <w:spacing w:after="0"/>
            <w:jc w:val="center"/>
            <w:rPr>
              <w:rFonts w:ascii="Book Antiqua" w:eastAsia="Calibri" w:hAnsi="Book Antiqua" w:cs="Times New Roman"/>
              <w:i/>
              <w:color w:val="auto"/>
              <w:sz w:val="24"/>
              <w:szCs w:val="24"/>
            </w:rPr>
          </w:pPr>
        </w:p>
        <w:p w14:paraId="0F8526B7" w14:textId="77777777" w:rsidR="00772ECC" w:rsidRPr="005E524D" w:rsidRDefault="00772ECC"/>
        <w:p w14:paraId="022AF96D" w14:textId="77777777" w:rsidR="00772ECC" w:rsidRPr="005E524D" w:rsidRDefault="006956CF" w:rsidP="006956CF">
          <w:pPr>
            <w:tabs>
              <w:tab w:val="left" w:pos="540"/>
              <w:tab w:val="left" w:pos="1140"/>
              <w:tab w:val="left" w:pos="1410"/>
              <w:tab w:val="left" w:pos="5580"/>
            </w:tabs>
          </w:pPr>
          <w:r w:rsidRPr="005E524D">
            <w:tab/>
          </w:r>
        </w:p>
        <w:p w14:paraId="45AF6DE4" w14:textId="77777777" w:rsidR="00772ECC" w:rsidRPr="005E524D" w:rsidRDefault="00772ECC">
          <w:pPr>
            <w:rPr>
              <w:rFonts w:cstheme="minorHAnsi"/>
            </w:rPr>
          </w:pPr>
        </w:p>
        <w:p w14:paraId="76178C82" w14:textId="77777777" w:rsidR="0008579E" w:rsidRPr="005E524D" w:rsidRDefault="0008579E" w:rsidP="00901340">
          <w:pPr>
            <w:tabs>
              <w:tab w:val="left" w:pos="4740"/>
              <w:tab w:val="left" w:pos="6150"/>
              <w:tab w:val="left" w:pos="6465"/>
              <w:tab w:val="left" w:pos="7770"/>
            </w:tabs>
            <w:spacing w:after="70"/>
            <w:jc w:val="center"/>
            <w:rPr>
              <w:rFonts w:cstheme="minorHAnsi"/>
              <w:b/>
              <w:color w:val="FFFFFF" w:themeColor="background1"/>
              <w:sz w:val="40"/>
              <w:szCs w:val="40"/>
            </w:rPr>
          </w:pPr>
        </w:p>
        <w:p w14:paraId="55D15678" w14:textId="1490E1B7" w:rsidR="00901340" w:rsidRPr="005E524D" w:rsidRDefault="00D45460" w:rsidP="00901340">
          <w:pPr>
            <w:tabs>
              <w:tab w:val="left" w:pos="4740"/>
              <w:tab w:val="left" w:pos="6150"/>
              <w:tab w:val="left" w:pos="6465"/>
              <w:tab w:val="left" w:pos="7770"/>
            </w:tabs>
            <w:spacing w:after="70"/>
            <w:jc w:val="center"/>
            <w:rPr>
              <w:rFonts w:ascii="Calibri" w:hAnsi="Calibri" w:cstheme="minorHAnsi"/>
              <w:b/>
              <w:color w:val="806000" w:themeColor="accent4" w:themeShade="80"/>
              <w:sz w:val="48"/>
              <w:szCs w:val="48"/>
            </w:rPr>
          </w:pPr>
          <w:r w:rsidRPr="005E524D">
            <w:rPr>
              <w:rFonts w:ascii="Calibri" w:hAnsi="Calibri" w:cstheme="minorHAnsi"/>
              <w:b/>
              <w:color w:val="806000" w:themeColor="accent4" w:themeShade="80"/>
              <w:sz w:val="48"/>
              <w:szCs w:val="48"/>
            </w:rPr>
            <w:t>Promo</w:t>
          </w:r>
          <w:r w:rsidR="00113F62">
            <w:rPr>
              <w:rFonts w:ascii="Calibri" w:hAnsi="Calibri" w:cstheme="minorHAnsi"/>
              <w:b/>
              <w:color w:val="806000" w:themeColor="accent4" w:themeShade="80"/>
              <w:sz w:val="48"/>
              <w:szCs w:val="48"/>
            </w:rPr>
            <w:t xml:space="preserve">cija </w:t>
          </w:r>
          <w:r w:rsidRPr="005E524D">
            <w:rPr>
              <w:rFonts w:ascii="Calibri" w:hAnsi="Calibri" w:cstheme="minorHAnsi"/>
              <w:b/>
              <w:color w:val="806000" w:themeColor="accent4" w:themeShade="80"/>
              <w:sz w:val="48"/>
              <w:szCs w:val="48"/>
            </w:rPr>
            <w:t>ljudskih prava u opštinama</w:t>
          </w:r>
        </w:p>
        <w:p w14:paraId="5AEF25F1" w14:textId="77777777" w:rsidR="00901340" w:rsidRPr="005E524D" w:rsidRDefault="00901340" w:rsidP="00174E93">
          <w:pPr>
            <w:tabs>
              <w:tab w:val="left" w:pos="4740"/>
              <w:tab w:val="left" w:pos="6150"/>
              <w:tab w:val="left" w:pos="6465"/>
              <w:tab w:val="left" w:pos="7770"/>
            </w:tabs>
            <w:spacing w:after="70"/>
            <w:rPr>
              <w:color w:val="806000" w:themeColor="accent4" w:themeShade="80"/>
            </w:rPr>
          </w:pPr>
        </w:p>
        <w:p w14:paraId="238F6685" w14:textId="3D3B3357" w:rsidR="00901340" w:rsidRPr="005E524D" w:rsidRDefault="00901340" w:rsidP="00901340">
          <w:pPr>
            <w:jc w:val="center"/>
            <w:rPr>
              <w:rFonts w:ascii="Calibri" w:hAnsi="Calibri" w:cs="Segoe UI Light"/>
              <w:color w:val="806000" w:themeColor="accent4" w:themeShade="80"/>
              <w:sz w:val="28"/>
              <w:szCs w:val="28"/>
            </w:rPr>
          </w:pPr>
          <w:r w:rsidRPr="005E524D">
            <w:rPr>
              <w:rFonts w:ascii="Calibri" w:hAnsi="Calibri" w:cs="Segoe UI Light"/>
              <w:color w:val="806000" w:themeColor="accent4" w:themeShade="80"/>
              <w:sz w:val="28"/>
              <w:szCs w:val="28"/>
            </w:rPr>
            <w:t xml:space="preserve">Izveštaj o </w:t>
          </w:r>
          <w:r w:rsidR="00844F55" w:rsidRPr="005E524D">
            <w:rPr>
              <w:rFonts w:ascii="Calibri" w:hAnsi="Calibri" w:cs="Segoe UI Light"/>
              <w:color w:val="806000" w:themeColor="accent4" w:themeShade="80"/>
              <w:sz w:val="28"/>
              <w:szCs w:val="28"/>
            </w:rPr>
            <w:t xml:space="preserve">aktivnostima Jedinica </w:t>
          </w:r>
          <w:r w:rsidRPr="005E524D">
            <w:rPr>
              <w:rFonts w:ascii="Calibri" w:hAnsi="Calibri" w:cs="Segoe UI Light"/>
              <w:color w:val="806000" w:themeColor="accent4" w:themeShade="80"/>
              <w:sz w:val="28"/>
              <w:szCs w:val="28"/>
            </w:rPr>
            <w:t>za ljudska prava u opštinama, januar - decembar 2023.</w:t>
          </w:r>
          <w:r w:rsidR="007A4C67">
            <w:rPr>
              <w:rFonts w:ascii="Calibri" w:hAnsi="Calibri" w:cs="Segoe UI Light"/>
              <w:color w:val="806000" w:themeColor="accent4" w:themeShade="80"/>
              <w:sz w:val="28"/>
              <w:szCs w:val="28"/>
            </w:rPr>
            <w:t xml:space="preserve"> godine</w:t>
          </w:r>
        </w:p>
        <w:p w14:paraId="4F5CB93C" w14:textId="77777777" w:rsidR="00982661" w:rsidRPr="005E524D" w:rsidRDefault="00982661" w:rsidP="00901340">
          <w:pPr>
            <w:jc w:val="center"/>
            <w:rPr>
              <w:rFonts w:ascii="Calibri" w:hAnsi="Calibri" w:cs="Segoe UI Light"/>
              <w:color w:val="806000" w:themeColor="accent4" w:themeShade="80"/>
              <w:sz w:val="28"/>
              <w:szCs w:val="28"/>
            </w:rPr>
          </w:pPr>
        </w:p>
        <w:p w14:paraId="333B0020" w14:textId="77777777" w:rsidR="00982661" w:rsidRPr="005E524D" w:rsidRDefault="00982661" w:rsidP="00901340">
          <w:pPr>
            <w:jc w:val="center"/>
            <w:rPr>
              <w:rFonts w:ascii="Calibri" w:hAnsi="Calibri" w:cs="Segoe UI Light"/>
              <w:color w:val="806000" w:themeColor="accent4" w:themeShade="80"/>
              <w:sz w:val="28"/>
              <w:szCs w:val="28"/>
            </w:rPr>
          </w:pPr>
        </w:p>
        <w:p w14:paraId="7980907B" w14:textId="77777777" w:rsidR="00982661" w:rsidRPr="005E524D" w:rsidRDefault="00982661" w:rsidP="00901340">
          <w:pPr>
            <w:jc w:val="center"/>
            <w:rPr>
              <w:rFonts w:ascii="Calibri" w:hAnsi="Calibri" w:cs="Segoe UI Light"/>
              <w:color w:val="806000" w:themeColor="accent4" w:themeShade="80"/>
              <w:sz w:val="28"/>
              <w:szCs w:val="28"/>
            </w:rPr>
          </w:pPr>
        </w:p>
        <w:p w14:paraId="5433BC1D" w14:textId="3583F685" w:rsidR="00982661" w:rsidRPr="005E524D" w:rsidRDefault="0095587A" w:rsidP="00901340">
          <w:pPr>
            <w:jc w:val="center"/>
            <w:rPr>
              <w:rFonts w:ascii="Calibri" w:eastAsiaTheme="majorEastAsia" w:hAnsi="Calibri" w:cstheme="majorBidi"/>
              <w:color w:val="806000" w:themeColor="accent4" w:themeShade="80"/>
              <w:sz w:val="28"/>
              <w:szCs w:val="28"/>
            </w:rPr>
          </w:pPr>
          <w:r>
            <w:rPr>
              <w:rFonts w:ascii="Calibri" w:hAnsi="Calibri" w:cs="Segoe UI Light"/>
              <w:color w:val="806000" w:themeColor="accent4" w:themeShade="80"/>
              <w:sz w:val="28"/>
              <w:szCs w:val="28"/>
            </w:rPr>
            <w:t>M</w:t>
          </w:r>
          <w:r w:rsidR="003C459B" w:rsidRPr="005E524D">
            <w:rPr>
              <w:rFonts w:ascii="Calibri" w:hAnsi="Calibri" w:cs="Segoe UI Light"/>
              <w:color w:val="806000" w:themeColor="accent4" w:themeShade="80"/>
              <w:sz w:val="28"/>
              <w:szCs w:val="28"/>
            </w:rPr>
            <w:t>art 2024</w:t>
          </w:r>
          <w:r w:rsidR="00844F55" w:rsidRPr="005E524D">
            <w:rPr>
              <w:rFonts w:ascii="Calibri" w:hAnsi="Calibri" w:cs="Segoe UI Light"/>
              <w:color w:val="806000" w:themeColor="accent4" w:themeShade="80"/>
              <w:sz w:val="28"/>
              <w:szCs w:val="28"/>
            </w:rPr>
            <w:t>.</w:t>
          </w:r>
          <w:r w:rsidR="007A4C67">
            <w:rPr>
              <w:rFonts w:ascii="Calibri" w:eastAsiaTheme="majorEastAsia" w:hAnsi="Calibri" w:cstheme="majorBidi"/>
              <w:color w:val="806000" w:themeColor="accent4" w:themeShade="80"/>
              <w:sz w:val="28"/>
              <w:szCs w:val="28"/>
            </w:rPr>
            <w:t xml:space="preserve"> godine</w:t>
          </w:r>
        </w:p>
        <w:p w14:paraId="109875E5" w14:textId="404CFCC6" w:rsidR="002B0DF2" w:rsidRPr="005E524D" w:rsidRDefault="00174E93" w:rsidP="00844F55">
          <w:pPr>
            <w:tabs>
              <w:tab w:val="left" w:pos="4740"/>
              <w:tab w:val="left" w:pos="6150"/>
              <w:tab w:val="left" w:pos="6465"/>
              <w:tab w:val="left" w:pos="7770"/>
            </w:tabs>
            <w:spacing w:after="70"/>
          </w:pPr>
          <w:r w:rsidRPr="005E524D">
            <w:tab/>
          </w:r>
          <w:r w:rsidRPr="005E524D">
            <w:tab/>
          </w:r>
          <w:r w:rsidR="002B0DF2" w:rsidRPr="005E524D">
            <w:tab/>
          </w:r>
          <w:r w:rsidRPr="005E524D">
            <w:tab/>
          </w:r>
          <w:r w:rsidR="002B0DF2" w:rsidRPr="005E524D">
            <w:tab/>
            <w:t xml:space="preserve"> </w:t>
          </w:r>
          <w:r w:rsidRPr="005E524D">
            <w:tab/>
          </w:r>
          <w:r w:rsidRPr="005E524D">
            <w:tab/>
          </w:r>
        </w:p>
        <w:p w14:paraId="43EF8A50" w14:textId="77777777" w:rsidR="002B0DF2" w:rsidRPr="005E524D" w:rsidRDefault="00963E7D" w:rsidP="002B0DF2">
          <w:pPr>
            <w:tabs>
              <w:tab w:val="left" w:pos="6840"/>
            </w:tabs>
            <w:spacing w:after="70"/>
          </w:pPr>
          <w:r w:rsidRPr="005E524D">
            <w:br w:type="page"/>
          </w:r>
          <w:r w:rsidR="002B0DF2" w:rsidRPr="005E524D">
            <w:lastRenderedPageBreak/>
            <w:tab/>
          </w:r>
        </w:p>
        <w:sdt>
          <w:sdtPr>
            <w:id w:val="900717790"/>
            <w:docPartObj>
              <w:docPartGallery w:val="Table of Contents"/>
              <w:docPartUnique/>
            </w:docPartObj>
          </w:sdtPr>
          <w:sdtEndPr>
            <w:rPr>
              <w:b/>
              <w:bCs/>
              <w:noProof/>
            </w:rPr>
          </w:sdtEndPr>
          <w:sdtContent>
            <w:p w14:paraId="5799FAC6" w14:textId="4C690C51" w:rsidR="00B6797E" w:rsidRPr="005E524D" w:rsidRDefault="00844F55" w:rsidP="0039133C">
              <w:pPr>
                <w:rPr>
                  <w:rFonts w:ascii="Book Antiqua" w:hAnsi="Book Antiqua"/>
                  <w:color w:val="806000" w:themeColor="accent4" w:themeShade="80"/>
                  <w:sz w:val="40"/>
                  <w:szCs w:val="40"/>
                </w:rPr>
              </w:pPr>
              <w:r w:rsidRPr="005E524D">
                <w:rPr>
                  <w:rFonts w:ascii="Book Antiqua" w:hAnsi="Book Antiqua"/>
                  <w:color w:val="806000" w:themeColor="accent4" w:themeShade="80"/>
                  <w:sz w:val="40"/>
                  <w:szCs w:val="40"/>
                </w:rPr>
                <w:t>S</w:t>
              </w:r>
              <w:r w:rsidR="00AC6D10" w:rsidRPr="005E524D">
                <w:rPr>
                  <w:rFonts w:ascii="Book Antiqua" w:hAnsi="Book Antiqua"/>
                  <w:color w:val="806000" w:themeColor="accent4" w:themeShade="80"/>
                  <w:sz w:val="40"/>
                  <w:szCs w:val="40"/>
                </w:rPr>
                <w:t>adržaj</w:t>
              </w:r>
              <w:r w:rsidRPr="005E524D">
                <w:rPr>
                  <w:rFonts w:ascii="Book Antiqua" w:hAnsi="Book Antiqua"/>
                  <w:color w:val="806000" w:themeColor="accent4" w:themeShade="80"/>
                  <w:sz w:val="40"/>
                  <w:szCs w:val="40"/>
                </w:rPr>
                <w:t xml:space="preserve"> </w:t>
              </w:r>
            </w:p>
            <w:p w14:paraId="4936645B" w14:textId="700EF4E0" w:rsidR="001B3149" w:rsidRPr="005E524D" w:rsidRDefault="00B6797E">
              <w:pPr>
                <w:pStyle w:val="TOC1"/>
                <w:tabs>
                  <w:tab w:val="left" w:pos="440"/>
                  <w:tab w:val="right" w:leader="dot" w:pos="9350"/>
                </w:tabs>
                <w:rPr>
                  <w:rFonts w:cstheme="minorBidi"/>
                  <w:noProof/>
                  <w:lang w:val="sr-Latn-RS"/>
                </w:rPr>
              </w:pPr>
              <w:r w:rsidRPr="005E524D">
                <w:rPr>
                  <w:lang w:val="sr-Latn-RS"/>
                </w:rPr>
                <w:fldChar w:fldCharType="begin"/>
              </w:r>
              <w:r w:rsidRPr="005E524D">
                <w:rPr>
                  <w:lang w:val="sr-Latn-RS"/>
                </w:rPr>
                <w:instrText xml:space="preserve"> TOC \o "1-3" \h \z \u </w:instrText>
              </w:r>
              <w:r w:rsidRPr="005E524D">
                <w:rPr>
                  <w:lang w:val="sr-Latn-RS"/>
                </w:rPr>
                <w:fldChar w:fldCharType="separate"/>
              </w:r>
              <w:hyperlink w:anchor="_Toc99010569" w:history="1">
                <w:r w:rsidR="001B3149" w:rsidRPr="005E524D">
                  <w:rPr>
                    <w:rStyle w:val="Hyperlink"/>
                    <w:noProof/>
                    <w:lang w:val="sr-Latn-RS"/>
                  </w:rPr>
                  <w:t xml:space="preserve">1. </w:t>
                </w:r>
              </w:hyperlink>
              <w:r w:rsidR="001B3149" w:rsidRPr="005E524D">
                <w:rPr>
                  <w:rFonts w:cstheme="minorBidi"/>
                  <w:noProof/>
                  <w:lang w:val="sr-Latn-RS"/>
                </w:rPr>
                <w:tab/>
              </w:r>
              <w:hyperlink w:anchor="_Toc99010569" w:history="1">
                <w:r w:rsidR="001B3149" w:rsidRPr="005E524D">
                  <w:rPr>
                    <w:rStyle w:val="Hyperlink"/>
                    <w:noProof/>
                    <w:lang w:val="sr-Latn-RS"/>
                  </w:rPr>
                  <w:t xml:space="preserve">Ministarstvo </w:t>
                </w:r>
                <w:r w:rsidR="00844F55" w:rsidRPr="005E524D">
                  <w:rPr>
                    <w:rStyle w:val="Hyperlink"/>
                    <w:noProof/>
                    <w:lang w:val="sr-Latn-RS"/>
                  </w:rPr>
                  <w:t>administracije lokalne smo</w:t>
                </w:r>
                <w:r w:rsidR="001B3149" w:rsidRPr="005E524D">
                  <w:rPr>
                    <w:rStyle w:val="Hyperlink"/>
                    <w:noProof/>
                    <w:lang w:val="sr-Latn-RS"/>
                  </w:rPr>
                  <w:t>uprave</w:t>
                </w:r>
              </w:hyperlink>
              <w:r w:rsidR="001B3149" w:rsidRPr="005E524D">
                <w:rPr>
                  <w:noProof/>
                  <w:webHidden/>
                  <w:lang w:val="sr-Latn-RS"/>
                </w:rPr>
                <w:tab/>
              </w:r>
            </w:p>
            <w:p w14:paraId="46B4DC83" w14:textId="0AAAC7C7" w:rsidR="001B3149" w:rsidRPr="005E524D" w:rsidRDefault="00916D7B">
              <w:pPr>
                <w:pStyle w:val="TOC1"/>
                <w:tabs>
                  <w:tab w:val="right" w:leader="dot" w:pos="9350"/>
                </w:tabs>
                <w:rPr>
                  <w:rFonts w:cstheme="minorBidi"/>
                  <w:noProof/>
                  <w:lang w:val="sr-Latn-RS"/>
                </w:rPr>
              </w:pPr>
              <w:hyperlink w:anchor="_Toc99010571" w:history="1">
                <w:r w:rsidR="00844F55" w:rsidRPr="005E524D">
                  <w:rPr>
                    <w:rStyle w:val="Hyperlink"/>
                    <w:rFonts w:ascii="Calibri" w:hAnsi="Calibri"/>
                    <w:b/>
                    <w:noProof/>
                    <w:lang w:val="sr-Latn-RS"/>
                  </w:rPr>
                  <w:t>Predgovor</w:t>
                </w:r>
              </w:hyperlink>
              <w:r w:rsidR="001B3149" w:rsidRPr="005E524D">
                <w:rPr>
                  <w:noProof/>
                  <w:webHidden/>
                  <w:lang w:val="sr-Latn-RS"/>
                </w:rPr>
                <w:tab/>
              </w:r>
              <w:r w:rsidR="006475E2" w:rsidRPr="005E524D">
                <w:rPr>
                  <w:noProof/>
                  <w:lang w:val="sr-Latn-RS"/>
                </w:rPr>
                <w:t>1</w:t>
              </w:r>
            </w:p>
            <w:p w14:paraId="237C652F" w14:textId="77777777" w:rsidR="001B3149" w:rsidRPr="005E524D" w:rsidRDefault="00916D7B">
              <w:pPr>
                <w:pStyle w:val="TOC1"/>
                <w:tabs>
                  <w:tab w:val="right" w:leader="dot" w:pos="9350"/>
                </w:tabs>
                <w:rPr>
                  <w:rFonts w:cstheme="minorBidi"/>
                  <w:noProof/>
                  <w:lang w:val="sr-Latn-RS"/>
                </w:rPr>
              </w:pPr>
              <w:hyperlink w:anchor="_Toc99010572" w:history="1">
                <w:r w:rsidR="001B3149" w:rsidRPr="005E524D">
                  <w:rPr>
                    <w:rStyle w:val="Hyperlink"/>
                    <w:rFonts w:ascii="Calibri" w:hAnsi="Calibri"/>
                    <w:noProof/>
                    <w:lang w:val="sr-Latn-RS"/>
                  </w:rPr>
                  <w:t xml:space="preserve">Skraćenice </w:t>
                </w:r>
              </w:hyperlink>
              <w:r w:rsidR="001B3149" w:rsidRPr="005E524D">
                <w:rPr>
                  <w:noProof/>
                  <w:webHidden/>
                  <w:lang w:val="sr-Latn-RS"/>
                </w:rPr>
                <w:tab/>
              </w:r>
              <w:r w:rsidR="006475E2" w:rsidRPr="005E524D">
                <w:rPr>
                  <w:noProof/>
                  <w:lang w:val="sr-Latn-RS"/>
                </w:rPr>
                <w:t>2</w:t>
              </w:r>
            </w:p>
            <w:p w14:paraId="76427C82" w14:textId="453C60C5" w:rsidR="001B3149" w:rsidRPr="005E524D" w:rsidRDefault="00916D7B">
              <w:pPr>
                <w:pStyle w:val="TOC1"/>
                <w:tabs>
                  <w:tab w:val="right" w:leader="dot" w:pos="9350"/>
                </w:tabs>
                <w:rPr>
                  <w:rFonts w:cstheme="minorBidi"/>
                  <w:noProof/>
                  <w:lang w:val="sr-Latn-RS"/>
                </w:rPr>
              </w:pPr>
              <w:hyperlink w:anchor="_Toc99010573" w:history="1">
                <w:r w:rsidR="004930BC">
                  <w:rPr>
                    <w:rStyle w:val="Hyperlink"/>
                    <w:noProof/>
                    <w:lang w:val="sr-Latn-RS"/>
                  </w:rPr>
                  <w:t>Uvod</w:t>
                </w:r>
                <w:r w:rsidR="001B3149" w:rsidRPr="005E524D">
                  <w:rPr>
                    <w:rStyle w:val="Hyperlink"/>
                    <w:noProof/>
                    <w:lang w:val="sr-Latn-RS"/>
                  </w:rPr>
                  <w:t xml:space="preserve"> </w:t>
                </w:r>
              </w:hyperlink>
              <w:r w:rsidR="001B3149" w:rsidRPr="005E524D">
                <w:rPr>
                  <w:noProof/>
                  <w:webHidden/>
                  <w:lang w:val="sr-Latn-RS"/>
                </w:rPr>
                <w:tab/>
              </w:r>
              <w:r w:rsidR="006475E2" w:rsidRPr="005E524D">
                <w:rPr>
                  <w:noProof/>
                  <w:lang w:val="sr-Latn-RS"/>
                </w:rPr>
                <w:t>3</w:t>
              </w:r>
            </w:p>
            <w:p w14:paraId="6FAF8F85" w14:textId="77777777" w:rsidR="001B3149" w:rsidRPr="005E524D" w:rsidRDefault="00916D7B">
              <w:pPr>
                <w:pStyle w:val="TOC1"/>
                <w:tabs>
                  <w:tab w:val="right" w:leader="dot" w:pos="9350"/>
                </w:tabs>
                <w:rPr>
                  <w:rFonts w:cstheme="minorBidi"/>
                  <w:noProof/>
                  <w:lang w:val="sr-Latn-RS"/>
                </w:rPr>
              </w:pPr>
              <w:hyperlink w:anchor="_Toc99010574" w:history="1">
                <w:r w:rsidR="006475E2" w:rsidRPr="005E524D">
                  <w:rPr>
                    <w:rStyle w:val="Hyperlink"/>
                    <w:rFonts w:ascii="Calibri" w:hAnsi="Calibri"/>
                    <w:noProof/>
                    <w:lang w:val="sr-Latn-RS"/>
                  </w:rPr>
                  <w:t xml:space="preserve">LJUDSKA PRAVA </w:t>
                </w:r>
              </w:hyperlink>
              <w:r w:rsidR="001B3149" w:rsidRPr="005E524D">
                <w:rPr>
                  <w:noProof/>
                  <w:webHidden/>
                  <w:lang w:val="sr-Latn-RS"/>
                </w:rPr>
                <w:tab/>
              </w:r>
              <w:r w:rsidR="001B3149" w:rsidRPr="005E524D">
                <w:rPr>
                  <w:noProof/>
                  <w:webHidden/>
                  <w:lang w:val="sr-Latn-RS"/>
                </w:rPr>
                <w:fldChar w:fldCharType="begin"/>
              </w:r>
              <w:r w:rsidR="001B3149" w:rsidRPr="005E524D">
                <w:rPr>
                  <w:noProof/>
                  <w:webHidden/>
                  <w:lang w:val="sr-Latn-RS"/>
                </w:rPr>
                <w:instrText xml:space="preserve"> PAGEREF _Toc99010574 \h </w:instrText>
              </w:r>
              <w:r w:rsidR="001B3149" w:rsidRPr="005E524D">
                <w:rPr>
                  <w:noProof/>
                  <w:webHidden/>
                  <w:lang w:val="sr-Latn-RS"/>
                </w:rPr>
              </w:r>
              <w:r w:rsidR="001B3149" w:rsidRPr="005E524D">
                <w:rPr>
                  <w:noProof/>
                  <w:webHidden/>
                  <w:lang w:val="sr-Latn-RS"/>
                </w:rPr>
                <w:fldChar w:fldCharType="separate"/>
              </w:r>
              <w:hyperlink w:anchor="_Toc99010574" w:history="1">
                <w:r w:rsidR="001B3149" w:rsidRPr="005E524D">
                  <w:rPr>
                    <w:noProof/>
                    <w:webHidden/>
                    <w:lang w:val="sr-Latn-RS"/>
                  </w:rPr>
                  <w:t>4</w:t>
                </w:r>
              </w:hyperlink>
              <w:r w:rsidR="001B3149" w:rsidRPr="005E524D">
                <w:rPr>
                  <w:noProof/>
                  <w:webHidden/>
                  <w:lang w:val="sr-Latn-RS"/>
                </w:rPr>
                <w:fldChar w:fldCharType="end"/>
              </w:r>
            </w:p>
            <w:p w14:paraId="3D21CABE" w14:textId="5ABDB442" w:rsidR="001B3149" w:rsidRPr="005E524D" w:rsidRDefault="00916D7B">
              <w:pPr>
                <w:pStyle w:val="TOC1"/>
                <w:tabs>
                  <w:tab w:val="left" w:pos="440"/>
                  <w:tab w:val="right" w:leader="dot" w:pos="9350"/>
                </w:tabs>
                <w:rPr>
                  <w:rFonts w:cstheme="minorBidi"/>
                  <w:noProof/>
                  <w:lang w:val="sr-Latn-RS"/>
                </w:rPr>
              </w:pPr>
              <w:hyperlink w:anchor="_Toc99010575" w:history="1">
                <w:r w:rsidR="001B3149" w:rsidRPr="005E524D">
                  <w:rPr>
                    <w:rStyle w:val="Hyperlink"/>
                    <w:rFonts w:ascii="Calibri" w:hAnsi="Calibri"/>
                    <w:noProof/>
                    <w:lang w:val="sr-Latn-RS"/>
                  </w:rPr>
                  <w:t xml:space="preserve">2. </w:t>
                </w:r>
              </w:hyperlink>
              <w:r w:rsidR="001B3149" w:rsidRPr="005E524D">
                <w:rPr>
                  <w:rFonts w:cstheme="minorBidi"/>
                  <w:noProof/>
                  <w:lang w:val="sr-Latn-RS"/>
                </w:rPr>
                <w:tab/>
              </w:r>
              <w:hyperlink w:anchor="_Toc99010575" w:history="1">
                <w:r w:rsidR="001B3149" w:rsidRPr="005E524D">
                  <w:rPr>
                    <w:rStyle w:val="Hyperlink"/>
                    <w:rFonts w:ascii="Calibri" w:hAnsi="Calibri"/>
                    <w:noProof/>
                    <w:lang w:val="sr-Latn-RS"/>
                  </w:rPr>
                  <w:t>PROMOVISANJE LJUDSKIH PRAVA U OPŠTIN</w:t>
                </w:r>
                <w:r w:rsidR="00844F55" w:rsidRPr="005E524D">
                  <w:rPr>
                    <w:rStyle w:val="Hyperlink"/>
                    <w:rFonts w:ascii="Calibri" w:hAnsi="Calibri"/>
                    <w:noProof/>
                    <w:lang w:val="sr-Latn-RS"/>
                  </w:rPr>
                  <w:t>AMA</w:t>
                </w:r>
                <w:r w:rsidR="001B3149" w:rsidRPr="005E524D">
                  <w:rPr>
                    <w:rStyle w:val="Hyperlink"/>
                    <w:rFonts w:ascii="Calibri" w:hAnsi="Calibri"/>
                    <w:noProof/>
                    <w:lang w:val="sr-Latn-RS"/>
                  </w:rPr>
                  <w:t xml:space="preserve"> </w:t>
                </w:r>
              </w:hyperlink>
              <w:r w:rsidR="001B3149" w:rsidRPr="005E524D">
                <w:rPr>
                  <w:noProof/>
                  <w:webHidden/>
                  <w:lang w:val="sr-Latn-RS"/>
                </w:rPr>
                <w:tab/>
              </w:r>
              <w:r w:rsidR="006475E2" w:rsidRPr="005E524D">
                <w:rPr>
                  <w:noProof/>
                  <w:lang w:val="sr-Latn-RS"/>
                </w:rPr>
                <w:t>5</w:t>
              </w:r>
            </w:p>
            <w:p w14:paraId="546BA461" w14:textId="62DD6226" w:rsidR="001B3149" w:rsidRPr="005E524D" w:rsidRDefault="00916D7B">
              <w:pPr>
                <w:pStyle w:val="TOC2"/>
                <w:tabs>
                  <w:tab w:val="right" w:leader="dot" w:pos="9350"/>
                </w:tabs>
                <w:rPr>
                  <w:rFonts w:cstheme="minorBidi"/>
                  <w:noProof/>
                  <w:lang w:val="sr-Latn-RS"/>
                </w:rPr>
              </w:pPr>
              <w:hyperlink w:anchor="_Toc99010576" w:history="1">
                <w:r w:rsidR="001B3149" w:rsidRPr="005E524D">
                  <w:rPr>
                    <w:rStyle w:val="Hyperlink"/>
                    <w:rFonts w:ascii="Calibri" w:hAnsi="Calibri"/>
                    <w:noProof/>
                    <w:lang w:val="sr-Latn-RS"/>
                  </w:rPr>
                  <w:t>2.1 Jedinica za ljudska prava u</w:t>
                </w:r>
                <w:r w:rsidR="00844F55" w:rsidRPr="005E524D">
                  <w:rPr>
                    <w:rStyle w:val="Hyperlink"/>
                    <w:rFonts w:ascii="Calibri" w:hAnsi="Calibri"/>
                    <w:noProof/>
                    <w:lang w:val="sr-Latn-RS"/>
                  </w:rPr>
                  <w:t xml:space="preserve"> opštinama</w:t>
                </w:r>
                <w:r w:rsidR="001B3149" w:rsidRPr="005E524D">
                  <w:rPr>
                    <w:rStyle w:val="Hyperlink"/>
                    <w:rFonts w:ascii="Calibri" w:hAnsi="Calibri"/>
                    <w:noProof/>
                    <w:lang w:val="sr-Latn-RS"/>
                  </w:rPr>
                  <w:t xml:space="preserve"> </w:t>
                </w:r>
              </w:hyperlink>
              <w:r w:rsidR="001B3149" w:rsidRPr="005E524D">
                <w:rPr>
                  <w:noProof/>
                  <w:webHidden/>
                  <w:lang w:val="sr-Latn-RS"/>
                </w:rPr>
                <w:tab/>
              </w:r>
              <w:r w:rsidR="006475E2" w:rsidRPr="005E524D">
                <w:rPr>
                  <w:noProof/>
                  <w:lang w:val="sr-Latn-RS"/>
                </w:rPr>
                <w:t xml:space="preserve">7 </w:t>
              </w:r>
            </w:p>
            <w:p w14:paraId="408DF069" w14:textId="77777777" w:rsidR="001B3149" w:rsidRPr="005E524D" w:rsidRDefault="00916D7B">
              <w:pPr>
                <w:pStyle w:val="TOC1"/>
                <w:tabs>
                  <w:tab w:val="right" w:leader="dot" w:pos="9350"/>
                </w:tabs>
                <w:rPr>
                  <w:rFonts w:cstheme="minorBidi"/>
                  <w:noProof/>
                  <w:lang w:val="sr-Latn-RS"/>
                </w:rPr>
              </w:pPr>
              <w:hyperlink w:anchor="_Toc99010577" w:history="1">
                <w:r w:rsidR="001B3149" w:rsidRPr="005E524D">
                  <w:rPr>
                    <w:rStyle w:val="Hyperlink"/>
                    <w:rFonts w:ascii="Calibri" w:hAnsi="Calibri"/>
                    <w:noProof/>
                    <w:lang w:val="sr-Latn-RS"/>
                  </w:rPr>
                  <w:t xml:space="preserve">3. Rodna ravnopravnost </w:t>
                </w:r>
              </w:hyperlink>
              <w:r w:rsidR="001B3149" w:rsidRPr="005E524D">
                <w:rPr>
                  <w:noProof/>
                  <w:webHidden/>
                  <w:lang w:val="sr-Latn-RS"/>
                </w:rPr>
                <w:tab/>
              </w:r>
              <w:r w:rsidR="006475E2" w:rsidRPr="005E524D">
                <w:rPr>
                  <w:noProof/>
                  <w:lang w:val="sr-Latn-RS"/>
                </w:rPr>
                <w:t>11</w:t>
              </w:r>
            </w:p>
            <w:p w14:paraId="204CB773" w14:textId="168C6296" w:rsidR="001B3149" w:rsidRPr="005E524D" w:rsidRDefault="00916D7B">
              <w:pPr>
                <w:pStyle w:val="TOC2"/>
                <w:tabs>
                  <w:tab w:val="right" w:leader="dot" w:pos="9350"/>
                </w:tabs>
                <w:rPr>
                  <w:rFonts w:cstheme="minorBidi"/>
                  <w:noProof/>
                  <w:lang w:val="sr-Latn-RS"/>
                </w:rPr>
              </w:pPr>
              <w:hyperlink w:anchor="_Toc99010578" w:history="1">
                <w:r w:rsidR="001B3149" w:rsidRPr="005E524D">
                  <w:rPr>
                    <w:rStyle w:val="Hyperlink"/>
                    <w:noProof/>
                    <w:lang w:val="sr-Latn-RS"/>
                  </w:rPr>
                  <w:t xml:space="preserve">3.1 Lokalni mehanizmi </w:t>
                </w:r>
                <w:r w:rsidR="00844F55" w:rsidRPr="005E524D">
                  <w:rPr>
                    <w:rStyle w:val="Hyperlink"/>
                    <w:noProof/>
                    <w:lang w:val="sr-Latn-RS"/>
                  </w:rPr>
                  <w:t xml:space="preserve">za </w:t>
                </w:r>
                <w:r w:rsidR="001B3149" w:rsidRPr="005E524D">
                  <w:rPr>
                    <w:rStyle w:val="Hyperlink"/>
                    <w:noProof/>
                    <w:lang w:val="sr-Latn-RS"/>
                  </w:rPr>
                  <w:t>zaštit</w:t>
                </w:r>
                <w:r w:rsidR="00844F55" w:rsidRPr="005E524D">
                  <w:rPr>
                    <w:rStyle w:val="Hyperlink"/>
                    <w:noProof/>
                    <w:lang w:val="sr-Latn-RS"/>
                  </w:rPr>
                  <w:t>u</w:t>
                </w:r>
                <w:r w:rsidR="001B3149" w:rsidRPr="005E524D">
                  <w:rPr>
                    <w:rStyle w:val="Hyperlink"/>
                    <w:noProof/>
                    <w:lang w:val="sr-Latn-RS"/>
                  </w:rPr>
                  <w:t xml:space="preserve"> od nasilja u porodici, </w:t>
                </w:r>
                <w:r w:rsidR="00844F55" w:rsidRPr="005E524D">
                  <w:rPr>
                    <w:rStyle w:val="Hyperlink"/>
                    <w:noProof/>
                    <w:lang w:val="sr-Latn-RS"/>
                  </w:rPr>
                  <w:t>prihvatilišta</w:t>
                </w:r>
                <w:r w:rsidR="001B3149" w:rsidRPr="005E524D">
                  <w:rPr>
                    <w:rStyle w:val="Hyperlink"/>
                    <w:noProof/>
                    <w:lang w:val="sr-Latn-RS"/>
                  </w:rPr>
                  <w:t xml:space="preserve"> za žrtve </w:t>
                </w:r>
                <w:r w:rsidR="00844F55" w:rsidRPr="005E524D">
                  <w:rPr>
                    <w:rStyle w:val="Hyperlink"/>
                    <w:noProof/>
                    <w:lang w:val="sr-Latn-RS"/>
                  </w:rPr>
                  <w:t xml:space="preserve">od porodičnog </w:t>
                </w:r>
                <w:r w:rsidR="001B3149" w:rsidRPr="005E524D">
                  <w:rPr>
                    <w:rStyle w:val="Hyperlink"/>
                    <w:noProof/>
                    <w:lang w:val="sr-Latn-RS"/>
                  </w:rPr>
                  <w:t>nasilja, njihov</w:t>
                </w:r>
                <w:r w:rsidR="00844F55" w:rsidRPr="005E524D">
                  <w:rPr>
                    <w:rStyle w:val="Hyperlink"/>
                    <w:noProof/>
                    <w:lang w:val="sr-Latn-RS"/>
                  </w:rPr>
                  <w:t xml:space="preserve">o funkcionisanje </w:t>
                </w:r>
                <w:r w:rsidR="001B3149" w:rsidRPr="005E524D">
                  <w:rPr>
                    <w:rStyle w:val="Hyperlink"/>
                    <w:noProof/>
                    <w:lang w:val="sr-Latn-RS"/>
                  </w:rPr>
                  <w:t xml:space="preserve">u opštinama. </w:t>
                </w:r>
              </w:hyperlink>
              <w:r w:rsidR="001B3149" w:rsidRPr="005E524D">
                <w:rPr>
                  <w:noProof/>
                  <w:webHidden/>
                  <w:lang w:val="sr-Latn-RS"/>
                </w:rPr>
                <w:tab/>
              </w:r>
              <w:r w:rsidR="001B3149" w:rsidRPr="005E524D">
                <w:rPr>
                  <w:noProof/>
                  <w:webHidden/>
                  <w:lang w:val="sr-Latn-RS"/>
                </w:rPr>
                <w:fldChar w:fldCharType="begin"/>
              </w:r>
              <w:r w:rsidR="001B3149" w:rsidRPr="005E524D">
                <w:rPr>
                  <w:noProof/>
                  <w:webHidden/>
                  <w:lang w:val="sr-Latn-RS"/>
                </w:rPr>
                <w:instrText xml:space="preserve"> PAGEREF _Toc99010578 \h </w:instrText>
              </w:r>
              <w:r w:rsidR="001B3149" w:rsidRPr="005E524D">
                <w:rPr>
                  <w:noProof/>
                  <w:webHidden/>
                  <w:lang w:val="sr-Latn-RS"/>
                </w:rPr>
              </w:r>
              <w:r w:rsidR="001B3149" w:rsidRPr="005E524D">
                <w:rPr>
                  <w:noProof/>
                  <w:webHidden/>
                  <w:lang w:val="sr-Latn-RS"/>
                </w:rPr>
                <w:fldChar w:fldCharType="separate"/>
              </w:r>
              <w:hyperlink w:anchor="_Toc99010578" w:history="1">
                <w:r w:rsidR="001B3149" w:rsidRPr="005E524D">
                  <w:rPr>
                    <w:noProof/>
                    <w:webHidden/>
                    <w:lang w:val="sr-Latn-RS"/>
                  </w:rPr>
                  <w:t xml:space="preserve">1 </w:t>
                </w:r>
              </w:hyperlink>
              <w:r w:rsidR="001B3149" w:rsidRPr="005E524D">
                <w:rPr>
                  <w:noProof/>
                  <w:webHidden/>
                  <w:lang w:val="sr-Latn-RS"/>
                </w:rPr>
                <w:fldChar w:fldCharType="end"/>
              </w:r>
              <w:r w:rsidR="006475E2" w:rsidRPr="005E524D">
                <w:rPr>
                  <w:noProof/>
                  <w:lang w:val="sr-Latn-RS"/>
                </w:rPr>
                <w:t>5</w:t>
              </w:r>
            </w:p>
            <w:p w14:paraId="3A267F4F" w14:textId="77777777" w:rsidR="001B3149" w:rsidRPr="005E524D" w:rsidRDefault="00916D7B">
              <w:pPr>
                <w:pStyle w:val="TOC1"/>
                <w:tabs>
                  <w:tab w:val="left" w:pos="440"/>
                  <w:tab w:val="right" w:leader="dot" w:pos="9350"/>
                </w:tabs>
                <w:rPr>
                  <w:rFonts w:cstheme="minorBidi"/>
                  <w:noProof/>
                  <w:lang w:val="sr-Latn-RS"/>
                </w:rPr>
              </w:pPr>
              <w:hyperlink w:anchor="_Toc99010580" w:history="1">
                <w:r w:rsidR="001B3149" w:rsidRPr="005E524D">
                  <w:rPr>
                    <w:rStyle w:val="Hyperlink"/>
                    <w:noProof/>
                    <w:lang w:val="sr-Latn-RS"/>
                  </w:rPr>
                  <w:t xml:space="preserve">4. </w:t>
                </w:r>
              </w:hyperlink>
              <w:r w:rsidR="001B3149" w:rsidRPr="005E524D">
                <w:rPr>
                  <w:rFonts w:cstheme="minorBidi"/>
                  <w:noProof/>
                  <w:lang w:val="sr-Latn-RS"/>
                </w:rPr>
                <w:tab/>
              </w:r>
              <w:hyperlink w:anchor="_Toc99010580" w:history="1">
                <w:r w:rsidR="001B3149" w:rsidRPr="005E524D">
                  <w:rPr>
                    <w:rStyle w:val="Hyperlink"/>
                    <w:noProof/>
                    <w:lang w:val="sr-Latn-RS"/>
                  </w:rPr>
                  <w:t xml:space="preserve">Zaštita od diskriminacije u opštinama </w:t>
                </w:r>
              </w:hyperlink>
              <w:r w:rsidR="001B3149" w:rsidRPr="005E524D">
                <w:rPr>
                  <w:noProof/>
                  <w:webHidden/>
                  <w:lang w:val="sr-Latn-RS"/>
                </w:rPr>
                <w:tab/>
              </w:r>
              <w:r w:rsidR="001B3149" w:rsidRPr="005E524D">
                <w:rPr>
                  <w:noProof/>
                  <w:webHidden/>
                  <w:lang w:val="sr-Latn-RS"/>
                </w:rPr>
                <w:fldChar w:fldCharType="begin"/>
              </w:r>
              <w:r w:rsidR="001B3149" w:rsidRPr="005E524D">
                <w:rPr>
                  <w:noProof/>
                  <w:webHidden/>
                  <w:lang w:val="sr-Latn-RS"/>
                </w:rPr>
                <w:instrText xml:space="preserve"> PAGEREF _Toc99010580 \h </w:instrText>
              </w:r>
              <w:r w:rsidR="001B3149" w:rsidRPr="005E524D">
                <w:rPr>
                  <w:noProof/>
                  <w:webHidden/>
                  <w:lang w:val="sr-Latn-RS"/>
                </w:rPr>
              </w:r>
              <w:r w:rsidR="001B3149" w:rsidRPr="005E524D">
                <w:rPr>
                  <w:noProof/>
                  <w:webHidden/>
                  <w:lang w:val="sr-Latn-RS"/>
                </w:rPr>
                <w:fldChar w:fldCharType="separate"/>
              </w:r>
              <w:hyperlink w:anchor="_Toc99010580" w:history="1">
                <w:r w:rsidR="001B3149" w:rsidRPr="005E524D">
                  <w:rPr>
                    <w:noProof/>
                    <w:webHidden/>
                    <w:lang w:val="sr-Latn-RS"/>
                  </w:rPr>
                  <w:t xml:space="preserve">1 </w:t>
                </w:r>
              </w:hyperlink>
              <w:r w:rsidR="001B3149" w:rsidRPr="005E524D">
                <w:rPr>
                  <w:noProof/>
                  <w:webHidden/>
                  <w:lang w:val="sr-Latn-RS"/>
                </w:rPr>
                <w:fldChar w:fldCharType="end"/>
              </w:r>
              <w:r w:rsidR="006475E2" w:rsidRPr="005E524D">
                <w:rPr>
                  <w:noProof/>
                  <w:lang w:val="sr-Latn-RS"/>
                </w:rPr>
                <w:t>9</w:t>
              </w:r>
            </w:p>
            <w:p w14:paraId="71EECCF1" w14:textId="59D4D497" w:rsidR="001B3149" w:rsidRPr="005E524D" w:rsidRDefault="00916D7B">
              <w:pPr>
                <w:pStyle w:val="TOC1"/>
                <w:tabs>
                  <w:tab w:val="left" w:pos="440"/>
                  <w:tab w:val="right" w:leader="dot" w:pos="9350"/>
                </w:tabs>
                <w:rPr>
                  <w:rFonts w:cstheme="minorBidi"/>
                  <w:noProof/>
                  <w:lang w:val="sr-Latn-RS"/>
                </w:rPr>
              </w:pPr>
              <w:hyperlink w:anchor="_Toc99010581" w:history="1">
                <w:r w:rsidR="001B3149" w:rsidRPr="005E524D">
                  <w:rPr>
                    <w:rStyle w:val="Hyperlink"/>
                    <w:noProof/>
                    <w:lang w:val="sr-Latn-RS"/>
                  </w:rPr>
                  <w:t xml:space="preserve">5. </w:t>
                </w:r>
              </w:hyperlink>
              <w:r w:rsidR="001B3149" w:rsidRPr="005E524D">
                <w:rPr>
                  <w:rFonts w:cstheme="minorBidi"/>
                  <w:noProof/>
                  <w:lang w:val="sr-Latn-RS"/>
                </w:rPr>
                <w:tab/>
              </w:r>
              <w:hyperlink w:anchor="_Toc99010581" w:history="1">
                <w:r w:rsidR="001B3149" w:rsidRPr="005E524D">
                  <w:rPr>
                    <w:rStyle w:val="Hyperlink"/>
                    <w:noProof/>
                    <w:lang w:val="sr-Latn-RS"/>
                  </w:rPr>
                  <w:t xml:space="preserve">Prava osoba sa </w:t>
                </w:r>
                <w:r w:rsidR="00844F55" w:rsidRPr="005E524D">
                  <w:rPr>
                    <w:rStyle w:val="Hyperlink"/>
                    <w:noProof/>
                    <w:lang w:val="sr-Latn-RS"/>
                  </w:rPr>
                  <w:t>ograničenim sposobnostima</w:t>
                </w:r>
                <w:r w:rsidR="001B3149" w:rsidRPr="005E524D">
                  <w:rPr>
                    <w:rStyle w:val="Hyperlink"/>
                    <w:noProof/>
                    <w:lang w:val="sr-Latn-RS"/>
                  </w:rPr>
                  <w:t xml:space="preserve"> </w:t>
                </w:r>
              </w:hyperlink>
              <w:r w:rsidR="001B3149" w:rsidRPr="005E524D">
                <w:rPr>
                  <w:noProof/>
                  <w:webHidden/>
                  <w:lang w:val="sr-Latn-RS"/>
                </w:rPr>
                <w:tab/>
              </w:r>
              <w:r w:rsidR="006475E2" w:rsidRPr="005E524D">
                <w:rPr>
                  <w:noProof/>
                  <w:lang w:val="sr-Latn-RS"/>
                </w:rPr>
                <w:t>20</w:t>
              </w:r>
            </w:p>
            <w:p w14:paraId="7139322F" w14:textId="313F31BA" w:rsidR="001B3149" w:rsidRPr="005E524D" w:rsidRDefault="00916D7B">
              <w:pPr>
                <w:pStyle w:val="TOC1"/>
                <w:tabs>
                  <w:tab w:val="left" w:pos="440"/>
                  <w:tab w:val="right" w:leader="dot" w:pos="9350"/>
                </w:tabs>
                <w:rPr>
                  <w:rFonts w:cstheme="minorBidi"/>
                  <w:noProof/>
                  <w:lang w:val="sr-Latn-RS"/>
                </w:rPr>
              </w:pPr>
              <w:hyperlink w:anchor="_Toc99010582" w:history="1">
                <w:r w:rsidR="001B3149" w:rsidRPr="005E524D">
                  <w:rPr>
                    <w:rStyle w:val="Hyperlink"/>
                    <w:noProof/>
                    <w:lang w:val="sr-Latn-RS"/>
                  </w:rPr>
                  <w:t xml:space="preserve">6. </w:t>
                </w:r>
              </w:hyperlink>
              <w:r w:rsidR="001B3149" w:rsidRPr="005E524D">
                <w:rPr>
                  <w:rFonts w:cstheme="minorBidi"/>
                  <w:noProof/>
                  <w:lang w:val="sr-Latn-RS"/>
                </w:rPr>
                <w:tab/>
              </w:r>
              <w:hyperlink w:anchor="_Toc99010582" w:history="1">
                <w:r w:rsidR="00844F55" w:rsidRPr="005E524D">
                  <w:rPr>
                    <w:rStyle w:val="Hyperlink"/>
                    <w:noProof/>
                    <w:lang w:val="sr-Latn-RS"/>
                  </w:rPr>
                  <w:t>Prava dece</w:t>
                </w:r>
              </w:hyperlink>
              <w:r w:rsidR="001B3149" w:rsidRPr="005E524D">
                <w:rPr>
                  <w:noProof/>
                  <w:webHidden/>
                  <w:lang w:val="sr-Latn-RS"/>
                </w:rPr>
                <w:tab/>
              </w:r>
              <w:r w:rsidR="006475E2" w:rsidRPr="005E524D">
                <w:rPr>
                  <w:noProof/>
                  <w:lang w:val="sr-Latn-RS"/>
                </w:rPr>
                <w:t>21</w:t>
              </w:r>
            </w:p>
            <w:p w14:paraId="3A471FFF" w14:textId="70549FE8" w:rsidR="001B3149" w:rsidRPr="005E524D" w:rsidRDefault="00916D7B">
              <w:pPr>
                <w:pStyle w:val="TOC1"/>
                <w:tabs>
                  <w:tab w:val="left" w:pos="440"/>
                  <w:tab w:val="right" w:leader="dot" w:pos="9350"/>
                </w:tabs>
                <w:rPr>
                  <w:rFonts w:cstheme="minorBidi"/>
                  <w:noProof/>
                  <w:lang w:val="sr-Latn-RS"/>
                </w:rPr>
              </w:pPr>
              <w:hyperlink w:anchor="_Toc99010583" w:history="1">
                <w:r w:rsidR="001B3149" w:rsidRPr="005E524D">
                  <w:rPr>
                    <w:rStyle w:val="Hyperlink"/>
                    <w:noProof/>
                    <w:lang w:val="sr-Latn-RS"/>
                  </w:rPr>
                  <w:t xml:space="preserve">7. </w:t>
                </w:r>
              </w:hyperlink>
              <w:r w:rsidR="001B3149" w:rsidRPr="005E524D">
                <w:rPr>
                  <w:rFonts w:cstheme="minorBidi"/>
                  <w:noProof/>
                  <w:lang w:val="sr-Latn-RS"/>
                </w:rPr>
                <w:tab/>
              </w:r>
              <w:hyperlink w:anchor="_Toc99010583" w:history="1">
                <w:r w:rsidR="00844F55" w:rsidRPr="005E524D">
                  <w:rPr>
                    <w:rStyle w:val="Hyperlink"/>
                    <w:noProof/>
                    <w:lang w:val="sr-Latn-RS"/>
                  </w:rPr>
                  <w:t>Sprečavanje</w:t>
                </w:r>
                <w:r w:rsidR="006D78D7" w:rsidRPr="005E524D">
                  <w:rPr>
                    <w:rStyle w:val="Hyperlink"/>
                    <w:noProof/>
                    <w:lang w:val="sr-Latn-RS"/>
                  </w:rPr>
                  <w:t xml:space="preserve"> trgovine sa ljudima</w:t>
                </w:r>
                <w:r w:rsidR="001B3149" w:rsidRPr="005E524D">
                  <w:rPr>
                    <w:rStyle w:val="Hyperlink"/>
                    <w:noProof/>
                    <w:lang w:val="sr-Latn-RS"/>
                  </w:rPr>
                  <w:t xml:space="preserve"> </w:t>
                </w:r>
              </w:hyperlink>
              <w:r w:rsidR="001B3149" w:rsidRPr="005E524D">
                <w:rPr>
                  <w:noProof/>
                  <w:webHidden/>
                  <w:lang w:val="sr-Latn-RS"/>
                </w:rPr>
                <w:tab/>
              </w:r>
              <w:r w:rsidR="006475E2" w:rsidRPr="005E524D">
                <w:rPr>
                  <w:noProof/>
                  <w:lang w:val="sr-Latn-RS"/>
                </w:rPr>
                <w:t>24</w:t>
              </w:r>
            </w:p>
            <w:p w14:paraId="55A35B44" w14:textId="5B4C4112" w:rsidR="001B3149" w:rsidRPr="005E524D" w:rsidRDefault="00916D7B">
              <w:pPr>
                <w:pStyle w:val="TOC1"/>
                <w:tabs>
                  <w:tab w:val="left" w:pos="440"/>
                  <w:tab w:val="right" w:leader="dot" w:pos="9350"/>
                </w:tabs>
                <w:rPr>
                  <w:rFonts w:cstheme="minorBidi"/>
                  <w:noProof/>
                  <w:lang w:val="sr-Latn-RS"/>
                </w:rPr>
              </w:pPr>
              <w:hyperlink w:anchor="_Toc99010584" w:history="1">
                <w:r w:rsidR="001B3149" w:rsidRPr="005E524D">
                  <w:rPr>
                    <w:rStyle w:val="Hyperlink"/>
                    <w:noProof/>
                    <w:lang w:val="sr-Latn-RS"/>
                  </w:rPr>
                  <w:t xml:space="preserve">8. </w:t>
                </w:r>
              </w:hyperlink>
              <w:r w:rsidR="001B3149" w:rsidRPr="005E524D">
                <w:rPr>
                  <w:rFonts w:cstheme="minorBidi"/>
                  <w:noProof/>
                  <w:lang w:val="sr-Latn-RS"/>
                </w:rPr>
                <w:tab/>
              </w:r>
              <w:hyperlink w:anchor="_Toc99010584" w:history="1">
                <w:r w:rsidR="001B3149" w:rsidRPr="005E524D">
                  <w:rPr>
                    <w:rStyle w:val="Hyperlink"/>
                    <w:noProof/>
                    <w:lang w:val="sr-Latn-RS"/>
                  </w:rPr>
                  <w:t>Prava zajednic</w:t>
                </w:r>
                <w:r w:rsidR="006D78D7" w:rsidRPr="005E524D">
                  <w:rPr>
                    <w:rStyle w:val="Hyperlink"/>
                    <w:noProof/>
                    <w:lang w:val="sr-Latn-RS"/>
                  </w:rPr>
                  <w:t>a</w:t>
                </w:r>
                <w:r w:rsidR="001B3149" w:rsidRPr="005E524D">
                  <w:rPr>
                    <w:rStyle w:val="Hyperlink"/>
                    <w:noProof/>
                    <w:lang w:val="sr-Latn-RS"/>
                  </w:rPr>
                  <w:t xml:space="preserve"> Roma, Aškalija i Egipćana </w:t>
                </w:r>
              </w:hyperlink>
              <w:r w:rsidR="001B3149" w:rsidRPr="005E524D">
                <w:rPr>
                  <w:noProof/>
                  <w:webHidden/>
                  <w:lang w:val="sr-Latn-RS"/>
                </w:rPr>
                <w:tab/>
              </w:r>
              <w:r w:rsidR="006475E2" w:rsidRPr="005E524D">
                <w:rPr>
                  <w:noProof/>
                  <w:lang w:val="sr-Latn-RS"/>
                </w:rPr>
                <w:t>25</w:t>
              </w:r>
            </w:p>
            <w:p w14:paraId="76F1338A" w14:textId="0D020E28" w:rsidR="001B3149" w:rsidRPr="005E524D" w:rsidRDefault="00916D7B">
              <w:pPr>
                <w:pStyle w:val="TOC1"/>
                <w:tabs>
                  <w:tab w:val="right" w:leader="dot" w:pos="9350"/>
                </w:tabs>
                <w:rPr>
                  <w:rFonts w:cstheme="minorBidi"/>
                  <w:noProof/>
                  <w:lang w:val="sr-Latn-RS"/>
                </w:rPr>
              </w:pPr>
              <w:hyperlink w:anchor="_Toc99010585" w:history="1">
                <w:r w:rsidR="001B3149" w:rsidRPr="005E524D">
                  <w:rPr>
                    <w:rStyle w:val="Hyperlink"/>
                    <w:noProof/>
                    <w:lang w:val="sr-Latn-RS"/>
                  </w:rPr>
                  <w:t xml:space="preserve">9. </w:t>
                </w:r>
                <w:r w:rsidR="006D78D7" w:rsidRPr="005E524D">
                  <w:rPr>
                    <w:rStyle w:val="Hyperlink"/>
                    <w:noProof/>
                    <w:lang w:val="sr-Latn-RS"/>
                  </w:rPr>
                  <w:t>Funkcionisanje</w:t>
                </w:r>
                <w:r w:rsidR="001B3149" w:rsidRPr="005E524D">
                  <w:rPr>
                    <w:rStyle w:val="Hyperlink"/>
                    <w:noProof/>
                    <w:lang w:val="sr-Latn-RS"/>
                  </w:rPr>
                  <w:t xml:space="preserve"> opštinskih kancelarija za zajednice i povratak </w:t>
                </w:r>
              </w:hyperlink>
              <w:r w:rsidR="001B3149" w:rsidRPr="005E524D">
                <w:rPr>
                  <w:noProof/>
                  <w:webHidden/>
                  <w:lang w:val="sr-Latn-RS"/>
                </w:rPr>
                <w:tab/>
              </w:r>
              <w:r w:rsidR="006475E2" w:rsidRPr="005E524D">
                <w:rPr>
                  <w:noProof/>
                  <w:lang w:val="sr-Latn-RS"/>
                </w:rPr>
                <w:t>26</w:t>
              </w:r>
            </w:p>
            <w:p w14:paraId="1E532E4B" w14:textId="77777777" w:rsidR="001B3149" w:rsidRPr="005E524D" w:rsidRDefault="00916D7B">
              <w:pPr>
                <w:pStyle w:val="TOC1"/>
                <w:tabs>
                  <w:tab w:val="right" w:leader="dot" w:pos="9350"/>
                </w:tabs>
                <w:rPr>
                  <w:rFonts w:cstheme="minorBidi"/>
                  <w:noProof/>
                  <w:lang w:val="sr-Latn-RS"/>
                </w:rPr>
              </w:pPr>
              <w:hyperlink w:anchor="_Toc99010589" w:history="1">
                <w:r w:rsidR="001B3149" w:rsidRPr="005E524D">
                  <w:rPr>
                    <w:rStyle w:val="Hyperlink"/>
                    <w:noProof/>
                    <w:lang w:val="sr-Latn-RS"/>
                  </w:rPr>
                  <w:t xml:space="preserve">10. Jezička prava </w:t>
                </w:r>
              </w:hyperlink>
              <w:r w:rsidR="001B3149" w:rsidRPr="005E524D">
                <w:rPr>
                  <w:noProof/>
                  <w:webHidden/>
                  <w:lang w:val="sr-Latn-RS"/>
                </w:rPr>
                <w:tab/>
              </w:r>
              <w:r w:rsidR="006475E2" w:rsidRPr="005E524D">
                <w:rPr>
                  <w:noProof/>
                  <w:lang w:val="sr-Latn-RS"/>
                </w:rPr>
                <w:t>30</w:t>
              </w:r>
            </w:p>
            <w:p w14:paraId="7823C224" w14:textId="77777777" w:rsidR="001B3149" w:rsidRPr="005E524D" w:rsidRDefault="00916D7B">
              <w:pPr>
                <w:pStyle w:val="TOC1"/>
                <w:tabs>
                  <w:tab w:val="right" w:leader="dot" w:pos="9350"/>
                </w:tabs>
                <w:rPr>
                  <w:rFonts w:cstheme="minorBidi"/>
                  <w:noProof/>
                  <w:lang w:val="sr-Latn-RS"/>
                </w:rPr>
              </w:pPr>
              <w:hyperlink w:anchor="_Toc99010591" w:history="1">
                <w:r w:rsidR="001B3149" w:rsidRPr="005E524D">
                  <w:rPr>
                    <w:rStyle w:val="Hyperlink"/>
                    <w:rFonts w:ascii="Calibri" w:hAnsi="Calibri" w:cs="Calibri"/>
                    <w:noProof/>
                    <w:lang w:val="sr-Latn-RS"/>
                  </w:rPr>
                  <w:t xml:space="preserve">PREPORUKE </w:t>
                </w:r>
              </w:hyperlink>
              <w:r w:rsidR="001B3149" w:rsidRPr="005E524D">
                <w:rPr>
                  <w:noProof/>
                  <w:webHidden/>
                  <w:lang w:val="sr-Latn-RS"/>
                </w:rPr>
                <w:tab/>
              </w:r>
              <w:r w:rsidR="001B3149" w:rsidRPr="005E524D">
                <w:rPr>
                  <w:noProof/>
                  <w:webHidden/>
                  <w:lang w:val="sr-Latn-RS"/>
                </w:rPr>
                <w:fldChar w:fldCharType="begin"/>
              </w:r>
              <w:r w:rsidR="001B3149" w:rsidRPr="005E524D">
                <w:rPr>
                  <w:noProof/>
                  <w:webHidden/>
                  <w:lang w:val="sr-Latn-RS"/>
                </w:rPr>
                <w:instrText xml:space="preserve"> PAGEREF _Toc99010591 \h </w:instrText>
              </w:r>
              <w:r w:rsidR="001B3149" w:rsidRPr="005E524D">
                <w:rPr>
                  <w:noProof/>
                  <w:webHidden/>
                  <w:lang w:val="sr-Latn-RS"/>
                </w:rPr>
              </w:r>
              <w:r w:rsidR="001B3149" w:rsidRPr="005E524D">
                <w:rPr>
                  <w:noProof/>
                  <w:webHidden/>
                  <w:lang w:val="sr-Latn-RS"/>
                </w:rPr>
                <w:fldChar w:fldCharType="separate"/>
              </w:r>
              <w:hyperlink w:anchor="_Toc99010591" w:history="1">
                <w:r w:rsidR="001B3149" w:rsidRPr="005E524D">
                  <w:rPr>
                    <w:noProof/>
                    <w:webHidden/>
                    <w:lang w:val="sr-Latn-RS"/>
                  </w:rPr>
                  <w:t xml:space="preserve">2 </w:t>
                </w:r>
              </w:hyperlink>
              <w:r w:rsidR="001B3149" w:rsidRPr="005E524D">
                <w:rPr>
                  <w:noProof/>
                  <w:webHidden/>
                  <w:lang w:val="sr-Latn-RS"/>
                </w:rPr>
                <w:fldChar w:fldCharType="end"/>
              </w:r>
              <w:r w:rsidR="006475E2" w:rsidRPr="005E524D">
                <w:rPr>
                  <w:noProof/>
                  <w:lang w:val="sr-Latn-RS"/>
                </w:rPr>
                <w:t>4</w:t>
              </w:r>
            </w:p>
            <w:p w14:paraId="0EDBE98D" w14:textId="42B710CA" w:rsidR="00B6797E" w:rsidRPr="005E524D" w:rsidRDefault="00B6797E" w:rsidP="00B6797E">
              <w:r w:rsidRPr="005E524D">
                <w:rPr>
                  <w:b/>
                  <w:bCs/>
                  <w:noProof/>
                </w:rPr>
                <w:fldChar w:fldCharType="end"/>
              </w:r>
            </w:p>
          </w:sdtContent>
        </w:sdt>
        <w:p w14:paraId="259B6D1D" w14:textId="77777777" w:rsidR="00B6797E" w:rsidRPr="005E524D" w:rsidRDefault="00B6797E" w:rsidP="00B6797E">
          <w:r w:rsidRPr="005E524D">
            <w:br w:type="page"/>
          </w:r>
        </w:p>
        <w:p w14:paraId="56B5AF6D" w14:textId="77777777" w:rsidR="00772ECC" w:rsidRPr="005E524D" w:rsidRDefault="002B0DF2" w:rsidP="002B0DF2">
          <w:pPr>
            <w:tabs>
              <w:tab w:val="left" w:pos="7770"/>
            </w:tabs>
            <w:spacing w:after="70"/>
          </w:pPr>
          <w:r w:rsidRPr="005E524D">
            <w:lastRenderedPageBreak/>
            <w:tab/>
          </w:r>
        </w:p>
      </w:sdtContent>
    </w:sdt>
    <w:p w14:paraId="1317C3CA" w14:textId="77777777" w:rsidR="00AB03D0" w:rsidRPr="005E524D" w:rsidRDefault="00AB03D0">
      <w:pPr>
        <w:pStyle w:val="Heading1"/>
        <w:numPr>
          <w:ilvl w:val="0"/>
          <w:numId w:val="2"/>
        </w:numPr>
        <w:ind w:left="630"/>
        <w:rPr>
          <w:sz w:val="44"/>
          <w:szCs w:val="44"/>
        </w:rPr>
        <w:sectPr w:rsidR="00AB03D0" w:rsidRPr="005E524D" w:rsidSect="00DC5EF3">
          <w:headerReference w:type="default" r:id="rId12"/>
          <w:footerReference w:type="default" r:id="rId13"/>
          <w:pgSz w:w="12240" w:h="15840"/>
          <w:pgMar w:top="1440" w:right="1440" w:bottom="1440" w:left="1440" w:header="720" w:footer="720" w:gutter="0"/>
          <w:pgNumType w:start="0"/>
          <w:cols w:space="720"/>
          <w:titlePg/>
          <w:docGrid w:linePitch="360"/>
        </w:sectPr>
      </w:pPr>
    </w:p>
    <w:p w14:paraId="11BED209" w14:textId="1DA4A3CE" w:rsidR="007709EE" w:rsidRPr="005E524D" w:rsidRDefault="006D78D7" w:rsidP="007709EE">
      <w:pPr>
        <w:autoSpaceDE w:val="0"/>
        <w:autoSpaceDN w:val="0"/>
        <w:adjustRightInd w:val="0"/>
        <w:spacing w:after="0" w:line="240" w:lineRule="auto"/>
        <w:rPr>
          <w:rFonts w:ascii="FSJoey-Bold" w:hAnsi="FSJoey-Bold" w:cs="FSJoey-Bold"/>
          <w:b/>
          <w:bCs/>
          <w:color w:val="806000" w:themeColor="accent4" w:themeShade="80"/>
          <w:sz w:val="52"/>
          <w:szCs w:val="52"/>
        </w:rPr>
      </w:pPr>
      <w:bookmarkStart w:id="3" w:name="_Read_mode"/>
      <w:bookmarkStart w:id="4" w:name="_Toc99010571"/>
      <w:bookmarkStart w:id="5" w:name="_Toc319937544"/>
      <w:bookmarkEnd w:id="3"/>
      <w:r w:rsidRPr="005E524D">
        <w:rPr>
          <w:rFonts w:ascii="FSJoey-Bold" w:hAnsi="FSJoey-Bold" w:cs="FSJoey-Bold"/>
          <w:b/>
          <w:bCs/>
          <w:color w:val="806000" w:themeColor="accent4" w:themeShade="80"/>
          <w:sz w:val="52"/>
          <w:szCs w:val="52"/>
        </w:rPr>
        <w:lastRenderedPageBreak/>
        <w:t>PREDGOVOR</w:t>
      </w:r>
    </w:p>
    <w:bookmarkEnd w:id="4"/>
    <w:p w14:paraId="608C58D7" w14:textId="77777777" w:rsidR="0018063E" w:rsidRPr="005E524D" w:rsidRDefault="0018063E" w:rsidP="0018063E">
      <w:pPr>
        <w:spacing w:after="0" w:line="240" w:lineRule="auto"/>
        <w:rPr>
          <w:rFonts w:ascii="Calibri" w:hAnsi="Calibri"/>
        </w:rPr>
      </w:pPr>
    </w:p>
    <w:p w14:paraId="434440C7" w14:textId="5D21E2D2" w:rsidR="003E6F05" w:rsidRPr="005E524D" w:rsidRDefault="006D78D7" w:rsidP="006D78D7">
      <w:pPr>
        <w:jc w:val="both"/>
        <w:rPr>
          <w:rFonts w:ascii="Calibri" w:hAnsi="Calibri"/>
          <w:color w:val="auto"/>
        </w:rPr>
      </w:pPr>
      <w:r w:rsidRPr="005E524D">
        <w:rPr>
          <w:rFonts w:ascii="Calibri" w:hAnsi="Calibri"/>
          <w:color w:val="auto"/>
        </w:rPr>
        <w:t xml:space="preserve">Odsek za unapređenje ljudskih prava u opštinama, u okviru Pravnog odeljenja i </w:t>
      </w:r>
      <w:r w:rsidR="0095587A">
        <w:rPr>
          <w:rFonts w:ascii="Calibri" w:hAnsi="Calibri"/>
          <w:color w:val="auto"/>
        </w:rPr>
        <w:t>praćenje</w:t>
      </w:r>
      <w:r w:rsidRPr="005E524D">
        <w:rPr>
          <w:rFonts w:ascii="Calibri" w:hAnsi="Calibri"/>
          <w:color w:val="auto"/>
        </w:rPr>
        <w:t xml:space="preserve"> opština, tokom 2023. godine posvećeno je sprovođenju svojih prioriteta iz Plana rada u cilju podrške i unapređenja lokalne samouprave, a posebno Jedinice za ljudska prava u opštinama. Pored </w:t>
      </w:r>
      <w:r w:rsidR="00FE6A47" w:rsidRPr="005E524D">
        <w:rPr>
          <w:rFonts w:ascii="Calibri" w:hAnsi="Calibri"/>
          <w:color w:val="auto"/>
        </w:rPr>
        <w:t xml:space="preserve">Zakona </w:t>
      </w:r>
      <w:r w:rsidRPr="005E524D">
        <w:rPr>
          <w:rFonts w:ascii="Calibri" w:hAnsi="Calibri"/>
          <w:color w:val="auto"/>
        </w:rPr>
        <w:t xml:space="preserve">o lokalnoj samoupravi u okviru MALS-a, 2016. godine, stupila je na snagu desetogodišnja Strategija </w:t>
      </w:r>
      <w:r w:rsidR="007A4C67">
        <w:rPr>
          <w:rFonts w:ascii="Calibri" w:hAnsi="Calibri"/>
          <w:color w:val="auto"/>
        </w:rPr>
        <w:t>za lokalnu samoupravu</w:t>
      </w:r>
      <w:r w:rsidRPr="005E524D">
        <w:rPr>
          <w:rFonts w:ascii="Calibri" w:hAnsi="Calibri"/>
          <w:color w:val="auto"/>
        </w:rPr>
        <w:t xml:space="preserve"> (2016 – 2026) koja daje jasnu viziju napretka reforme i razvoja lokalne samouprave.</w:t>
      </w:r>
    </w:p>
    <w:p w14:paraId="2C75EB03" w14:textId="6E78E685" w:rsidR="0018063E" w:rsidRPr="005E524D" w:rsidRDefault="006D78D7" w:rsidP="006D78D7">
      <w:pPr>
        <w:jc w:val="both"/>
        <w:rPr>
          <w:rFonts w:ascii="Calibri" w:hAnsi="Calibri"/>
          <w:color w:val="auto"/>
        </w:rPr>
      </w:pPr>
      <w:r w:rsidRPr="005E524D">
        <w:rPr>
          <w:rFonts w:ascii="Calibri" w:hAnsi="Calibri"/>
          <w:color w:val="auto"/>
        </w:rPr>
        <w:t xml:space="preserve">Ovaj izveštaj se bavi nekim od ključnih dostignuća i izazova ljudskih prava u opštinama kao što su: rodna ravnopravnost, prava dece, nasilje u porodici, prava osoba sa </w:t>
      </w:r>
      <w:r w:rsidR="007A4C67">
        <w:rPr>
          <w:rFonts w:ascii="Calibri" w:hAnsi="Calibri"/>
          <w:color w:val="auto"/>
        </w:rPr>
        <w:t>invaliditetom</w:t>
      </w:r>
      <w:r w:rsidRPr="005E524D">
        <w:rPr>
          <w:rFonts w:ascii="Calibri" w:hAnsi="Calibri"/>
          <w:color w:val="auto"/>
        </w:rPr>
        <w:t>, prava manjina, sprečavanje trgovine ljudima, jezička prava, zaštita od diskriminacije itd.</w:t>
      </w:r>
    </w:p>
    <w:p w14:paraId="34F3542C" w14:textId="7AE04E37" w:rsidR="009C2D13" w:rsidRPr="005E524D" w:rsidRDefault="006D78D7" w:rsidP="006D78D7">
      <w:pPr>
        <w:jc w:val="both"/>
        <w:rPr>
          <w:rFonts w:ascii="Calibri" w:hAnsi="Calibri"/>
          <w:color w:val="auto"/>
        </w:rPr>
      </w:pPr>
      <w:r w:rsidRPr="005E524D">
        <w:rPr>
          <w:rFonts w:ascii="Calibri" w:hAnsi="Calibri"/>
          <w:color w:val="auto"/>
        </w:rPr>
        <w:t>Ljudska prava čine politiku obavezuju</w:t>
      </w:r>
      <w:r w:rsidR="004E348D" w:rsidRPr="005E524D">
        <w:rPr>
          <w:rFonts w:ascii="Calibri" w:hAnsi="Calibri"/>
          <w:color w:val="auto"/>
        </w:rPr>
        <w:t>ć</w:t>
      </w:r>
      <w:r w:rsidRPr="005E524D">
        <w:rPr>
          <w:rFonts w:ascii="Calibri" w:hAnsi="Calibri"/>
          <w:color w:val="auto"/>
        </w:rPr>
        <w:t xml:space="preserve">om, a to posebno </w:t>
      </w:r>
      <w:r w:rsidR="001C7A0C">
        <w:rPr>
          <w:rFonts w:ascii="Calibri" w:hAnsi="Calibri"/>
          <w:color w:val="auto"/>
        </w:rPr>
        <w:t xml:space="preserve">važi </w:t>
      </w:r>
      <w:r w:rsidRPr="005E524D">
        <w:rPr>
          <w:rFonts w:ascii="Calibri" w:hAnsi="Calibri"/>
          <w:color w:val="auto"/>
        </w:rPr>
        <w:t>na zabrinutost</w:t>
      </w:r>
      <w:r w:rsidR="004E348D" w:rsidRPr="005E524D">
        <w:rPr>
          <w:rFonts w:ascii="Calibri" w:hAnsi="Calibri"/>
          <w:color w:val="auto"/>
        </w:rPr>
        <w:t>i</w:t>
      </w:r>
      <w:r w:rsidRPr="005E524D">
        <w:rPr>
          <w:rFonts w:ascii="Calibri" w:hAnsi="Calibri"/>
          <w:color w:val="auto"/>
        </w:rPr>
        <w:t xml:space="preserve"> onih koji su </w:t>
      </w:r>
      <w:r w:rsidR="001C7A0C">
        <w:rPr>
          <w:rFonts w:ascii="Calibri" w:hAnsi="Calibri"/>
          <w:color w:val="auto"/>
        </w:rPr>
        <w:t xml:space="preserve">deo </w:t>
      </w:r>
      <w:r w:rsidRPr="005E524D">
        <w:rPr>
          <w:rFonts w:ascii="Calibri" w:hAnsi="Calibri"/>
          <w:color w:val="auto"/>
        </w:rPr>
        <w:t>marginalizovan</w:t>
      </w:r>
      <w:r w:rsidR="001C7A0C">
        <w:rPr>
          <w:rFonts w:ascii="Calibri" w:hAnsi="Calibri"/>
          <w:color w:val="auto"/>
        </w:rPr>
        <w:t>ih grupa</w:t>
      </w:r>
      <w:r w:rsidRPr="005E524D">
        <w:rPr>
          <w:rFonts w:ascii="Calibri" w:hAnsi="Calibri"/>
          <w:color w:val="auto"/>
        </w:rPr>
        <w:t>.</w:t>
      </w:r>
    </w:p>
    <w:p w14:paraId="75F0E32A" w14:textId="3E56C76C" w:rsidR="009C2D13" w:rsidRPr="005E524D" w:rsidRDefault="001C7A0C" w:rsidP="00B4761E">
      <w:pPr>
        <w:spacing w:after="0" w:line="240" w:lineRule="auto"/>
        <w:jc w:val="both"/>
        <w:rPr>
          <w:rFonts w:ascii="Calibri" w:hAnsi="Calibri"/>
          <w:color w:val="auto"/>
        </w:rPr>
      </w:pPr>
      <w:r>
        <w:rPr>
          <w:rFonts w:ascii="Calibri" w:hAnsi="Calibri"/>
          <w:color w:val="auto"/>
        </w:rPr>
        <w:t xml:space="preserve">Prema tome, </w:t>
      </w:r>
      <w:r w:rsidR="009C2D13" w:rsidRPr="005E524D">
        <w:rPr>
          <w:rFonts w:ascii="Calibri" w:hAnsi="Calibri"/>
          <w:color w:val="auto"/>
        </w:rPr>
        <w:t xml:space="preserve">Ministarstvo </w:t>
      </w:r>
      <w:r w:rsidR="008F2144" w:rsidRPr="005E524D">
        <w:rPr>
          <w:rFonts w:ascii="Calibri" w:hAnsi="Calibri"/>
          <w:color w:val="auto"/>
        </w:rPr>
        <w:t>administracije</w:t>
      </w:r>
      <w:r w:rsidR="009C2D13" w:rsidRPr="005E524D">
        <w:rPr>
          <w:rFonts w:ascii="Calibri" w:hAnsi="Calibri"/>
          <w:color w:val="auto"/>
        </w:rPr>
        <w:t xml:space="preserve"> lokalne samouprave (</w:t>
      </w:r>
      <w:r w:rsidR="008F2144" w:rsidRPr="005E524D">
        <w:rPr>
          <w:rFonts w:ascii="Calibri" w:hAnsi="Calibri"/>
          <w:color w:val="auto"/>
        </w:rPr>
        <w:t>MALS</w:t>
      </w:r>
      <w:r w:rsidR="009C2D13" w:rsidRPr="005E524D">
        <w:rPr>
          <w:rFonts w:ascii="Calibri" w:hAnsi="Calibri"/>
          <w:color w:val="auto"/>
        </w:rPr>
        <w:t xml:space="preserve">) u okviru svog Strateškog i </w:t>
      </w:r>
      <w:r w:rsidR="00E9584D" w:rsidRPr="005E524D">
        <w:rPr>
          <w:rFonts w:ascii="Calibri" w:hAnsi="Calibri"/>
          <w:color w:val="auto"/>
        </w:rPr>
        <w:t>operativnog plana (</w:t>
      </w:r>
      <w:r w:rsidR="008F2144" w:rsidRPr="005E524D">
        <w:rPr>
          <w:rFonts w:ascii="Calibri" w:hAnsi="Calibri"/>
          <w:color w:val="auto"/>
        </w:rPr>
        <w:t>SOP</w:t>
      </w:r>
      <w:r w:rsidR="00E9584D" w:rsidRPr="005E524D">
        <w:rPr>
          <w:rFonts w:ascii="Calibri" w:hAnsi="Calibri"/>
          <w:color w:val="auto"/>
        </w:rPr>
        <w:t xml:space="preserve">) za 2022. godinu, 2023. godine </w:t>
      </w:r>
      <w:r>
        <w:rPr>
          <w:rFonts w:ascii="Calibri" w:hAnsi="Calibri"/>
          <w:color w:val="auto"/>
        </w:rPr>
        <w:t xml:space="preserve">je </w:t>
      </w:r>
      <w:r w:rsidR="00E9584D" w:rsidRPr="005E524D">
        <w:rPr>
          <w:rFonts w:ascii="Calibri" w:hAnsi="Calibri"/>
          <w:color w:val="auto"/>
        </w:rPr>
        <w:t>završilo proc</w:t>
      </w:r>
      <w:r w:rsidR="008F2144" w:rsidRPr="005E524D">
        <w:rPr>
          <w:rFonts w:ascii="Calibri" w:hAnsi="Calibri"/>
          <w:color w:val="auto"/>
        </w:rPr>
        <w:t>e</w:t>
      </w:r>
      <w:r w:rsidR="00E9584D" w:rsidRPr="005E524D">
        <w:rPr>
          <w:rFonts w:ascii="Calibri" w:hAnsi="Calibri"/>
          <w:color w:val="auto"/>
        </w:rPr>
        <w:t>nu</w:t>
      </w:r>
      <w:r w:rsidR="008F2144" w:rsidRPr="005E524D">
        <w:rPr>
          <w:rFonts w:ascii="Calibri" w:hAnsi="Calibri"/>
          <w:color w:val="auto"/>
        </w:rPr>
        <w:t xml:space="preserve"> što se tiče</w:t>
      </w:r>
      <w:r w:rsidR="00E9584D" w:rsidRPr="005E524D">
        <w:rPr>
          <w:rFonts w:ascii="Calibri" w:hAnsi="Calibri"/>
          <w:color w:val="auto"/>
        </w:rPr>
        <w:t xml:space="preserve"> uloge i kapaciteta opštinskih struktura </w:t>
      </w:r>
      <w:r>
        <w:rPr>
          <w:rFonts w:ascii="Calibri" w:hAnsi="Calibri"/>
          <w:color w:val="auto"/>
        </w:rPr>
        <w:t>koje imaju mandat</w:t>
      </w:r>
      <w:r w:rsidR="00E9584D" w:rsidRPr="005E524D">
        <w:rPr>
          <w:rFonts w:ascii="Calibri" w:hAnsi="Calibri"/>
          <w:color w:val="auto"/>
        </w:rPr>
        <w:t xml:space="preserve"> </w:t>
      </w:r>
      <w:r>
        <w:rPr>
          <w:rFonts w:ascii="Calibri" w:hAnsi="Calibri"/>
          <w:color w:val="auto"/>
        </w:rPr>
        <w:t>d</w:t>
      </w:r>
      <w:r w:rsidR="00E9584D" w:rsidRPr="005E524D">
        <w:rPr>
          <w:rFonts w:ascii="Calibri" w:hAnsi="Calibri"/>
          <w:color w:val="auto"/>
        </w:rPr>
        <w:t>a rad</w:t>
      </w:r>
      <w:r>
        <w:rPr>
          <w:rFonts w:ascii="Calibri" w:hAnsi="Calibri"/>
          <w:color w:val="auto"/>
        </w:rPr>
        <w:t>e</w:t>
      </w:r>
      <w:r w:rsidR="00E9584D" w:rsidRPr="005E524D">
        <w:rPr>
          <w:rFonts w:ascii="Calibri" w:hAnsi="Calibri"/>
          <w:color w:val="auto"/>
        </w:rPr>
        <w:t xml:space="preserve"> sa </w:t>
      </w:r>
      <w:r w:rsidR="008F2144" w:rsidRPr="005E524D">
        <w:rPr>
          <w:rFonts w:ascii="Calibri" w:hAnsi="Calibri"/>
          <w:color w:val="auto"/>
        </w:rPr>
        <w:t>marginalizovanim</w:t>
      </w:r>
      <w:r w:rsidR="00E9584D" w:rsidRPr="005E524D">
        <w:rPr>
          <w:rFonts w:ascii="Calibri" w:hAnsi="Calibri"/>
          <w:color w:val="auto"/>
        </w:rPr>
        <w:t xml:space="preserve"> grupama u op</w:t>
      </w:r>
      <w:r w:rsidR="008F2144" w:rsidRPr="005E524D">
        <w:rPr>
          <w:rFonts w:ascii="Calibri" w:hAnsi="Calibri"/>
          <w:color w:val="auto"/>
        </w:rPr>
        <w:t>štini</w:t>
      </w:r>
      <w:r w:rsidR="00E9584D" w:rsidRPr="005E524D">
        <w:rPr>
          <w:rFonts w:ascii="Calibri" w:hAnsi="Calibri"/>
          <w:color w:val="auto"/>
        </w:rPr>
        <w:t>, uz podršku DEMOS III.</w:t>
      </w:r>
    </w:p>
    <w:p w14:paraId="3547B187" w14:textId="77777777" w:rsidR="00B4761E" w:rsidRPr="005E524D" w:rsidRDefault="00B4761E" w:rsidP="00B4761E">
      <w:pPr>
        <w:spacing w:after="0" w:line="240" w:lineRule="auto"/>
        <w:jc w:val="both"/>
        <w:rPr>
          <w:rFonts w:ascii="Calibri" w:hAnsi="Calibri"/>
          <w:color w:val="auto"/>
        </w:rPr>
      </w:pPr>
    </w:p>
    <w:p w14:paraId="1A7257D8" w14:textId="4B7BB7A5" w:rsidR="0060686B" w:rsidRPr="005E524D" w:rsidRDefault="008F2144" w:rsidP="00B4761E">
      <w:pPr>
        <w:spacing w:after="0" w:line="240" w:lineRule="auto"/>
        <w:jc w:val="both"/>
        <w:rPr>
          <w:rFonts w:ascii="Calibri" w:hAnsi="Calibri"/>
          <w:color w:val="auto"/>
          <w:shd w:val="clear" w:color="auto" w:fill="FFFFFF"/>
        </w:rPr>
      </w:pPr>
      <w:bookmarkStart w:id="6" w:name="_Toc37445112"/>
      <w:bookmarkStart w:id="7" w:name="_Toc38114426"/>
      <w:bookmarkStart w:id="8" w:name="_Toc46496701"/>
      <w:bookmarkStart w:id="9" w:name="_Toc77339286"/>
      <w:bookmarkStart w:id="10" w:name="_Toc77339564"/>
      <w:bookmarkStart w:id="11" w:name="_Toc85228638"/>
      <w:bookmarkEnd w:id="5"/>
      <w:r w:rsidRPr="005E524D">
        <w:rPr>
          <w:rFonts w:ascii="Calibri" w:hAnsi="Calibri"/>
          <w:color w:val="auto"/>
        </w:rPr>
        <w:t>Takođe</w:t>
      </w:r>
      <w:r w:rsidR="00BA367D" w:rsidRPr="005E524D">
        <w:rPr>
          <w:rFonts w:ascii="Calibri" w:hAnsi="Calibri"/>
          <w:color w:val="auto"/>
        </w:rPr>
        <w:t xml:space="preserve">, napravljen je važan korak u opštinama za zaštitu deteta, uz odobrenje </w:t>
      </w:r>
      <w:r w:rsidR="00BA367D" w:rsidRPr="005E524D">
        <w:rPr>
          <w:rFonts w:ascii="Calibri" w:hAnsi="Calibri"/>
          <w:color w:val="auto"/>
          <w:shd w:val="clear" w:color="auto" w:fill="FFFFFF"/>
        </w:rPr>
        <w:t>Administrativnog uputstva (</w:t>
      </w:r>
      <w:r w:rsidRPr="005E524D">
        <w:rPr>
          <w:rFonts w:ascii="Calibri" w:hAnsi="Calibri"/>
          <w:color w:val="auto"/>
          <w:shd w:val="clear" w:color="auto" w:fill="FFFFFF"/>
        </w:rPr>
        <w:t>V</w:t>
      </w:r>
      <w:r w:rsidR="00BA367D" w:rsidRPr="005E524D">
        <w:rPr>
          <w:rFonts w:ascii="Calibri" w:hAnsi="Calibri"/>
          <w:color w:val="auto"/>
          <w:shd w:val="clear" w:color="auto" w:fill="FFFFFF"/>
        </w:rPr>
        <w:t xml:space="preserve">RK) br. 06/2022 </w:t>
      </w:r>
      <w:r w:rsidR="001C7A0C">
        <w:rPr>
          <w:rFonts w:ascii="Calibri" w:hAnsi="Calibri"/>
          <w:color w:val="auto"/>
          <w:shd w:val="clear" w:color="auto" w:fill="FFFFFF"/>
        </w:rPr>
        <w:t>o osnivanju</w:t>
      </w:r>
      <w:r w:rsidR="00BA367D" w:rsidRPr="005E524D">
        <w:rPr>
          <w:rFonts w:ascii="Calibri" w:hAnsi="Calibri"/>
          <w:color w:val="auto"/>
          <w:shd w:val="clear" w:color="auto" w:fill="FFFFFF"/>
        </w:rPr>
        <w:t xml:space="preserve"> i </w:t>
      </w:r>
      <w:r w:rsidR="001C7A0C">
        <w:rPr>
          <w:rFonts w:ascii="Calibri" w:hAnsi="Calibri"/>
          <w:color w:val="auto"/>
          <w:shd w:val="clear" w:color="auto" w:fill="FFFFFF"/>
        </w:rPr>
        <w:t xml:space="preserve">rada </w:t>
      </w:r>
      <w:r w:rsidR="00BA367D" w:rsidRPr="005E524D">
        <w:rPr>
          <w:rFonts w:ascii="Calibri" w:hAnsi="Calibri"/>
          <w:color w:val="auto"/>
          <w:shd w:val="clear" w:color="auto" w:fill="FFFFFF"/>
        </w:rPr>
        <w:t>tima za prava deteta</w:t>
      </w:r>
      <w:r w:rsidR="001C7A0C">
        <w:rPr>
          <w:rFonts w:ascii="Calibri" w:hAnsi="Calibri"/>
          <w:color w:val="auto"/>
          <w:shd w:val="clear" w:color="auto" w:fill="FFFFFF"/>
        </w:rPr>
        <w:t xml:space="preserve"> (TPD)</w:t>
      </w:r>
      <w:r w:rsidR="00BA367D" w:rsidRPr="005E524D">
        <w:rPr>
          <w:rFonts w:ascii="Calibri" w:hAnsi="Calibri"/>
          <w:color w:val="auto"/>
          <w:shd w:val="clear" w:color="auto" w:fill="FFFFFF"/>
        </w:rPr>
        <w:t>, gde su opštine dužne da osnuju</w:t>
      </w:r>
      <w:r w:rsidR="001C7A0C">
        <w:rPr>
          <w:rFonts w:ascii="Calibri" w:hAnsi="Calibri"/>
          <w:color w:val="auto"/>
          <w:shd w:val="clear" w:color="auto" w:fill="FFFFFF"/>
        </w:rPr>
        <w:t xml:space="preserve"> TPD</w:t>
      </w:r>
      <w:r w:rsidR="00BA367D" w:rsidRPr="005E524D">
        <w:rPr>
          <w:rFonts w:ascii="Calibri" w:hAnsi="Calibri"/>
          <w:color w:val="auto"/>
          <w:shd w:val="clear" w:color="auto" w:fill="FFFFFF"/>
        </w:rPr>
        <w:t>.</w:t>
      </w:r>
    </w:p>
    <w:p w14:paraId="2FA0BE1B" w14:textId="77777777" w:rsidR="00B4761E" w:rsidRPr="005E524D" w:rsidRDefault="00B4761E" w:rsidP="00B4761E">
      <w:pPr>
        <w:spacing w:after="0" w:line="240" w:lineRule="auto"/>
        <w:jc w:val="both"/>
        <w:rPr>
          <w:rFonts w:ascii="Calibri" w:hAnsi="Calibri"/>
          <w:color w:val="auto"/>
          <w:shd w:val="clear" w:color="auto" w:fill="FFFFFF"/>
        </w:rPr>
      </w:pPr>
    </w:p>
    <w:p w14:paraId="44A9D3F8" w14:textId="41FEF9D2" w:rsidR="00FD7281" w:rsidRPr="005E524D" w:rsidRDefault="005C2078" w:rsidP="00B4761E">
      <w:pPr>
        <w:spacing w:after="0" w:line="240" w:lineRule="auto"/>
        <w:jc w:val="both"/>
        <w:rPr>
          <w:rFonts w:ascii="Calibri" w:hAnsi="Calibri"/>
          <w:color w:val="auto"/>
        </w:rPr>
      </w:pPr>
      <w:r w:rsidRPr="005E524D">
        <w:rPr>
          <w:rFonts w:ascii="Calibri" w:hAnsi="Calibri"/>
          <w:color w:val="auto"/>
        </w:rPr>
        <w:t>U okviru zakonskih obaveza, podržavaju se opštine u podizanju kapaciteta u oblasti zaštite</w:t>
      </w:r>
      <w:r w:rsidR="008F2144" w:rsidRPr="005E524D">
        <w:rPr>
          <w:rFonts w:ascii="Calibri" w:hAnsi="Calibri"/>
          <w:color w:val="auto"/>
        </w:rPr>
        <w:t xml:space="preserve"> deteta</w:t>
      </w:r>
      <w:r w:rsidRPr="005E524D">
        <w:rPr>
          <w:rFonts w:ascii="Calibri" w:hAnsi="Calibri"/>
          <w:color w:val="auto"/>
        </w:rPr>
        <w:t xml:space="preserve">, </w:t>
      </w:r>
      <w:r w:rsidR="001C7A0C">
        <w:rPr>
          <w:rFonts w:ascii="Calibri" w:hAnsi="Calibri"/>
          <w:color w:val="auto"/>
        </w:rPr>
        <w:t>odvijene</w:t>
      </w:r>
      <w:r w:rsidRPr="005E524D">
        <w:rPr>
          <w:rFonts w:ascii="Calibri" w:hAnsi="Calibri"/>
          <w:color w:val="auto"/>
        </w:rPr>
        <w:t xml:space="preserve"> su i kampanje podizanja svesti za </w:t>
      </w:r>
      <w:r w:rsidR="008F2144" w:rsidRPr="005E524D">
        <w:rPr>
          <w:rFonts w:ascii="Calibri" w:hAnsi="Calibri"/>
          <w:color w:val="auto"/>
        </w:rPr>
        <w:t>sprečavanje</w:t>
      </w:r>
      <w:r w:rsidRPr="005E524D">
        <w:rPr>
          <w:rFonts w:ascii="Calibri" w:hAnsi="Calibri"/>
          <w:color w:val="auto"/>
        </w:rPr>
        <w:t xml:space="preserve"> trgovine ljudima i za </w:t>
      </w:r>
      <w:r w:rsidR="008F2144" w:rsidRPr="005E524D">
        <w:rPr>
          <w:rFonts w:ascii="Calibri" w:hAnsi="Calibri"/>
          <w:color w:val="auto"/>
        </w:rPr>
        <w:t>promovisanje</w:t>
      </w:r>
      <w:r w:rsidRPr="005E524D">
        <w:rPr>
          <w:rFonts w:ascii="Calibri" w:hAnsi="Calibri"/>
          <w:color w:val="auto"/>
        </w:rPr>
        <w:t xml:space="preserve"> tima za prava deteta </w:t>
      </w:r>
      <w:r w:rsidR="001C7A0C">
        <w:rPr>
          <w:rFonts w:ascii="Calibri" w:hAnsi="Calibri"/>
          <w:color w:val="auto"/>
        </w:rPr>
        <w:t>uz</w:t>
      </w:r>
      <w:r w:rsidRPr="005E524D">
        <w:rPr>
          <w:rFonts w:ascii="Calibri" w:hAnsi="Calibri"/>
          <w:color w:val="auto"/>
        </w:rPr>
        <w:t xml:space="preserve"> podršku međunarodni</w:t>
      </w:r>
      <w:r w:rsidR="001C7A0C">
        <w:rPr>
          <w:rFonts w:ascii="Calibri" w:hAnsi="Calibri"/>
          <w:color w:val="auto"/>
        </w:rPr>
        <w:t>h partnera</w:t>
      </w:r>
      <w:r w:rsidRPr="005E524D">
        <w:rPr>
          <w:rFonts w:ascii="Calibri" w:hAnsi="Calibri"/>
          <w:color w:val="auto"/>
        </w:rPr>
        <w:t xml:space="preserve"> kao što su: ILO, Save the Children - </w:t>
      </w:r>
      <w:r w:rsidR="008F2144" w:rsidRPr="005E524D">
        <w:rPr>
          <w:rFonts w:ascii="Calibri" w:hAnsi="Calibri"/>
          <w:color w:val="auto"/>
        </w:rPr>
        <w:t>Syri i Vizionit</w:t>
      </w:r>
      <w:r w:rsidRPr="005E524D">
        <w:rPr>
          <w:rFonts w:ascii="Calibri" w:hAnsi="Calibri"/>
          <w:color w:val="auto"/>
        </w:rPr>
        <w:t>.</w:t>
      </w:r>
    </w:p>
    <w:p w14:paraId="4235B9D8" w14:textId="77777777" w:rsidR="00131BA6" w:rsidRPr="005E524D" w:rsidRDefault="00131BA6" w:rsidP="00B4761E">
      <w:pPr>
        <w:spacing w:after="0" w:line="240" w:lineRule="auto"/>
        <w:jc w:val="both"/>
        <w:rPr>
          <w:rFonts w:ascii="Calibri" w:hAnsi="Calibri"/>
          <w:color w:val="auto"/>
        </w:rPr>
      </w:pPr>
    </w:p>
    <w:p w14:paraId="22276AC3" w14:textId="77777777" w:rsidR="00131BA6" w:rsidRPr="005E524D" w:rsidRDefault="00131BA6" w:rsidP="00B4761E">
      <w:pPr>
        <w:spacing w:after="0" w:line="240" w:lineRule="auto"/>
        <w:jc w:val="both"/>
        <w:rPr>
          <w:rFonts w:ascii="Calibri" w:hAnsi="Calibri"/>
          <w:color w:val="auto"/>
        </w:rPr>
      </w:pPr>
    </w:p>
    <w:p w14:paraId="5D3785C4" w14:textId="77777777" w:rsidR="0060686B" w:rsidRPr="005E524D" w:rsidRDefault="0060686B" w:rsidP="0060686B">
      <w:pPr>
        <w:jc w:val="both"/>
        <w:rPr>
          <w:rFonts w:ascii="Calibri" w:hAnsi="Calibri"/>
          <w:color w:val="auto"/>
        </w:rPr>
      </w:pPr>
    </w:p>
    <w:p w14:paraId="3613A29F" w14:textId="77777777" w:rsidR="0060686B" w:rsidRPr="005E524D" w:rsidRDefault="0060686B" w:rsidP="00FD7281">
      <w:pPr>
        <w:jc w:val="both"/>
      </w:pPr>
      <w:r w:rsidRPr="005E524D">
        <w:rPr>
          <w:rFonts w:ascii="Calibri" w:hAnsi="Calibri"/>
          <w:color w:val="auto"/>
        </w:rPr>
        <w:t xml:space="preserve"> </w:t>
      </w:r>
    </w:p>
    <w:p w14:paraId="2A526F40" w14:textId="77777777" w:rsidR="0060686B" w:rsidRPr="005E524D" w:rsidRDefault="0060686B" w:rsidP="00B6797E"/>
    <w:p w14:paraId="3782BAA6" w14:textId="77777777" w:rsidR="00B6797E" w:rsidRPr="005E524D" w:rsidRDefault="00B6797E" w:rsidP="00B6797E"/>
    <w:p w14:paraId="2D3F4853" w14:textId="77777777" w:rsidR="00B6797E" w:rsidRPr="005E524D" w:rsidRDefault="00B6797E" w:rsidP="00B6797E"/>
    <w:p w14:paraId="6FC65FB5" w14:textId="77777777" w:rsidR="00B6797E" w:rsidRPr="005E524D" w:rsidRDefault="00B6797E" w:rsidP="00B6797E"/>
    <w:p w14:paraId="28528E81" w14:textId="77777777" w:rsidR="00B6797E" w:rsidRPr="005E524D" w:rsidRDefault="00B6797E" w:rsidP="00B6797E"/>
    <w:p w14:paraId="0231A623" w14:textId="77777777" w:rsidR="00B6797E" w:rsidRPr="005E524D" w:rsidRDefault="00B6797E" w:rsidP="00B6797E"/>
    <w:p w14:paraId="45BF33D4" w14:textId="77777777" w:rsidR="00B6797E" w:rsidRPr="005E524D" w:rsidRDefault="00B6797E" w:rsidP="00B6797E"/>
    <w:p w14:paraId="53341ED0" w14:textId="77777777" w:rsidR="007709EE" w:rsidRPr="005E524D" w:rsidRDefault="007709EE" w:rsidP="00B6797E"/>
    <w:p w14:paraId="118EF765" w14:textId="33B6E208" w:rsidR="007709EE" w:rsidRPr="005E524D" w:rsidRDefault="008F2144" w:rsidP="007709EE">
      <w:pPr>
        <w:autoSpaceDE w:val="0"/>
        <w:autoSpaceDN w:val="0"/>
        <w:adjustRightInd w:val="0"/>
        <w:spacing w:after="0" w:line="240" w:lineRule="auto"/>
        <w:rPr>
          <w:rFonts w:ascii="FSJoey-Bold" w:hAnsi="FSJoey-Bold" w:cs="FSJoey-Bold"/>
          <w:b/>
          <w:bCs/>
          <w:color w:val="806000" w:themeColor="accent4" w:themeShade="80"/>
          <w:sz w:val="40"/>
          <w:szCs w:val="40"/>
        </w:rPr>
      </w:pPr>
      <w:r w:rsidRPr="005E524D">
        <w:rPr>
          <w:rFonts w:ascii="FSJoey-Bold" w:hAnsi="FSJoey-Bold" w:cs="FSJoey-Bold"/>
          <w:b/>
          <w:bCs/>
          <w:color w:val="806000" w:themeColor="accent4" w:themeShade="80"/>
          <w:sz w:val="40"/>
          <w:szCs w:val="40"/>
        </w:rPr>
        <w:t>Skraćenice</w:t>
      </w:r>
    </w:p>
    <w:bookmarkEnd w:id="6"/>
    <w:bookmarkEnd w:id="7"/>
    <w:bookmarkEnd w:id="8"/>
    <w:bookmarkEnd w:id="9"/>
    <w:bookmarkEnd w:id="10"/>
    <w:bookmarkEnd w:id="11"/>
    <w:p w14:paraId="34B58B66" w14:textId="77777777" w:rsidR="00173454" w:rsidRPr="005E524D" w:rsidRDefault="00173454" w:rsidP="00173454">
      <w:pPr>
        <w:pStyle w:val="NoSpacing"/>
        <w:jc w:val="both"/>
        <w:rPr>
          <w:rFonts w:ascii="Calibri" w:hAnsi="Calibri"/>
          <w:sz w:val="24"/>
          <w:szCs w:val="24"/>
          <w:lang w:val="sr-Latn-RS"/>
        </w:rPr>
      </w:pPr>
    </w:p>
    <w:tbl>
      <w:tblPr>
        <w:tblStyle w:val="ListTable1Light-Accent5"/>
        <w:tblW w:w="9755" w:type="dxa"/>
        <w:shd w:val="clear" w:color="auto" w:fill="F2F2F2" w:themeFill="background1" w:themeFillShade="F2"/>
        <w:tblLook w:val="04A0" w:firstRow="1" w:lastRow="0" w:firstColumn="1" w:lastColumn="0" w:noHBand="0" w:noVBand="1"/>
      </w:tblPr>
      <w:tblGrid>
        <w:gridCol w:w="9755"/>
      </w:tblGrid>
      <w:tr w:rsidR="00BA5369" w:rsidRPr="005E524D" w14:paraId="3F776D0E" w14:textId="77777777" w:rsidTr="00F8324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33B19A41" w14:textId="1B8B3C0A" w:rsidR="00BA5369" w:rsidRPr="005E524D" w:rsidRDefault="00A30A3A" w:rsidP="00E21071">
            <w:pPr>
              <w:pStyle w:val="NoSpacing"/>
              <w:spacing w:line="360" w:lineRule="auto"/>
              <w:jc w:val="both"/>
              <w:rPr>
                <w:rFonts w:ascii="Calibri" w:hAnsi="Calibri"/>
                <w:lang w:val="sr-Latn-RS"/>
              </w:rPr>
            </w:pPr>
            <w:r w:rsidRPr="005E524D">
              <w:rPr>
                <w:rFonts w:ascii="Calibri" w:hAnsi="Calibri"/>
                <w:lang w:val="sr-Latn-RS"/>
              </w:rPr>
              <w:t>ZLS</w:t>
            </w:r>
            <w:r w:rsidR="00BA5369" w:rsidRPr="005E524D">
              <w:rPr>
                <w:rFonts w:ascii="Calibri" w:hAnsi="Calibri"/>
                <w:lang w:val="sr-Latn-RS"/>
              </w:rPr>
              <w:t xml:space="preserve"> </w:t>
            </w:r>
            <w:r w:rsidR="00BA5369" w:rsidRPr="005E524D">
              <w:rPr>
                <w:rFonts w:ascii="Calibri" w:hAnsi="Calibri"/>
                <w:lang w:val="sr-Latn-RS"/>
              </w:rPr>
              <w:tab/>
            </w:r>
            <w:r w:rsidR="00BA5369" w:rsidRPr="005E524D">
              <w:rPr>
                <w:rFonts w:ascii="Calibri" w:hAnsi="Calibri"/>
                <w:lang w:val="sr-Latn-RS"/>
              </w:rPr>
              <w:tab/>
              <w:t>Zakon o lokalnoj samoupravi</w:t>
            </w:r>
          </w:p>
        </w:tc>
      </w:tr>
      <w:tr w:rsidR="00BA5369" w:rsidRPr="005E524D" w14:paraId="7A775863"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639F89D3" w14:textId="4AD8F69F" w:rsidR="00BA5369" w:rsidRPr="005E524D" w:rsidRDefault="00A30A3A" w:rsidP="00E21071">
            <w:pPr>
              <w:pStyle w:val="NoSpacing"/>
              <w:spacing w:line="360" w:lineRule="auto"/>
              <w:jc w:val="both"/>
              <w:rPr>
                <w:rFonts w:ascii="Calibri" w:hAnsi="Calibri"/>
                <w:lang w:val="sr-Latn-RS"/>
              </w:rPr>
            </w:pPr>
            <w:r w:rsidRPr="005E524D">
              <w:rPr>
                <w:rFonts w:ascii="Calibri" w:hAnsi="Calibri"/>
                <w:lang w:val="sr-Latn-RS"/>
              </w:rPr>
              <w:t>MONTI</w:t>
            </w:r>
            <w:r w:rsidR="00BA5369" w:rsidRPr="005E524D">
              <w:rPr>
                <w:rFonts w:ascii="Calibri" w:hAnsi="Calibri"/>
                <w:lang w:val="sr-Latn-RS"/>
              </w:rPr>
              <w:t xml:space="preserve"> </w:t>
            </w:r>
            <w:r w:rsidR="00BA5369" w:rsidRPr="005E524D">
              <w:rPr>
                <w:rFonts w:ascii="Calibri" w:hAnsi="Calibri"/>
                <w:lang w:val="sr-Latn-RS"/>
              </w:rPr>
              <w:tab/>
            </w:r>
            <w:r w:rsidRPr="005E524D">
              <w:rPr>
                <w:rFonts w:ascii="Calibri" w:hAnsi="Calibri"/>
                <w:lang w:val="sr-Latn-RS"/>
              </w:rPr>
              <w:t xml:space="preserve">              </w:t>
            </w:r>
            <w:r w:rsidR="00BA5369" w:rsidRPr="005E524D">
              <w:rPr>
                <w:rFonts w:ascii="Calibri" w:hAnsi="Calibri"/>
                <w:lang w:val="sr-Latn-RS"/>
              </w:rPr>
              <w:t>Ministarstvo obrazovanja, nauke, tehnologije i inovacij</w:t>
            </w:r>
            <w:r w:rsidRPr="005E524D">
              <w:rPr>
                <w:rFonts w:ascii="Calibri" w:hAnsi="Calibri"/>
                <w:lang w:val="sr-Latn-RS"/>
              </w:rPr>
              <w:t>e</w:t>
            </w:r>
          </w:p>
        </w:tc>
      </w:tr>
      <w:tr w:rsidR="00BA5369" w:rsidRPr="005E524D" w14:paraId="019A59A1"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F86CE04" w14:textId="77777777" w:rsidR="00BA5369" w:rsidRPr="005E524D" w:rsidRDefault="00BA5369" w:rsidP="00E21071">
            <w:pPr>
              <w:pStyle w:val="NoSpacing"/>
              <w:spacing w:line="360" w:lineRule="auto"/>
              <w:jc w:val="both"/>
              <w:rPr>
                <w:rFonts w:ascii="Calibri" w:hAnsi="Calibri"/>
                <w:lang w:val="sr-Latn-RS"/>
              </w:rPr>
            </w:pPr>
            <w:r w:rsidRPr="005E524D">
              <w:rPr>
                <w:rFonts w:ascii="Calibri" w:hAnsi="Calibri"/>
                <w:lang w:val="sr-Latn-RS"/>
              </w:rPr>
              <w:t xml:space="preserve">MFT </w:t>
            </w:r>
            <w:r w:rsidRPr="005E524D">
              <w:rPr>
                <w:rFonts w:ascii="Calibri" w:hAnsi="Calibri"/>
                <w:lang w:val="sr-Latn-RS"/>
              </w:rPr>
              <w:tab/>
            </w:r>
            <w:r w:rsidRPr="005E524D">
              <w:rPr>
                <w:rFonts w:ascii="Calibri" w:hAnsi="Calibri"/>
                <w:lang w:val="sr-Latn-RS"/>
              </w:rPr>
              <w:tab/>
              <w:t>Ministarstvo finansija i transfera</w:t>
            </w:r>
          </w:p>
        </w:tc>
      </w:tr>
      <w:tr w:rsidR="00BA5369" w:rsidRPr="005E524D" w14:paraId="0DFFA3EE"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196D37BA" w14:textId="77777777" w:rsidR="00BA5369" w:rsidRPr="005E524D" w:rsidRDefault="00BA5369" w:rsidP="00E21071">
            <w:pPr>
              <w:pStyle w:val="NoSpacing"/>
              <w:spacing w:line="360" w:lineRule="auto"/>
              <w:jc w:val="both"/>
              <w:rPr>
                <w:rFonts w:ascii="Calibri" w:hAnsi="Calibri"/>
                <w:lang w:val="sr-Latn-RS"/>
              </w:rPr>
            </w:pPr>
            <w:r w:rsidRPr="005E524D">
              <w:rPr>
                <w:rFonts w:ascii="Calibri" w:hAnsi="Calibri"/>
                <w:lang w:val="sr-Latn-RS"/>
              </w:rPr>
              <w:t xml:space="preserve">MUP </w:t>
            </w:r>
            <w:r w:rsidRPr="005E524D">
              <w:rPr>
                <w:rFonts w:ascii="Calibri" w:hAnsi="Calibri"/>
                <w:lang w:val="sr-Latn-RS"/>
              </w:rPr>
              <w:tab/>
            </w:r>
            <w:r w:rsidRPr="005E524D">
              <w:rPr>
                <w:rFonts w:ascii="Calibri" w:hAnsi="Calibri"/>
                <w:lang w:val="sr-Latn-RS"/>
              </w:rPr>
              <w:tab/>
              <w:t>Ministarstvo unutrašnjih poslova</w:t>
            </w:r>
          </w:p>
        </w:tc>
      </w:tr>
      <w:tr w:rsidR="00BA5369" w:rsidRPr="005E524D" w14:paraId="0057F486"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234099C6" w14:textId="77777777" w:rsidR="00BA5369" w:rsidRPr="005E524D" w:rsidRDefault="00BA5369" w:rsidP="00E21071">
            <w:pPr>
              <w:pStyle w:val="NoSpacing"/>
              <w:spacing w:line="360" w:lineRule="auto"/>
              <w:jc w:val="both"/>
              <w:rPr>
                <w:rFonts w:ascii="Calibri" w:hAnsi="Calibri"/>
                <w:lang w:val="sr-Latn-RS"/>
              </w:rPr>
            </w:pPr>
            <w:r w:rsidRPr="005E524D">
              <w:rPr>
                <w:rFonts w:ascii="Calibri" w:hAnsi="Calibri"/>
                <w:lang w:val="sr-Latn-RS"/>
              </w:rPr>
              <w:t xml:space="preserve">MALS </w:t>
            </w:r>
            <w:r w:rsidRPr="005E524D">
              <w:rPr>
                <w:rFonts w:ascii="Calibri" w:hAnsi="Calibri"/>
                <w:lang w:val="sr-Latn-RS"/>
              </w:rPr>
              <w:tab/>
            </w:r>
            <w:r w:rsidRPr="005E524D">
              <w:rPr>
                <w:rFonts w:ascii="Calibri" w:hAnsi="Calibri"/>
                <w:lang w:val="sr-Latn-RS"/>
              </w:rPr>
              <w:tab/>
              <w:t>Ministarstvo administracije lokalne samouprave</w:t>
            </w:r>
          </w:p>
        </w:tc>
      </w:tr>
      <w:tr w:rsidR="00BA5369" w:rsidRPr="005E524D" w14:paraId="1155D95F"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94C5B42" w14:textId="2D6ADCD3" w:rsidR="00BA5369" w:rsidRPr="005E524D" w:rsidRDefault="00BA5369" w:rsidP="00E21071">
            <w:pPr>
              <w:pStyle w:val="NoSpacing"/>
              <w:spacing w:line="360" w:lineRule="auto"/>
              <w:jc w:val="both"/>
              <w:rPr>
                <w:rFonts w:ascii="Calibri" w:hAnsi="Calibri"/>
                <w:lang w:val="sr-Latn-RS"/>
              </w:rPr>
            </w:pPr>
            <w:r w:rsidRPr="005E524D">
              <w:rPr>
                <w:rFonts w:ascii="Calibri" w:hAnsi="Calibri"/>
                <w:lang w:val="sr-Latn-RS"/>
              </w:rPr>
              <w:t>S</w:t>
            </w:r>
            <w:r w:rsidR="0095587A">
              <w:rPr>
                <w:rFonts w:ascii="Calibri" w:hAnsi="Calibri"/>
                <w:lang w:val="sr-Latn-RS"/>
              </w:rPr>
              <w:t>LS</w:t>
            </w:r>
            <w:r w:rsidRPr="005E524D">
              <w:rPr>
                <w:rFonts w:ascii="Calibri" w:hAnsi="Calibri"/>
                <w:lang w:val="sr-Latn-RS"/>
              </w:rPr>
              <w:t xml:space="preserve"> </w:t>
            </w:r>
            <w:r w:rsidRPr="005E524D">
              <w:rPr>
                <w:rFonts w:ascii="Calibri" w:hAnsi="Calibri"/>
                <w:lang w:val="sr-Latn-RS"/>
              </w:rPr>
              <w:tab/>
            </w:r>
            <w:r w:rsidRPr="005E524D">
              <w:rPr>
                <w:rFonts w:ascii="Calibri" w:hAnsi="Calibri"/>
                <w:lang w:val="sr-Latn-RS"/>
              </w:rPr>
              <w:tab/>
            </w:r>
            <w:r w:rsidR="00A30A3A" w:rsidRPr="005E524D">
              <w:rPr>
                <w:rFonts w:ascii="Calibri" w:hAnsi="Calibri"/>
                <w:lang w:val="sr-Latn-RS"/>
              </w:rPr>
              <w:t xml:space="preserve">Strategija </w:t>
            </w:r>
            <w:r w:rsidRPr="005E524D">
              <w:rPr>
                <w:rFonts w:ascii="Calibri" w:hAnsi="Calibri"/>
                <w:lang w:val="sr-Latn-RS"/>
              </w:rPr>
              <w:t>za lokalnu samoupravu</w:t>
            </w:r>
          </w:p>
        </w:tc>
      </w:tr>
      <w:tr w:rsidR="00BA5369" w:rsidRPr="005E524D" w14:paraId="589069E4"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2580C849" w14:textId="2E75FC3E" w:rsidR="00BA5369" w:rsidRPr="005E524D" w:rsidRDefault="00A30A3A" w:rsidP="00E21071">
            <w:pPr>
              <w:spacing w:line="360" w:lineRule="auto"/>
              <w:rPr>
                <w:rFonts w:ascii="Calibri" w:hAnsi="Calibri"/>
                <w:color w:val="auto"/>
              </w:rPr>
            </w:pPr>
            <w:r w:rsidRPr="005E524D">
              <w:rPr>
                <w:rFonts w:ascii="Calibri" w:hAnsi="Calibri"/>
                <w:color w:val="auto"/>
              </w:rPr>
              <w:t>OULJPO</w:t>
            </w:r>
            <w:r w:rsidR="00BA5369" w:rsidRPr="005E524D">
              <w:rPr>
                <w:rFonts w:ascii="Calibri" w:hAnsi="Calibri"/>
                <w:color w:val="auto"/>
              </w:rPr>
              <w:t xml:space="preserve"> </w:t>
            </w:r>
            <w:r w:rsidRPr="005E524D">
              <w:rPr>
                <w:rFonts w:ascii="Calibri" w:hAnsi="Calibri"/>
                <w:color w:val="auto"/>
              </w:rPr>
              <w:t xml:space="preserve">             Odsek</w:t>
            </w:r>
            <w:r w:rsidR="00BA5369" w:rsidRPr="005E524D">
              <w:rPr>
                <w:rFonts w:ascii="Calibri" w:hAnsi="Calibri"/>
                <w:color w:val="auto"/>
              </w:rPr>
              <w:t xml:space="preserve"> za unapređenje ljudskih prava u opštinama</w:t>
            </w:r>
          </w:p>
        </w:tc>
      </w:tr>
      <w:tr w:rsidR="00BA5369" w:rsidRPr="005E524D" w14:paraId="753B8576"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373B33B5" w14:textId="5C0FE0FE" w:rsidR="00BA5369" w:rsidRPr="005E524D" w:rsidRDefault="00A30A3A" w:rsidP="00E21071">
            <w:pPr>
              <w:spacing w:line="360" w:lineRule="auto"/>
              <w:rPr>
                <w:rFonts w:ascii="Calibri" w:hAnsi="Calibri"/>
                <w:color w:val="auto"/>
              </w:rPr>
            </w:pPr>
            <w:r w:rsidRPr="005E524D">
              <w:rPr>
                <w:rFonts w:ascii="Calibri" w:hAnsi="Calibri"/>
                <w:color w:val="auto"/>
              </w:rPr>
              <w:t>JLJPO</w:t>
            </w:r>
            <w:r w:rsidR="00BA5369" w:rsidRPr="005E524D">
              <w:rPr>
                <w:rFonts w:ascii="Calibri" w:hAnsi="Calibri"/>
                <w:color w:val="auto"/>
              </w:rPr>
              <w:t xml:space="preserve"> </w:t>
            </w:r>
            <w:r w:rsidR="00BA5369" w:rsidRPr="005E524D">
              <w:rPr>
                <w:rFonts w:ascii="Calibri" w:hAnsi="Calibri"/>
                <w:color w:val="auto"/>
              </w:rPr>
              <w:tab/>
            </w:r>
            <w:r w:rsidRPr="005E524D">
              <w:rPr>
                <w:rFonts w:ascii="Calibri" w:hAnsi="Calibri"/>
                <w:color w:val="auto"/>
              </w:rPr>
              <w:t xml:space="preserve">              </w:t>
            </w:r>
            <w:r w:rsidR="00F8324E" w:rsidRPr="005E524D">
              <w:rPr>
                <w:rFonts w:ascii="Calibri" w:hAnsi="Calibri"/>
                <w:color w:val="auto"/>
              </w:rPr>
              <w:t>Jedinica za ljudska prava u opštinama</w:t>
            </w:r>
          </w:p>
        </w:tc>
      </w:tr>
      <w:tr w:rsidR="00BA5369" w:rsidRPr="005E524D" w14:paraId="38C59F30"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077BF07D" w14:textId="44647337" w:rsidR="00BA5369" w:rsidRPr="005E524D" w:rsidRDefault="00A30A3A" w:rsidP="00E21071">
            <w:pPr>
              <w:spacing w:line="360" w:lineRule="auto"/>
              <w:rPr>
                <w:rFonts w:ascii="Calibri" w:hAnsi="Calibri"/>
                <w:color w:val="auto"/>
              </w:rPr>
            </w:pPr>
            <w:r w:rsidRPr="005E524D">
              <w:rPr>
                <w:rFonts w:ascii="Calibri" w:hAnsi="Calibri"/>
                <w:color w:val="auto"/>
              </w:rPr>
              <w:t>KD</w:t>
            </w:r>
            <w:r w:rsidR="0095587A">
              <w:rPr>
                <w:rFonts w:ascii="Calibri" w:hAnsi="Calibri"/>
                <w:color w:val="auto"/>
              </w:rPr>
              <w:t>U</w:t>
            </w:r>
            <w:r w:rsidR="00BA5369" w:rsidRPr="005E524D">
              <w:rPr>
                <w:rFonts w:ascii="Calibri" w:hAnsi="Calibri"/>
                <w:color w:val="auto"/>
              </w:rPr>
              <w:t xml:space="preserve"> </w:t>
            </w:r>
            <w:r w:rsidR="00BA5369" w:rsidRPr="005E524D">
              <w:rPr>
                <w:rFonts w:ascii="Calibri" w:hAnsi="Calibri"/>
                <w:color w:val="auto"/>
              </w:rPr>
              <w:tab/>
            </w:r>
            <w:r w:rsidR="00BA5369" w:rsidRPr="005E524D">
              <w:rPr>
                <w:rFonts w:ascii="Calibri" w:hAnsi="Calibri"/>
                <w:color w:val="auto"/>
              </w:rPr>
              <w:tab/>
            </w:r>
            <w:r w:rsidRPr="005E524D">
              <w:rPr>
                <w:rFonts w:ascii="Calibri" w:hAnsi="Calibri"/>
                <w:color w:val="auto"/>
              </w:rPr>
              <w:t>Kancelarija</w:t>
            </w:r>
            <w:r w:rsidR="00BA5369" w:rsidRPr="005E524D">
              <w:rPr>
                <w:rFonts w:ascii="Calibri" w:hAnsi="Calibri"/>
                <w:color w:val="auto"/>
              </w:rPr>
              <w:t xml:space="preserve"> za dobro upravljanje</w:t>
            </w:r>
          </w:p>
        </w:tc>
      </w:tr>
      <w:tr w:rsidR="00BA5369" w:rsidRPr="005E524D" w14:paraId="02C28BAC"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1078BB9F" w14:textId="29A13B8E" w:rsidR="00BA5369" w:rsidRPr="005E524D" w:rsidRDefault="00A30A3A" w:rsidP="00E21071">
            <w:pPr>
              <w:spacing w:line="360" w:lineRule="auto"/>
              <w:rPr>
                <w:rFonts w:ascii="Calibri" w:hAnsi="Calibri"/>
                <w:color w:val="auto"/>
              </w:rPr>
            </w:pPr>
            <w:r w:rsidRPr="005E524D">
              <w:rPr>
                <w:rFonts w:ascii="Calibri" w:hAnsi="Calibri"/>
                <w:color w:val="auto"/>
              </w:rPr>
              <w:t xml:space="preserve">KP                        Kancelarija </w:t>
            </w:r>
            <w:r w:rsidR="00BA5369" w:rsidRPr="005E524D">
              <w:rPr>
                <w:rFonts w:ascii="Calibri" w:hAnsi="Calibri"/>
                <w:color w:val="auto"/>
              </w:rPr>
              <w:t>premijera</w:t>
            </w:r>
            <w:r w:rsidR="00BA5369" w:rsidRPr="005E524D">
              <w:rPr>
                <w:rFonts w:ascii="Calibri" w:hAnsi="Calibri"/>
                <w:color w:val="auto"/>
              </w:rPr>
              <w:tab/>
            </w:r>
            <w:r w:rsidR="00BA5369" w:rsidRPr="005E524D">
              <w:rPr>
                <w:rFonts w:ascii="Calibri" w:hAnsi="Calibri"/>
                <w:color w:val="auto"/>
              </w:rPr>
              <w:tab/>
            </w:r>
          </w:p>
        </w:tc>
      </w:tr>
      <w:tr w:rsidR="00BA5369" w:rsidRPr="005E524D" w14:paraId="2CFBB880"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C74EED7" w14:textId="691E2129" w:rsidR="00BA5369" w:rsidRPr="005E524D" w:rsidRDefault="00A30A3A" w:rsidP="00E21071">
            <w:pPr>
              <w:spacing w:line="360" w:lineRule="auto"/>
              <w:rPr>
                <w:rFonts w:ascii="Calibri" w:hAnsi="Calibri"/>
                <w:color w:val="auto"/>
              </w:rPr>
            </w:pPr>
            <w:r w:rsidRPr="005E524D">
              <w:rPr>
                <w:rFonts w:ascii="Calibri" w:hAnsi="Calibri"/>
                <w:color w:val="auto"/>
              </w:rPr>
              <w:t>OKZP</w:t>
            </w:r>
            <w:r w:rsidR="00BA5369" w:rsidRPr="005E524D">
              <w:rPr>
                <w:rFonts w:ascii="Calibri" w:hAnsi="Calibri"/>
                <w:color w:val="auto"/>
              </w:rPr>
              <w:t xml:space="preserve"> </w:t>
            </w:r>
            <w:r w:rsidR="00BA5369" w:rsidRPr="005E524D">
              <w:rPr>
                <w:rFonts w:ascii="Calibri" w:hAnsi="Calibri"/>
                <w:color w:val="auto"/>
              </w:rPr>
              <w:tab/>
            </w:r>
            <w:r w:rsidR="00BA5369" w:rsidRPr="005E524D">
              <w:rPr>
                <w:rFonts w:ascii="Calibri" w:hAnsi="Calibri"/>
                <w:color w:val="auto"/>
              </w:rPr>
              <w:tab/>
              <w:t>Opštinska kancelarija za zajednice i povratak</w:t>
            </w:r>
          </w:p>
        </w:tc>
      </w:tr>
      <w:tr w:rsidR="00BA5369" w:rsidRPr="005E524D" w14:paraId="27EC7555"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FE1E3C9" w14:textId="501167B8" w:rsidR="00BA5369" w:rsidRPr="005E524D" w:rsidRDefault="00A30A3A" w:rsidP="001C7A0C">
            <w:pPr>
              <w:spacing w:line="360" w:lineRule="auto"/>
              <w:rPr>
                <w:rFonts w:ascii="Calibri" w:hAnsi="Calibri"/>
                <w:color w:val="auto"/>
              </w:rPr>
            </w:pPr>
            <w:r w:rsidRPr="005E524D">
              <w:rPr>
                <w:rFonts w:ascii="Calibri" w:hAnsi="Calibri"/>
                <w:color w:val="auto"/>
              </w:rPr>
              <w:t>NAPTLJ                Nacionalni</w:t>
            </w:r>
            <w:r w:rsidR="00BA5369" w:rsidRPr="005E524D">
              <w:rPr>
                <w:rFonts w:ascii="Calibri" w:hAnsi="Calibri"/>
                <w:color w:val="auto"/>
              </w:rPr>
              <w:t xml:space="preserve"> </w:t>
            </w:r>
            <w:r w:rsidRPr="005E524D">
              <w:rPr>
                <w:rFonts w:ascii="Calibri" w:hAnsi="Calibri"/>
                <w:color w:val="auto"/>
              </w:rPr>
              <w:t>autoritet</w:t>
            </w:r>
            <w:r w:rsidR="00BA5369" w:rsidRPr="005E524D">
              <w:rPr>
                <w:rFonts w:ascii="Calibri" w:hAnsi="Calibri"/>
                <w:color w:val="auto"/>
              </w:rPr>
              <w:t xml:space="preserve"> protiv trgovine</w:t>
            </w:r>
            <w:r w:rsidRPr="005E524D">
              <w:rPr>
                <w:rFonts w:ascii="Calibri" w:hAnsi="Calibri"/>
                <w:color w:val="auto"/>
              </w:rPr>
              <w:t xml:space="preserve"> </w:t>
            </w:r>
            <w:r w:rsidR="00BA5369" w:rsidRPr="005E524D">
              <w:rPr>
                <w:rFonts w:ascii="Calibri" w:hAnsi="Calibri"/>
                <w:color w:val="auto"/>
              </w:rPr>
              <w:t>ljudima</w:t>
            </w:r>
            <w:r w:rsidR="00BA5369" w:rsidRPr="005E524D">
              <w:rPr>
                <w:rFonts w:ascii="Calibri" w:hAnsi="Calibri"/>
                <w:color w:val="auto"/>
              </w:rPr>
              <w:tab/>
            </w:r>
            <w:r w:rsidR="00BA5369" w:rsidRPr="005E524D">
              <w:rPr>
                <w:rFonts w:ascii="Calibri" w:hAnsi="Calibri"/>
                <w:color w:val="auto"/>
              </w:rPr>
              <w:tab/>
            </w:r>
          </w:p>
        </w:tc>
      </w:tr>
      <w:tr w:rsidR="004A63D6" w:rsidRPr="005E524D" w14:paraId="7045FEA0"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355DF327" w14:textId="221DAFA1" w:rsidR="004A63D6" w:rsidRPr="005E524D" w:rsidRDefault="004A63D6" w:rsidP="001C7A0C">
            <w:pPr>
              <w:spacing w:line="360" w:lineRule="auto"/>
              <w:rPr>
                <w:rFonts w:ascii="Calibri" w:hAnsi="Calibri"/>
                <w:color w:val="auto"/>
              </w:rPr>
            </w:pPr>
            <w:r w:rsidRPr="005E524D">
              <w:rPr>
                <w:rFonts w:ascii="Calibri" w:hAnsi="Calibri"/>
                <w:color w:val="auto"/>
              </w:rPr>
              <w:t xml:space="preserve">DEMOS </w:t>
            </w:r>
            <w:r w:rsidR="00A30A3A" w:rsidRPr="005E524D">
              <w:rPr>
                <w:rFonts w:ascii="Calibri" w:hAnsi="Calibri"/>
                <w:color w:val="auto"/>
              </w:rPr>
              <w:t xml:space="preserve">               </w:t>
            </w:r>
            <w:r w:rsidRPr="005E524D">
              <w:rPr>
                <w:rFonts w:ascii="Calibri" w:hAnsi="Calibri"/>
                <w:color w:val="auto"/>
              </w:rPr>
              <w:t xml:space="preserve">Decentralizacija i </w:t>
            </w:r>
            <w:r w:rsidR="001C7A0C" w:rsidRPr="005E524D">
              <w:rPr>
                <w:rFonts w:ascii="Calibri" w:hAnsi="Calibri"/>
                <w:color w:val="auto"/>
              </w:rPr>
              <w:t xml:space="preserve">podrška </w:t>
            </w:r>
            <w:r w:rsidRPr="005E524D">
              <w:rPr>
                <w:rFonts w:ascii="Calibri" w:hAnsi="Calibri"/>
                <w:color w:val="auto"/>
              </w:rPr>
              <w:t>op</w:t>
            </w:r>
            <w:r w:rsidR="00A30A3A" w:rsidRPr="005E524D">
              <w:rPr>
                <w:rFonts w:ascii="Calibri" w:hAnsi="Calibri"/>
                <w:color w:val="auto"/>
              </w:rPr>
              <w:t>š</w:t>
            </w:r>
            <w:r w:rsidR="00A40A52" w:rsidRPr="005E524D">
              <w:rPr>
                <w:rFonts w:ascii="Calibri" w:hAnsi="Calibri"/>
                <w:color w:val="auto"/>
              </w:rPr>
              <w:t>t</w:t>
            </w:r>
            <w:r w:rsidRPr="005E524D">
              <w:rPr>
                <w:rFonts w:ascii="Calibri" w:hAnsi="Calibri"/>
                <w:color w:val="auto"/>
              </w:rPr>
              <w:t>in</w:t>
            </w:r>
            <w:r w:rsidR="001C7A0C">
              <w:rPr>
                <w:rFonts w:ascii="Calibri" w:hAnsi="Calibri"/>
                <w:color w:val="auto"/>
              </w:rPr>
              <w:t>ama</w:t>
            </w:r>
            <w:r w:rsidRPr="005E524D">
              <w:rPr>
                <w:rFonts w:ascii="Calibri" w:hAnsi="Calibri"/>
                <w:color w:val="auto"/>
              </w:rPr>
              <w:t xml:space="preserve"> </w:t>
            </w:r>
          </w:p>
        </w:tc>
      </w:tr>
      <w:tr w:rsidR="00BA218F" w:rsidRPr="005E524D" w14:paraId="46BA8F52"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84629B3" w14:textId="5BDB8F39" w:rsidR="00BA218F" w:rsidRPr="005E524D" w:rsidRDefault="00A30A3A" w:rsidP="00E21071">
            <w:pPr>
              <w:spacing w:line="360" w:lineRule="auto"/>
              <w:rPr>
                <w:rFonts w:ascii="Calibri" w:hAnsi="Calibri"/>
                <w:color w:val="auto"/>
              </w:rPr>
            </w:pPr>
            <w:r w:rsidRPr="005E524D">
              <w:rPr>
                <w:rFonts w:ascii="Calibri" w:hAnsi="Calibri"/>
                <w:color w:val="auto"/>
              </w:rPr>
              <w:t xml:space="preserve">EK                         </w:t>
            </w:r>
            <w:r w:rsidR="00BA218F" w:rsidRPr="005E524D">
              <w:rPr>
                <w:rFonts w:ascii="Calibri" w:hAnsi="Calibri"/>
                <w:color w:val="auto"/>
              </w:rPr>
              <w:t>Evropska komisija</w:t>
            </w:r>
          </w:p>
        </w:tc>
      </w:tr>
      <w:tr w:rsidR="004C43E2" w:rsidRPr="005E524D" w14:paraId="2149E9E6"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E1907B7" w14:textId="15761281" w:rsidR="004C43E2" w:rsidRPr="005E524D" w:rsidRDefault="004C43E2" w:rsidP="00E21071">
            <w:pPr>
              <w:spacing w:line="360" w:lineRule="auto"/>
              <w:rPr>
                <w:rFonts w:ascii="Calibri" w:hAnsi="Calibri"/>
                <w:color w:val="auto"/>
              </w:rPr>
            </w:pPr>
            <w:r w:rsidRPr="005E524D">
              <w:rPr>
                <w:rFonts w:ascii="Calibri" w:hAnsi="Calibri"/>
                <w:color w:val="auto"/>
              </w:rPr>
              <w:t xml:space="preserve">ILO </w:t>
            </w:r>
            <w:r w:rsidR="00A30A3A" w:rsidRPr="005E524D">
              <w:rPr>
                <w:rFonts w:ascii="Calibri" w:hAnsi="Calibri"/>
                <w:color w:val="auto"/>
              </w:rPr>
              <w:t xml:space="preserve">                       </w:t>
            </w:r>
            <w:r w:rsidRPr="005E524D">
              <w:rPr>
                <w:rFonts w:ascii="Calibri" w:hAnsi="Calibri"/>
                <w:color w:val="auto"/>
              </w:rPr>
              <w:t>Međunarodna organizacija rada</w:t>
            </w:r>
          </w:p>
        </w:tc>
      </w:tr>
      <w:tr w:rsidR="004A63D6" w:rsidRPr="005E524D" w14:paraId="08BBFC45"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2B9EDE1E" w14:textId="17A439E5" w:rsidR="004A63D6" w:rsidRPr="005E524D" w:rsidRDefault="00B31AC6" w:rsidP="00E21071">
            <w:pPr>
              <w:spacing w:line="360" w:lineRule="auto"/>
              <w:rPr>
                <w:rFonts w:ascii="Calibri" w:hAnsi="Calibri"/>
                <w:color w:val="auto"/>
              </w:rPr>
            </w:pPr>
            <w:r w:rsidRPr="005E524D">
              <w:rPr>
                <w:rFonts w:ascii="Calibri" w:hAnsi="Calibri"/>
                <w:color w:val="auto"/>
              </w:rPr>
              <w:t>E</w:t>
            </w:r>
            <w:r w:rsidR="00103185" w:rsidRPr="005E524D">
              <w:rPr>
                <w:rFonts w:ascii="Calibri" w:hAnsi="Calibri"/>
                <w:color w:val="auto"/>
              </w:rPr>
              <w:t>A</w:t>
            </w:r>
            <w:r w:rsidRPr="005E524D">
              <w:rPr>
                <w:rFonts w:ascii="Calibri" w:hAnsi="Calibri"/>
                <w:color w:val="auto"/>
              </w:rPr>
              <w:t xml:space="preserve"> </w:t>
            </w:r>
            <w:r w:rsidR="00A30A3A" w:rsidRPr="005E524D">
              <w:rPr>
                <w:rFonts w:ascii="Calibri" w:hAnsi="Calibri"/>
                <w:color w:val="auto"/>
              </w:rPr>
              <w:t xml:space="preserve">                        </w:t>
            </w:r>
            <w:r w:rsidRPr="005E524D">
              <w:rPr>
                <w:rFonts w:ascii="Calibri" w:hAnsi="Calibri"/>
                <w:color w:val="auto"/>
              </w:rPr>
              <w:t>E</w:t>
            </w:r>
            <w:r w:rsidR="00A30A3A" w:rsidRPr="005E524D">
              <w:rPr>
                <w:rFonts w:ascii="Calibri" w:hAnsi="Calibri"/>
                <w:color w:val="auto"/>
              </w:rPr>
              <w:t>vropska agenda</w:t>
            </w:r>
          </w:p>
        </w:tc>
      </w:tr>
      <w:tr w:rsidR="00BA5369" w:rsidRPr="005E524D" w14:paraId="45CD869A"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2EC98E9A" w14:textId="3BC3EBC8" w:rsidR="00BA5369" w:rsidRPr="005E524D" w:rsidRDefault="00103185" w:rsidP="00E21071">
            <w:pPr>
              <w:pStyle w:val="NoSpacing"/>
              <w:spacing w:line="360" w:lineRule="auto"/>
              <w:jc w:val="both"/>
              <w:rPr>
                <w:rFonts w:ascii="Calibri" w:hAnsi="Calibri"/>
                <w:lang w:val="sr-Latn-RS"/>
              </w:rPr>
            </w:pPr>
            <w:r w:rsidRPr="005E524D">
              <w:rPr>
                <w:rFonts w:ascii="Calibri" w:hAnsi="Calibri"/>
                <w:lang w:val="sr-Latn-RS"/>
              </w:rPr>
              <w:t>TPD</w:t>
            </w:r>
            <w:r w:rsidR="00F8324E" w:rsidRPr="005E524D">
              <w:rPr>
                <w:rFonts w:ascii="Calibri" w:hAnsi="Calibri"/>
                <w:lang w:val="sr-Latn-RS"/>
              </w:rPr>
              <w:t xml:space="preserve"> </w:t>
            </w:r>
            <w:r w:rsidRPr="005E524D">
              <w:rPr>
                <w:rFonts w:ascii="Calibri" w:hAnsi="Calibri"/>
                <w:lang w:val="sr-Latn-RS"/>
              </w:rPr>
              <w:t xml:space="preserve">                     T</w:t>
            </w:r>
            <w:r w:rsidR="00F8324E" w:rsidRPr="005E524D">
              <w:rPr>
                <w:rFonts w:ascii="Calibri" w:hAnsi="Calibri"/>
                <w:lang w:val="sr-Latn-RS"/>
              </w:rPr>
              <w:t>im za prava deteta</w:t>
            </w:r>
          </w:p>
          <w:p w14:paraId="057071E1" w14:textId="1A067764" w:rsidR="00522E2A" w:rsidRPr="005E524D" w:rsidRDefault="00103185" w:rsidP="00E21071">
            <w:pPr>
              <w:pStyle w:val="NoSpacing"/>
              <w:spacing w:line="360" w:lineRule="auto"/>
              <w:jc w:val="both"/>
              <w:rPr>
                <w:rFonts w:ascii="Calibri" w:hAnsi="Calibri"/>
                <w:lang w:val="sr-Latn-RS"/>
              </w:rPr>
            </w:pPr>
            <w:r w:rsidRPr="005E524D">
              <w:rPr>
                <w:rFonts w:ascii="Calibri" w:hAnsi="Calibri"/>
                <w:lang w:val="sr-Latn-RS"/>
              </w:rPr>
              <w:t xml:space="preserve">LAS                       </w:t>
            </w:r>
            <w:r w:rsidR="00522E2A" w:rsidRPr="005E524D">
              <w:rPr>
                <w:rFonts w:ascii="Calibri" w:hAnsi="Calibri"/>
                <w:lang w:val="sr-Latn-RS"/>
              </w:rPr>
              <w:t xml:space="preserve">Lokalni akcioni savet </w:t>
            </w:r>
          </w:p>
        </w:tc>
      </w:tr>
      <w:tr w:rsidR="009C2D13" w:rsidRPr="005E524D" w14:paraId="4EC0F610"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8B18ED2" w14:textId="77777777" w:rsidR="009C2D13" w:rsidRPr="005E524D" w:rsidRDefault="009C2D13" w:rsidP="00F8324E">
            <w:pPr>
              <w:pStyle w:val="NoSpacing"/>
              <w:spacing w:line="360" w:lineRule="auto"/>
              <w:jc w:val="both"/>
              <w:rPr>
                <w:rFonts w:ascii="Calibri" w:hAnsi="Calibri"/>
                <w:lang w:val="sr-Latn-RS"/>
              </w:rPr>
            </w:pPr>
            <w:r w:rsidRPr="005E524D">
              <w:rPr>
                <w:rFonts w:ascii="Calibri" w:hAnsi="Calibri"/>
                <w:lang w:val="sr-Latn-RS"/>
              </w:rPr>
              <w:t xml:space="preserve">            </w:t>
            </w:r>
          </w:p>
        </w:tc>
      </w:tr>
    </w:tbl>
    <w:p w14:paraId="5BACB3AE" w14:textId="77777777" w:rsidR="004E00B7" w:rsidRPr="005E524D" w:rsidRDefault="004E00B7" w:rsidP="008A336B">
      <w:pPr>
        <w:pStyle w:val="NoSpacing"/>
        <w:spacing w:line="360" w:lineRule="auto"/>
        <w:jc w:val="both"/>
        <w:rPr>
          <w:rFonts w:ascii="Calibri" w:hAnsi="Calibri"/>
          <w:sz w:val="24"/>
          <w:szCs w:val="24"/>
          <w:lang w:val="sr-Latn-RS"/>
        </w:rPr>
      </w:pPr>
    </w:p>
    <w:p w14:paraId="0B75FB52" w14:textId="77777777" w:rsidR="008A336B" w:rsidRPr="005E524D" w:rsidRDefault="008A336B" w:rsidP="00173454">
      <w:pPr>
        <w:spacing w:after="0" w:line="360" w:lineRule="auto"/>
        <w:rPr>
          <w:rFonts w:ascii="Calibri" w:hAnsi="Calibri"/>
          <w:color w:val="auto"/>
          <w:sz w:val="24"/>
          <w:szCs w:val="24"/>
        </w:rPr>
      </w:pPr>
    </w:p>
    <w:p w14:paraId="48373BDA" w14:textId="77777777" w:rsidR="00173454" w:rsidRPr="005E524D" w:rsidRDefault="00173454" w:rsidP="00173454">
      <w:pPr>
        <w:spacing w:after="0" w:line="360" w:lineRule="auto"/>
        <w:rPr>
          <w:rFonts w:ascii="Calibri" w:hAnsi="Calibri"/>
          <w:color w:val="auto"/>
        </w:rPr>
      </w:pPr>
    </w:p>
    <w:p w14:paraId="09FFE37B" w14:textId="77777777" w:rsidR="00173454" w:rsidRPr="005E524D" w:rsidRDefault="00173454" w:rsidP="00345341"/>
    <w:p w14:paraId="38C68B86" w14:textId="77777777" w:rsidR="00173454" w:rsidRPr="005E524D" w:rsidRDefault="00173454" w:rsidP="00345341"/>
    <w:p w14:paraId="33E3631B" w14:textId="77777777" w:rsidR="00F62D55" w:rsidRPr="005E524D" w:rsidRDefault="00F62D55" w:rsidP="00345341"/>
    <w:p w14:paraId="355DCAF7" w14:textId="77777777" w:rsidR="004E00B7" w:rsidRPr="005E524D" w:rsidRDefault="004E00B7" w:rsidP="00345341"/>
    <w:p w14:paraId="6A403C7F" w14:textId="206845D9" w:rsidR="007709EE" w:rsidRPr="005E524D" w:rsidRDefault="00103185" w:rsidP="007709EE">
      <w:pPr>
        <w:autoSpaceDE w:val="0"/>
        <w:autoSpaceDN w:val="0"/>
        <w:adjustRightInd w:val="0"/>
        <w:spacing w:after="0" w:line="240" w:lineRule="auto"/>
        <w:rPr>
          <w:rFonts w:ascii="FSJoey-Bold" w:hAnsi="FSJoey-Bold" w:cs="FSJoey-Bold"/>
          <w:b/>
          <w:bCs/>
          <w:color w:val="806000" w:themeColor="accent4" w:themeShade="80"/>
          <w:sz w:val="48"/>
          <w:szCs w:val="48"/>
        </w:rPr>
      </w:pPr>
      <w:r w:rsidRPr="005E524D">
        <w:rPr>
          <w:rFonts w:ascii="FSJoey-Bold" w:hAnsi="FSJoey-Bold" w:cs="FSJoey-Bold"/>
          <w:b/>
          <w:bCs/>
          <w:color w:val="806000" w:themeColor="accent4" w:themeShade="80"/>
          <w:sz w:val="48"/>
          <w:szCs w:val="48"/>
        </w:rPr>
        <w:t>UVOD</w:t>
      </w:r>
    </w:p>
    <w:p w14:paraId="3D5DBB04" w14:textId="77777777" w:rsidR="007709EE" w:rsidRPr="005E524D" w:rsidRDefault="007709EE" w:rsidP="007709EE">
      <w:pPr>
        <w:autoSpaceDE w:val="0"/>
        <w:autoSpaceDN w:val="0"/>
        <w:adjustRightInd w:val="0"/>
        <w:spacing w:after="0" w:line="240" w:lineRule="auto"/>
        <w:rPr>
          <w:rFonts w:ascii="Calibri" w:hAnsi="Calibri" w:cs="FSJoey-Bold"/>
          <w:b/>
          <w:bCs/>
          <w:color w:val="52A799"/>
        </w:rPr>
      </w:pPr>
      <w:r w:rsidRPr="005E524D">
        <w:rPr>
          <w:rFonts w:ascii="Calibri" w:hAnsi="Calibri" w:cs="FSJoey-Bold"/>
          <w:b/>
          <w:bCs/>
          <w:color w:val="52A799"/>
        </w:rPr>
        <w:t>________________________________________________________________________________</w:t>
      </w:r>
    </w:p>
    <w:p w14:paraId="4FDC4AFD" w14:textId="77777777" w:rsidR="007709EE" w:rsidRPr="005E524D" w:rsidRDefault="007709EE" w:rsidP="001B1999">
      <w:pPr>
        <w:spacing w:after="0" w:line="240" w:lineRule="auto"/>
        <w:jc w:val="both"/>
        <w:rPr>
          <w:rFonts w:ascii="FSJoey-Heavy" w:hAnsi="FSJoey-Heavy" w:cs="FSJoey-Heavy"/>
          <w:color w:val="52A799"/>
        </w:rPr>
      </w:pPr>
    </w:p>
    <w:p w14:paraId="5135B123" w14:textId="4C71DEDA" w:rsidR="00F62D55" w:rsidRPr="005E524D" w:rsidRDefault="003E6F05" w:rsidP="001B1999">
      <w:pPr>
        <w:spacing w:after="0" w:line="240" w:lineRule="auto"/>
        <w:jc w:val="both"/>
        <w:rPr>
          <w:rFonts w:ascii="Calibri" w:hAnsi="Calibri"/>
          <w:color w:val="auto"/>
        </w:rPr>
      </w:pPr>
      <w:r w:rsidRPr="005E524D">
        <w:rPr>
          <w:rFonts w:ascii="Calibri" w:hAnsi="Calibri"/>
          <w:color w:val="auto"/>
        </w:rPr>
        <w:t>Izveštaj o ljudskim pravima za opštine predstavlja devet (9) oblasti koje su bile od velikog značaja za izveštajni period (januar 2023. - decembar 2023.), za koje su ove oblasti pr</w:t>
      </w:r>
      <w:r w:rsidR="00D512FE">
        <w:rPr>
          <w:rFonts w:ascii="Calibri" w:hAnsi="Calibri"/>
          <w:color w:val="auto"/>
        </w:rPr>
        <w:t xml:space="preserve">ikazane </w:t>
      </w:r>
      <w:r w:rsidRPr="005E524D">
        <w:rPr>
          <w:rFonts w:ascii="Calibri" w:hAnsi="Calibri"/>
          <w:color w:val="auto"/>
        </w:rPr>
        <w:t>kroz dva upitnika.</w:t>
      </w:r>
    </w:p>
    <w:p w14:paraId="13D974C4" w14:textId="77777777" w:rsidR="00406272" w:rsidRPr="005E524D" w:rsidRDefault="00406272" w:rsidP="001B1999">
      <w:pPr>
        <w:spacing w:after="0" w:line="240" w:lineRule="auto"/>
        <w:jc w:val="both"/>
        <w:rPr>
          <w:rFonts w:ascii="Calibri" w:hAnsi="Calibri"/>
          <w:color w:val="auto"/>
        </w:rPr>
      </w:pPr>
    </w:p>
    <w:p w14:paraId="6847172B" w14:textId="492D7A3E" w:rsidR="00DF108F" w:rsidRPr="005E524D" w:rsidRDefault="00DF108F" w:rsidP="001B1999">
      <w:pPr>
        <w:spacing w:after="0" w:line="240" w:lineRule="auto"/>
        <w:jc w:val="both"/>
        <w:rPr>
          <w:rFonts w:ascii="Calibri" w:hAnsi="Calibri"/>
          <w:color w:val="auto"/>
        </w:rPr>
      </w:pPr>
      <w:r w:rsidRPr="005E524D">
        <w:rPr>
          <w:rFonts w:ascii="Calibri" w:hAnsi="Calibri"/>
          <w:color w:val="auto"/>
        </w:rPr>
        <w:t>Pri tome, s</w:t>
      </w:r>
      <w:r w:rsidR="00C14FDC" w:rsidRPr="005E524D">
        <w:rPr>
          <w:rFonts w:ascii="Calibri" w:hAnsi="Calibri"/>
          <w:color w:val="auto"/>
        </w:rPr>
        <w:t>a</w:t>
      </w:r>
      <w:r w:rsidRPr="005E524D">
        <w:rPr>
          <w:rFonts w:ascii="Calibri" w:hAnsi="Calibri"/>
          <w:color w:val="auto"/>
        </w:rPr>
        <w:t xml:space="preserve"> jedne strane</w:t>
      </w:r>
      <w:r w:rsidR="00A40A52" w:rsidRPr="005E524D">
        <w:rPr>
          <w:rFonts w:ascii="Calibri" w:hAnsi="Calibri"/>
          <w:color w:val="auto"/>
        </w:rPr>
        <w:t>,</w:t>
      </w:r>
      <w:r w:rsidRPr="005E524D">
        <w:rPr>
          <w:rFonts w:ascii="Calibri" w:hAnsi="Calibri"/>
          <w:color w:val="auto"/>
        </w:rPr>
        <w:t xml:space="preserve"> dešavanja u ovim oblastima </w:t>
      </w:r>
      <w:r w:rsidR="00A40A52" w:rsidRPr="005E524D">
        <w:rPr>
          <w:rFonts w:ascii="Calibri" w:hAnsi="Calibri"/>
          <w:color w:val="auto"/>
        </w:rPr>
        <w:t>iznesena</w:t>
      </w:r>
      <w:r w:rsidRPr="005E524D">
        <w:rPr>
          <w:rFonts w:ascii="Calibri" w:hAnsi="Calibri"/>
          <w:color w:val="auto"/>
        </w:rPr>
        <w:t xml:space="preserve"> kroz upitnik, s</w:t>
      </w:r>
      <w:r w:rsidR="00C14FDC" w:rsidRPr="005E524D">
        <w:rPr>
          <w:rFonts w:ascii="Calibri" w:hAnsi="Calibri"/>
          <w:color w:val="auto"/>
        </w:rPr>
        <w:t>a</w:t>
      </w:r>
      <w:r w:rsidRPr="005E524D">
        <w:rPr>
          <w:rFonts w:ascii="Calibri" w:hAnsi="Calibri"/>
          <w:color w:val="auto"/>
        </w:rPr>
        <w:t xml:space="preserve"> druge strane </w:t>
      </w:r>
      <w:r w:rsidR="00D512FE">
        <w:rPr>
          <w:rFonts w:ascii="Calibri" w:hAnsi="Calibri"/>
          <w:color w:val="auto"/>
        </w:rPr>
        <w:t>pr</w:t>
      </w:r>
      <w:r w:rsidRPr="005E524D">
        <w:rPr>
          <w:rFonts w:ascii="Calibri" w:hAnsi="Calibri"/>
          <w:color w:val="auto"/>
        </w:rPr>
        <w:t xml:space="preserve">ocenjujemo važne političke, zakonodavne mere za ljudska prava, dostignuća, izazove i </w:t>
      </w:r>
      <w:r w:rsidRPr="005E524D">
        <w:rPr>
          <w:rFonts w:ascii="Calibri" w:hAnsi="Calibri"/>
          <w:color w:val="auto"/>
        </w:rPr>
        <w:lastRenderedPageBreak/>
        <w:t xml:space="preserve">formulisanje preporuka. Izveštaj predstavlja podatke iz onih opština koje su </w:t>
      </w:r>
      <w:r w:rsidR="00A40A52" w:rsidRPr="005E524D">
        <w:rPr>
          <w:rFonts w:ascii="Calibri" w:hAnsi="Calibri"/>
          <w:color w:val="auto"/>
        </w:rPr>
        <w:t>izvestile</w:t>
      </w:r>
      <w:r w:rsidRPr="005E524D">
        <w:rPr>
          <w:rFonts w:ascii="Calibri" w:hAnsi="Calibri"/>
          <w:color w:val="auto"/>
        </w:rPr>
        <w:t>.</w:t>
      </w:r>
      <w:r w:rsidR="00D512FE">
        <w:rPr>
          <w:rFonts w:ascii="Calibri" w:hAnsi="Calibri"/>
          <w:color w:val="auto"/>
        </w:rPr>
        <w:t xml:space="preserve"> </w:t>
      </w:r>
      <w:r w:rsidR="00F62D55" w:rsidRPr="005E524D">
        <w:rPr>
          <w:rFonts w:ascii="Calibri" w:hAnsi="Calibri"/>
          <w:color w:val="auto"/>
        </w:rPr>
        <w:t>Izveštaj je zasnovan na sveobuhvatnim podacima počev od promo</w:t>
      </w:r>
      <w:r w:rsidR="00A40A52" w:rsidRPr="005E524D">
        <w:rPr>
          <w:rFonts w:ascii="Calibri" w:hAnsi="Calibri"/>
          <w:color w:val="auto"/>
        </w:rPr>
        <w:t xml:space="preserve">visanja </w:t>
      </w:r>
      <w:r w:rsidR="00F62D55" w:rsidRPr="005E524D">
        <w:rPr>
          <w:rFonts w:ascii="Calibri" w:hAnsi="Calibri"/>
          <w:color w:val="auto"/>
        </w:rPr>
        <w:t xml:space="preserve">ljudskih prava u opštinama </w:t>
      </w:r>
      <w:r w:rsidR="00D512FE">
        <w:rPr>
          <w:rFonts w:ascii="Calibri" w:hAnsi="Calibri"/>
          <w:color w:val="auto"/>
        </w:rPr>
        <w:t>kao opšti, rodnu ravnopravnost</w:t>
      </w:r>
      <w:r w:rsidR="00F62D55" w:rsidRPr="005E524D">
        <w:rPr>
          <w:rFonts w:ascii="Calibri" w:hAnsi="Calibri"/>
          <w:color w:val="auto"/>
        </w:rPr>
        <w:t xml:space="preserve">, </w:t>
      </w:r>
      <w:r w:rsidR="00D512FE">
        <w:rPr>
          <w:rFonts w:ascii="Calibri" w:hAnsi="Calibri"/>
          <w:color w:val="auto"/>
        </w:rPr>
        <w:t xml:space="preserve">sprečavanje </w:t>
      </w:r>
      <w:r w:rsidR="00F62D55" w:rsidRPr="005E524D">
        <w:rPr>
          <w:rFonts w:ascii="Calibri" w:hAnsi="Calibri"/>
          <w:color w:val="auto"/>
        </w:rPr>
        <w:t>nasilja u porodici i nasilja nad ženama, prava de</w:t>
      </w:r>
      <w:r w:rsidR="00A40A52" w:rsidRPr="005E524D">
        <w:rPr>
          <w:rFonts w:ascii="Calibri" w:hAnsi="Calibri"/>
          <w:color w:val="auto"/>
        </w:rPr>
        <w:t>teta</w:t>
      </w:r>
      <w:r w:rsidR="00F62D55" w:rsidRPr="005E524D">
        <w:rPr>
          <w:rFonts w:ascii="Calibri" w:hAnsi="Calibri"/>
          <w:color w:val="auto"/>
        </w:rPr>
        <w:t xml:space="preserve">, osoba sa </w:t>
      </w:r>
      <w:r w:rsidR="00D512FE">
        <w:rPr>
          <w:rFonts w:ascii="Calibri" w:hAnsi="Calibri"/>
          <w:color w:val="auto"/>
        </w:rPr>
        <w:t>invaliditetom</w:t>
      </w:r>
      <w:r w:rsidR="00F62D55" w:rsidRPr="005E524D">
        <w:rPr>
          <w:rFonts w:ascii="Calibri" w:hAnsi="Calibri"/>
          <w:color w:val="auto"/>
        </w:rPr>
        <w:t xml:space="preserve">, </w:t>
      </w:r>
      <w:r w:rsidR="00A40A52" w:rsidRPr="005E524D">
        <w:rPr>
          <w:rFonts w:ascii="Calibri" w:hAnsi="Calibri"/>
          <w:color w:val="auto"/>
        </w:rPr>
        <w:t>sprečavanje</w:t>
      </w:r>
      <w:r w:rsidR="00F62D55" w:rsidRPr="005E524D">
        <w:rPr>
          <w:rFonts w:ascii="Calibri" w:hAnsi="Calibri"/>
          <w:color w:val="auto"/>
        </w:rPr>
        <w:t xml:space="preserve"> trgovine ljudima, zaštite od diskriminacije, prava zajednice Roma, </w:t>
      </w:r>
      <w:r w:rsidR="00455B1F" w:rsidRPr="005E524D">
        <w:rPr>
          <w:rFonts w:ascii="Calibri" w:hAnsi="Calibri"/>
          <w:color w:val="auto"/>
        </w:rPr>
        <w:t xml:space="preserve">Aškalija i Egipćana, </w:t>
      </w:r>
      <w:r w:rsidR="00D512FE">
        <w:rPr>
          <w:rFonts w:ascii="Calibri" w:hAnsi="Calibri"/>
          <w:color w:val="auto"/>
        </w:rPr>
        <w:t>rad</w:t>
      </w:r>
      <w:r w:rsidR="00455B1F" w:rsidRPr="005E524D">
        <w:rPr>
          <w:rFonts w:ascii="Calibri" w:hAnsi="Calibri"/>
          <w:color w:val="auto"/>
        </w:rPr>
        <w:t xml:space="preserve"> opštinske kancelarije za zajednice i povratak i jezička prava.</w:t>
      </w:r>
    </w:p>
    <w:p w14:paraId="0A50C08A" w14:textId="77777777" w:rsidR="009C2D13" w:rsidRPr="005E524D" w:rsidRDefault="009C2D13" w:rsidP="001B1999">
      <w:pPr>
        <w:spacing w:after="0" w:line="240" w:lineRule="auto"/>
        <w:jc w:val="both"/>
        <w:rPr>
          <w:rFonts w:ascii="Calibri" w:hAnsi="Calibri"/>
          <w:color w:val="auto"/>
        </w:rPr>
      </w:pPr>
    </w:p>
    <w:p w14:paraId="56F72188" w14:textId="77777777" w:rsidR="001B1999" w:rsidRPr="005E524D" w:rsidRDefault="001B1999" w:rsidP="001B1999">
      <w:pPr>
        <w:spacing w:after="0" w:line="240" w:lineRule="auto"/>
        <w:jc w:val="both"/>
        <w:rPr>
          <w:rFonts w:ascii="Calibri" w:hAnsi="Calibri"/>
        </w:rPr>
      </w:pPr>
    </w:p>
    <w:p w14:paraId="61CE4F79" w14:textId="77777777" w:rsidR="007709EE" w:rsidRPr="005E524D" w:rsidRDefault="007709EE" w:rsidP="007709EE">
      <w:pPr>
        <w:autoSpaceDE w:val="0"/>
        <w:autoSpaceDN w:val="0"/>
        <w:adjustRightInd w:val="0"/>
        <w:spacing w:after="0" w:line="240" w:lineRule="auto"/>
        <w:rPr>
          <w:rFonts w:ascii="FSJoey-Bold" w:hAnsi="FSJoey-Bold" w:cs="FSJoey-Bold"/>
          <w:b/>
          <w:bCs/>
          <w:color w:val="52A799"/>
          <w:sz w:val="80"/>
          <w:szCs w:val="80"/>
        </w:rPr>
      </w:pPr>
    </w:p>
    <w:p w14:paraId="42CBB278" w14:textId="77777777" w:rsidR="007709EE" w:rsidRPr="005E524D" w:rsidRDefault="007709EE" w:rsidP="007709EE">
      <w:pPr>
        <w:autoSpaceDE w:val="0"/>
        <w:autoSpaceDN w:val="0"/>
        <w:adjustRightInd w:val="0"/>
        <w:spacing w:after="0" w:line="240" w:lineRule="auto"/>
        <w:rPr>
          <w:rFonts w:ascii="FSJoey-Bold" w:hAnsi="FSJoey-Bold" w:cs="FSJoey-Bold"/>
          <w:b/>
          <w:bCs/>
          <w:color w:val="52A799"/>
          <w:sz w:val="80"/>
          <w:szCs w:val="80"/>
        </w:rPr>
      </w:pPr>
    </w:p>
    <w:p w14:paraId="1B8A7372" w14:textId="77777777" w:rsidR="007709EE" w:rsidRPr="005E524D" w:rsidRDefault="007709EE" w:rsidP="007709EE">
      <w:pPr>
        <w:autoSpaceDE w:val="0"/>
        <w:autoSpaceDN w:val="0"/>
        <w:adjustRightInd w:val="0"/>
        <w:spacing w:after="0" w:line="240" w:lineRule="auto"/>
        <w:rPr>
          <w:rFonts w:ascii="FSJoey-Bold" w:hAnsi="FSJoey-Bold" w:cs="FSJoey-Bold"/>
          <w:b/>
          <w:bCs/>
          <w:color w:val="52A799"/>
          <w:sz w:val="80"/>
          <w:szCs w:val="80"/>
        </w:rPr>
      </w:pPr>
    </w:p>
    <w:p w14:paraId="297BABB1" w14:textId="77777777" w:rsidR="007709EE" w:rsidRPr="005E524D" w:rsidRDefault="007709EE" w:rsidP="007709EE">
      <w:pPr>
        <w:autoSpaceDE w:val="0"/>
        <w:autoSpaceDN w:val="0"/>
        <w:adjustRightInd w:val="0"/>
        <w:spacing w:after="0" w:line="240" w:lineRule="auto"/>
        <w:rPr>
          <w:rFonts w:ascii="FSJoey-Bold" w:hAnsi="FSJoey-Bold" w:cs="FSJoey-Bold"/>
          <w:b/>
          <w:bCs/>
          <w:color w:val="52A799"/>
          <w:sz w:val="80"/>
          <w:szCs w:val="80"/>
        </w:rPr>
      </w:pPr>
    </w:p>
    <w:p w14:paraId="08765F86" w14:textId="77777777" w:rsidR="00957481" w:rsidRPr="005E524D" w:rsidRDefault="00957481" w:rsidP="007709EE">
      <w:pPr>
        <w:autoSpaceDE w:val="0"/>
        <w:autoSpaceDN w:val="0"/>
        <w:adjustRightInd w:val="0"/>
        <w:spacing w:after="0" w:line="240" w:lineRule="auto"/>
        <w:rPr>
          <w:rFonts w:ascii="FSJoey-Bold" w:hAnsi="FSJoey-Bold" w:cs="FSJoey-Bold"/>
          <w:b/>
          <w:bCs/>
          <w:color w:val="52A799"/>
          <w:sz w:val="80"/>
          <w:szCs w:val="80"/>
        </w:rPr>
      </w:pPr>
    </w:p>
    <w:p w14:paraId="403B5053" w14:textId="77777777" w:rsidR="007709EE" w:rsidRPr="005E524D" w:rsidRDefault="007709EE" w:rsidP="007709EE">
      <w:pPr>
        <w:autoSpaceDE w:val="0"/>
        <w:autoSpaceDN w:val="0"/>
        <w:adjustRightInd w:val="0"/>
        <w:spacing w:after="0" w:line="240" w:lineRule="auto"/>
        <w:rPr>
          <w:rFonts w:ascii="FSJoey-Bold" w:hAnsi="FSJoey-Bold" w:cs="FSJoey-Bold"/>
          <w:b/>
          <w:bCs/>
          <w:color w:val="52A799"/>
          <w:sz w:val="80"/>
          <w:szCs w:val="80"/>
        </w:rPr>
      </w:pPr>
    </w:p>
    <w:p w14:paraId="3E856648" w14:textId="77777777" w:rsidR="00B3693A" w:rsidRPr="005E524D" w:rsidRDefault="00B3693A" w:rsidP="007709EE">
      <w:pPr>
        <w:autoSpaceDE w:val="0"/>
        <w:autoSpaceDN w:val="0"/>
        <w:adjustRightInd w:val="0"/>
        <w:spacing w:after="0" w:line="240" w:lineRule="auto"/>
        <w:rPr>
          <w:rFonts w:ascii="FSJoey-Bold" w:hAnsi="FSJoey-Bold" w:cs="FSJoey-Bold"/>
          <w:b/>
          <w:bCs/>
          <w:color w:val="52A799"/>
          <w:sz w:val="80"/>
          <w:szCs w:val="80"/>
        </w:rPr>
      </w:pPr>
    </w:p>
    <w:p w14:paraId="1EB1A1BD" w14:textId="77777777" w:rsidR="002C0D8C" w:rsidRPr="005E524D" w:rsidRDefault="002C0D8C" w:rsidP="007709EE">
      <w:pPr>
        <w:autoSpaceDE w:val="0"/>
        <w:autoSpaceDN w:val="0"/>
        <w:adjustRightInd w:val="0"/>
        <w:spacing w:after="0" w:line="240" w:lineRule="auto"/>
        <w:rPr>
          <w:rFonts w:ascii="FSJoey-Bold" w:hAnsi="FSJoey-Bold" w:cs="FSJoey-Bold"/>
          <w:b/>
          <w:bCs/>
          <w:color w:val="52A799"/>
          <w:sz w:val="80"/>
          <w:szCs w:val="80"/>
        </w:rPr>
      </w:pPr>
    </w:p>
    <w:p w14:paraId="1F969160" w14:textId="77777777" w:rsidR="00607C62" w:rsidRPr="005E524D" w:rsidRDefault="00607C62" w:rsidP="00607C62">
      <w:pPr>
        <w:pStyle w:val="Default"/>
        <w:jc w:val="both"/>
        <w:rPr>
          <w:rFonts w:ascii="Calibri" w:eastAsiaTheme="minorEastAsia" w:hAnsi="Calibri"/>
          <w:sz w:val="22"/>
          <w:szCs w:val="22"/>
          <w:lang w:val="sr-Latn-RS" w:eastAsia="ja-JP"/>
        </w:rPr>
      </w:pPr>
    </w:p>
    <w:p w14:paraId="6E53CED0" w14:textId="77777777" w:rsidR="00795278" w:rsidRPr="005E524D" w:rsidRDefault="00795278" w:rsidP="00607C62">
      <w:pPr>
        <w:pStyle w:val="Default"/>
        <w:jc w:val="both"/>
        <w:rPr>
          <w:rFonts w:eastAsiaTheme="minorEastAsia"/>
          <w:color w:val="806000" w:themeColor="accent4" w:themeShade="80"/>
          <w:sz w:val="23"/>
          <w:szCs w:val="23"/>
          <w:lang w:val="sr-Latn-RS" w:eastAsia="ja-JP"/>
        </w:rPr>
      </w:pPr>
    </w:p>
    <w:p w14:paraId="2031F195" w14:textId="25A0F5E9" w:rsidR="00795278" w:rsidRPr="005E524D" w:rsidRDefault="00D512FE" w:rsidP="00E71DBE">
      <w:pPr>
        <w:pStyle w:val="ListParagraph"/>
        <w:numPr>
          <w:ilvl w:val="0"/>
          <w:numId w:val="28"/>
        </w:numPr>
        <w:autoSpaceDE w:val="0"/>
        <w:autoSpaceDN w:val="0"/>
        <w:adjustRightInd w:val="0"/>
        <w:spacing w:after="0"/>
        <w:jc w:val="both"/>
        <w:rPr>
          <w:rFonts w:ascii="FSJoey-Bold" w:hAnsi="FSJoey-Bold" w:cs="FSJoey-Bold"/>
          <w:b/>
          <w:bCs/>
          <w:color w:val="806000" w:themeColor="accent4" w:themeShade="80"/>
          <w:sz w:val="36"/>
          <w:szCs w:val="36"/>
        </w:rPr>
      </w:pPr>
      <w:r>
        <w:rPr>
          <w:rFonts w:ascii="FSJoey-Bold" w:hAnsi="FSJoey-Bold" w:cs="FSJoey-Bold"/>
          <w:b/>
          <w:bCs/>
          <w:color w:val="806000" w:themeColor="accent4" w:themeShade="80"/>
          <w:sz w:val="36"/>
          <w:szCs w:val="36"/>
        </w:rPr>
        <w:t>RAD</w:t>
      </w:r>
      <w:r w:rsidR="00795278" w:rsidRPr="005E524D">
        <w:rPr>
          <w:rFonts w:ascii="FSJoey-Bold" w:hAnsi="FSJoey-Bold" w:cs="FSJoey-Bold"/>
          <w:b/>
          <w:bCs/>
          <w:color w:val="806000" w:themeColor="accent4" w:themeShade="80"/>
          <w:sz w:val="36"/>
          <w:szCs w:val="36"/>
        </w:rPr>
        <w:t xml:space="preserve"> JEDINIC</w:t>
      </w:r>
      <w:r w:rsidR="007872A3" w:rsidRPr="005E524D">
        <w:rPr>
          <w:rFonts w:ascii="FSJoey-Bold" w:hAnsi="FSJoey-Bold" w:cs="FSJoey-Bold"/>
          <w:b/>
          <w:bCs/>
          <w:color w:val="806000" w:themeColor="accent4" w:themeShade="80"/>
          <w:sz w:val="36"/>
          <w:szCs w:val="36"/>
        </w:rPr>
        <w:t>E</w:t>
      </w:r>
      <w:r w:rsidR="00795278" w:rsidRPr="005E524D">
        <w:rPr>
          <w:rFonts w:ascii="FSJoey-Bold" w:hAnsi="FSJoey-Bold" w:cs="FSJoey-Bold"/>
          <w:b/>
          <w:bCs/>
          <w:color w:val="806000" w:themeColor="accent4" w:themeShade="80"/>
          <w:sz w:val="36"/>
          <w:szCs w:val="36"/>
        </w:rPr>
        <w:t xml:space="preserve"> ZA LJUDSKA PRAVA U </w:t>
      </w:r>
      <w:r w:rsidR="007872A3" w:rsidRPr="005E524D">
        <w:rPr>
          <w:rFonts w:ascii="FSJoey-Bold" w:hAnsi="FSJoey-Bold" w:cs="FSJoey-Bold"/>
          <w:b/>
          <w:bCs/>
          <w:color w:val="806000" w:themeColor="accent4" w:themeShade="80"/>
          <w:sz w:val="36"/>
          <w:szCs w:val="36"/>
        </w:rPr>
        <w:t>OPŠTINI</w:t>
      </w:r>
    </w:p>
    <w:p w14:paraId="370DA9E3" w14:textId="77777777" w:rsidR="00795278" w:rsidRPr="005E524D" w:rsidRDefault="00795278" w:rsidP="00607C62">
      <w:pPr>
        <w:pStyle w:val="Default"/>
        <w:jc w:val="both"/>
        <w:rPr>
          <w:rFonts w:eastAsiaTheme="minorEastAsia"/>
          <w:sz w:val="23"/>
          <w:szCs w:val="23"/>
          <w:lang w:val="sr-Latn-RS" w:eastAsia="ja-JP"/>
        </w:rPr>
      </w:pPr>
    </w:p>
    <w:p w14:paraId="223B2B41" w14:textId="77777777" w:rsidR="00795278" w:rsidRPr="005E524D" w:rsidRDefault="00795278" w:rsidP="00607C62">
      <w:pPr>
        <w:pStyle w:val="Default"/>
        <w:jc w:val="both"/>
        <w:rPr>
          <w:rFonts w:eastAsiaTheme="minorEastAsia"/>
          <w:color w:val="auto"/>
          <w:sz w:val="23"/>
          <w:szCs w:val="23"/>
          <w:lang w:val="sr-Latn-RS" w:eastAsia="ja-JP"/>
        </w:rPr>
      </w:pPr>
    </w:p>
    <w:p w14:paraId="52F72285" w14:textId="1B4772E0" w:rsidR="00F037A2" w:rsidRPr="005E524D" w:rsidRDefault="00795278" w:rsidP="00795278">
      <w:pPr>
        <w:jc w:val="both"/>
        <w:rPr>
          <w:rFonts w:ascii="Calibri" w:eastAsiaTheme="minorHAnsi" w:hAnsi="Calibri"/>
          <w:color w:val="auto"/>
        </w:rPr>
      </w:pPr>
      <w:r w:rsidRPr="005E524D">
        <w:rPr>
          <w:rFonts w:ascii="Calibri" w:eastAsiaTheme="minorHAnsi" w:hAnsi="Calibri"/>
          <w:color w:val="auto"/>
        </w:rPr>
        <w:t xml:space="preserve">Misija Ministarstva </w:t>
      </w:r>
      <w:r w:rsidR="007872A3" w:rsidRPr="005E524D">
        <w:rPr>
          <w:rFonts w:ascii="Calibri" w:eastAsiaTheme="minorHAnsi" w:hAnsi="Calibri"/>
          <w:color w:val="auto"/>
        </w:rPr>
        <w:t>administracije</w:t>
      </w:r>
      <w:r w:rsidRPr="005E524D">
        <w:rPr>
          <w:rFonts w:ascii="Calibri" w:eastAsiaTheme="minorHAnsi" w:hAnsi="Calibri"/>
          <w:color w:val="auto"/>
        </w:rPr>
        <w:t xml:space="preserve"> lokalne samouprave (</w:t>
      </w:r>
      <w:r w:rsidR="007872A3" w:rsidRPr="005E524D">
        <w:rPr>
          <w:rFonts w:ascii="Calibri" w:eastAsiaTheme="minorHAnsi" w:hAnsi="Calibri"/>
          <w:color w:val="auto"/>
        </w:rPr>
        <w:t>MALS</w:t>
      </w:r>
      <w:r w:rsidRPr="005E524D">
        <w:rPr>
          <w:rFonts w:ascii="Calibri" w:eastAsiaTheme="minorHAnsi" w:hAnsi="Calibri"/>
          <w:color w:val="auto"/>
        </w:rPr>
        <w:t xml:space="preserve">) je unapređenje lokalne uprave u saradnji sa relevantnim institucijama, što se sastoji u pružanju efikasnih i nediskriminatornih usluga na opštinskom nivou. </w:t>
      </w:r>
      <w:r w:rsidR="007872A3" w:rsidRPr="005E524D">
        <w:rPr>
          <w:rFonts w:ascii="Calibri" w:eastAsiaTheme="minorHAnsi" w:hAnsi="Calibri"/>
          <w:color w:val="auto"/>
        </w:rPr>
        <w:t>Odsek</w:t>
      </w:r>
      <w:r w:rsidRPr="005E524D">
        <w:rPr>
          <w:rFonts w:ascii="Calibri" w:eastAsiaTheme="minorHAnsi" w:hAnsi="Calibri"/>
          <w:color w:val="auto"/>
        </w:rPr>
        <w:t xml:space="preserve"> za unapređenje ljudskih prava u </w:t>
      </w:r>
      <w:r w:rsidR="007872A3" w:rsidRPr="005E524D">
        <w:rPr>
          <w:rFonts w:ascii="Calibri" w:eastAsiaTheme="minorHAnsi" w:hAnsi="Calibri"/>
          <w:color w:val="auto"/>
        </w:rPr>
        <w:t>MALS</w:t>
      </w:r>
      <w:r w:rsidRPr="005E524D">
        <w:rPr>
          <w:rFonts w:ascii="Calibri" w:eastAsiaTheme="minorHAnsi" w:hAnsi="Calibri"/>
          <w:color w:val="auto"/>
        </w:rPr>
        <w:t>, nakon zajedničkih akcija sa opštinskim organima koje se odnose na unapređenje ljudskih prava.</w:t>
      </w:r>
    </w:p>
    <w:p w14:paraId="6DF43436" w14:textId="4169181A" w:rsidR="00795278" w:rsidRPr="005E524D" w:rsidRDefault="007872A3" w:rsidP="00795278">
      <w:pPr>
        <w:jc w:val="both"/>
        <w:rPr>
          <w:rFonts w:ascii="Calibri" w:eastAsiaTheme="minorHAnsi" w:hAnsi="Calibri"/>
          <w:color w:val="auto"/>
        </w:rPr>
      </w:pPr>
      <w:r w:rsidRPr="005E524D">
        <w:rPr>
          <w:rFonts w:ascii="Calibri" w:hAnsi="Calibri"/>
          <w:color w:val="auto"/>
        </w:rPr>
        <w:t>Uredba V</w:t>
      </w:r>
      <w:r w:rsidR="00795278" w:rsidRPr="005E524D">
        <w:rPr>
          <w:rFonts w:ascii="Calibri" w:hAnsi="Calibri"/>
          <w:color w:val="auto"/>
        </w:rPr>
        <w:t xml:space="preserve">RK - br. 03/2017 o institucionalnim mehanizmima za zaštitu od diskriminacije u Vladi i opštinama, ukazuje na svrhu definisanja dužnosti i odgovornosti nadležnih jedinica </w:t>
      </w:r>
      <w:r w:rsidR="00795278" w:rsidRPr="005E524D">
        <w:rPr>
          <w:rFonts w:ascii="Calibri" w:hAnsi="Calibri"/>
          <w:color w:val="auto"/>
        </w:rPr>
        <w:lastRenderedPageBreak/>
        <w:t>ili službenika za zaštitu od diskriminacije u ministarstvima i opštinama, kao i način njihove koord</w:t>
      </w:r>
      <w:r w:rsidR="00732CE4">
        <w:rPr>
          <w:rFonts w:ascii="Calibri" w:hAnsi="Calibri"/>
          <w:color w:val="auto"/>
        </w:rPr>
        <w:t>inacije, izveštavanja i saradnje</w:t>
      </w:r>
      <w:r w:rsidR="00795278" w:rsidRPr="005E524D">
        <w:rPr>
          <w:rFonts w:ascii="Calibri" w:hAnsi="Calibri"/>
          <w:color w:val="auto"/>
        </w:rPr>
        <w:t xml:space="preserve"> sa Ka</w:t>
      </w:r>
      <w:r w:rsidR="00732CE4">
        <w:rPr>
          <w:rFonts w:ascii="Calibri" w:hAnsi="Calibri"/>
          <w:color w:val="auto"/>
        </w:rPr>
        <w:t>ncelarijom za dobro upravljanje</w:t>
      </w:r>
      <w:r w:rsidR="00795278" w:rsidRPr="005E524D">
        <w:rPr>
          <w:rFonts w:ascii="Calibri" w:hAnsi="Calibri"/>
          <w:color w:val="auto"/>
        </w:rPr>
        <w:t xml:space="preserve"> kao i sa drugim institucionalnim mehanizmima za zaštitu od diskriminacije. Član 11. </w:t>
      </w:r>
      <w:r w:rsidR="00732CE4">
        <w:rPr>
          <w:rFonts w:ascii="Calibri" w:hAnsi="Calibri"/>
          <w:color w:val="auto"/>
        </w:rPr>
        <w:t xml:space="preserve">definiše </w:t>
      </w:r>
      <w:r w:rsidR="00795278" w:rsidRPr="005E524D">
        <w:rPr>
          <w:rFonts w:ascii="Calibri" w:hAnsi="Calibri"/>
          <w:color w:val="auto"/>
        </w:rPr>
        <w:t xml:space="preserve">dužnosti i odgovornosti relevantne jedinice za zaštitu od diskriminacije u okviru MALS-a, u praćenju opština i izveštavanju </w:t>
      </w:r>
      <w:r w:rsidRPr="005E524D">
        <w:rPr>
          <w:rFonts w:ascii="Calibri" w:hAnsi="Calibri"/>
          <w:color w:val="auto"/>
        </w:rPr>
        <w:t>KDU</w:t>
      </w:r>
      <w:r w:rsidR="00795278" w:rsidRPr="005E524D">
        <w:rPr>
          <w:rFonts w:ascii="Calibri" w:hAnsi="Calibri"/>
          <w:color w:val="auto"/>
        </w:rPr>
        <w:t>/</w:t>
      </w:r>
      <w:r w:rsidRPr="005E524D">
        <w:rPr>
          <w:rFonts w:ascii="Calibri" w:hAnsi="Calibri"/>
          <w:color w:val="auto"/>
        </w:rPr>
        <w:t>KP</w:t>
      </w:r>
      <w:r w:rsidR="00F6160D">
        <w:rPr>
          <w:rFonts w:ascii="Calibri" w:hAnsi="Calibri"/>
          <w:color w:val="auto"/>
        </w:rPr>
        <w:t>. Stupanjem na snagu ove uredbe ukida se</w:t>
      </w:r>
      <w:r w:rsidR="00795278" w:rsidRPr="005E524D">
        <w:rPr>
          <w:rFonts w:ascii="Calibri" w:hAnsi="Calibri"/>
          <w:color w:val="auto"/>
        </w:rPr>
        <w:t xml:space="preserve"> Administrativno uputstvo br. 2011/04 </w:t>
      </w:r>
      <w:r w:rsidRPr="005E524D">
        <w:rPr>
          <w:rFonts w:ascii="Calibri" w:hAnsi="Calibri"/>
          <w:color w:val="auto"/>
        </w:rPr>
        <w:t>o</w:t>
      </w:r>
      <w:r w:rsidR="00795278" w:rsidRPr="005E524D">
        <w:rPr>
          <w:rFonts w:ascii="Calibri" w:hAnsi="Calibri"/>
          <w:color w:val="auto"/>
        </w:rPr>
        <w:t xml:space="preserve"> jedinic</w:t>
      </w:r>
      <w:r w:rsidRPr="005E524D">
        <w:rPr>
          <w:rFonts w:ascii="Calibri" w:hAnsi="Calibri"/>
          <w:color w:val="auto"/>
        </w:rPr>
        <w:t>ama</w:t>
      </w:r>
      <w:r w:rsidR="00795278" w:rsidRPr="005E524D">
        <w:rPr>
          <w:rFonts w:ascii="Calibri" w:hAnsi="Calibri"/>
          <w:color w:val="auto"/>
        </w:rPr>
        <w:t xml:space="preserve"> za ljudska prava.</w:t>
      </w:r>
    </w:p>
    <w:p w14:paraId="4C83EB09" w14:textId="73DF3F7D" w:rsidR="00795278" w:rsidRPr="005E524D" w:rsidRDefault="00795278" w:rsidP="00795278">
      <w:pPr>
        <w:jc w:val="both"/>
        <w:rPr>
          <w:rFonts w:ascii="Calibri" w:eastAsiaTheme="minorHAnsi" w:hAnsi="Calibri"/>
          <w:color w:val="auto"/>
        </w:rPr>
      </w:pPr>
      <w:r w:rsidRPr="005E524D">
        <w:rPr>
          <w:rFonts w:ascii="Calibri" w:eastAsiaTheme="minorHAnsi" w:hAnsi="Calibri"/>
          <w:color w:val="auto"/>
        </w:rPr>
        <w:t>Ovi zakonsk</w:t>
      </w:r>
      <w:r w:rsidR="00C14FDC" w:rsidRPr="005E524D">
        <w:rPr>
          <w:rFonts w:ascii="Calibri" w:eastAsiaTheme="minorHAnsi" w:hAnsi="Calibri"/>
          <w:color w:val="auto"/>
        </w:rPr>
        <w:t xml:space="preserve">a uređenja </w:t>
      </w:r>
      <w:r w:rsidRPr="005E524D">
        <w:rPr>
          <w:rFonts w:ascii="Calibri" w:eastAsiaTheme="minorHAnsi" w:hAnsi="Calibri"/>
          <w:color w:val="auto"/>
        </w:rPr>
        <w:t xml:space="preserve">su zakomplikovali organizaciju i </w:t>
      </w:r>
      <w:r w:rsidR="00F6160D">
        <w:rPr>
          <w:rFonts w:ascii="Calibri" w:eastAsiaTheme="minorHAnsi" w:hAnsi="Calibri"/>
          <w:color w:val="auto"/>
        </w:rPr>
        <w:t>rad</w:t>
      </w:r>
      <w:r w:rsidRPr="005E524D">
        <w:rPr>
          <w:rFonts w:ascii="Calibri" w:eastAsiaTheme="minorHAnsi" w:hAnsi="Calibri"/>
          <w:color w:val="auto"/>
        </w:rPr>
        <w:t xml:space="preserve"> jedinica za ljudska prava u opštinama, jer se MALS smatralo odgovornom institucijom i izveštavalo o </w:t>
      </w:r>
      <w:r w:rsidR="00C14FDC" w:rsidRPr="005E524D">
        <w:rPr>
          <w:rFonts w:ascii="Calibri" w:eastAsiaTheme="minorHAnsi" w:hAnsi="Calibri"/>
          <w:color w:val="auto"/>
        </w:rPr>
        <w:t>sprovođenju</w:t>
      </w:r>
      <w:r w:rsidRPr="005E524D">
        <w:rPr>
          <w:rFonts w:ascii="Calibri" w:eastAsiaTheme="minorHAnsi" w:hAnsi="Calibri"/>
          <w:color w:val="auto"/>
        </w:rPr>
        <w:t xml:space="preserve"> dva administrativna uputstva do ovog trenutka. S</w:t>
      </w:r>
      <w:r w:rsidR="00C14FDC" w:rsidRPr="005E524D">
        <w:rPr>
          <w:rFonts w:ascii="Calibri" w:eastAsiaTheme="minorHAnsi" w:hAnsi="Calibri"/>
          <w:color w:val="auto"/>
        </w:rPr>
        <w:t>a</w:t>
      </w:r>
      <w:r w:rsidRPr="005E524D">
        <w:rPr>
          <w:rFonts w:ascii="Calibri" w:eastAsiaTheme="minorHAnsi" w:hAnsi="Calibri"/>
          <w:color w:val="auto"/>
        </w:rPr>
        <w:t xml:space="preserve"> jedne strane, Zakon o ravnopravnosti polova</w:t>
      </w:r>
      <w:r w:rsidRPr="005E524D">
        <w:rPr>
          <w:rStyle w:val="FootnoteReference"/>
          <w:rFonts w:ascii="Calibri" w:eastAsiaTheme="minorHAnsi" w:hAnsi="Calibri"/>
          <w:color w:val="auto"/>
        </w:rPr>
        <w:footnoteReference w:id="1"/>
      </w:r>
      <w:r w:rsidR="005315AB">
        <w:rPr>
          <w:rFonts w:ascii="Calibri" w:eastAsiaTheme="minorHAnsi" w:hAnsi="Calibri"/>
          <w:color w:val="auto"/>
        </w:rPr>
        <w:t xml:space="preserve"> </w:t>
      </w:r>
      <w:r w:rsidRPr="005E524D">
        <w:rPr>
          <w:rFonts w:ascii="Calibri" w:eastAsiaTheme="minorHAnsi" w:hAnsi="Calibri"/>
          <w:color w:val="auto"/>
        </w:rPr>
        <w:t xml:space="preserve">definiše da su sve opštine dužne da imenuju </w:t>
      </w:r>
      <w:r w:rsidR="005315AB">
        <w:rPr>
          <w:rFonts w:ascii="Calibri" w:eastAsiaTheme="minorHAnsi" w:hAnsi="Calibri"/>
          <w:color w:val="auto"/>
        </w:rPr>
        <w:t>dotične</w:t>
      </w:r>
      <w:r w:rsidRPr="005E524D">
        <w:rPr>
          <w:rFonts w:ascii="Calibri" w:eastAsiaTheme="minorHAnsi" w:hAnsi="Calibri"/>
          <w:color w:val="auto"/>
        </w:rPr>
        <w:t xml:space="preserve"> službenike</w:t>
      </w:r>
      <w:r w:rsidR="00C14FDC" w:rsidRPr="005E524D">
        <w:rPr>
          <w:rFonts w:ascii="Calibri" w:eastAsiaTheme="minorHAnsi" w:hAnsi="Calibri"/>
          <w:color w:val="auto"/>
        </w:rPr>
        <w:t>/ce</w:t>
      </w:r>
      <w:r w:rsidRPr="005E524D">
        <w:rPr>
          <w:rFonts w:ascii="Calibri" w:eastAsiaTheme="minorHAnsi" w:hAnsi="Calibri"/>
          <w:color w:val="auto"/>
        </w:rPr>
        <w:t xml:space="preserve"> za rodnu ravnopravnost sa stručnim kapacitetima a kao instituciju nadležnu za s</w:t>
      </w:r>
      <w:r w:rsidR="005315AB">
        <w:rPr>
          <w:rFonts w:ascii="Calibri" w:eastAsiaTheme="minorHAnsi" w:hAnsi="Calibri"/>
          <w:color w:val="auto"/>
        </w:rPr>
        <w:t>provođenje ovog zakona se određuje Agencija</w:t>
      </w:r>
      <w:r w:rsidRPr="005E524D">
        <w:rPr>
          <w:rFonts w:ascii="Calibri" w:eastAsiaTheme="minorHAnsi" w:hAnsi="Calibri"/>
          <w:color w:val="auto"/>
        </w:rPr>
        <w:t xml:space="preserve"> za ravnopravnost polova (AR</w:t>
      </w:r>
      <w:r w:rsidR="00C14FDC" w:rsidRPr="005E524D">
        <w:rPr>
          <w:rFonts w:ascii="Calibri" w:eastAsiaTheme="minorHAnsi" w:hAnsi="Calibri"/>
          <w:color w:val="auto"/>
        </w:rPr>
        <w:t>P</w:t>
      </w:r>
      <w:r w:rsidRPr="005E524D">
        <w:rPr>
          <w:rFonts w:ascii="Calibri" w:eastAsiaTheme="minorHAnsi" w:hAnsi="Calibri"/>
          <w:color w:val="auto"/>
        </w:rPr>
        <w:t xml:space="preserve">), što znači da će službenici za rodnu ravnopravnost u opštinama od sada podnositi izveštaj </w:t>
      </w:r>
      <w:r w:rsidR="00C14FDC" w:rsidRPr="005E524D">
        <w:rPr>
          <w:rFonts w:ascii="Calibri" w:eastAsiaTheme="minorHAnsi" w:hAnsi="Calibri"/>
          <w:color w:val="auto"/>
        </w:rPr>
        <w:t>ARP</w:t>
      </w:r>
      <w:r w:rsidR="005315AB">
        <w:rPr>
          <w:rFonts w:ascii="Calibri" w:eastAsiaTheme="minorHAnsi" w:hAnsi="Calibri"/>
          <w:color w:val="auto"/>
        </w:rPr>
        <w:t>-u</w:t>
      </w:r>
      <w:r w:rsidRPr="005E524D">
        <w:rPr>
          <w:rFonts w:ascii="Calibri" w:eastAsiaTheme="minorHAnsi" w:hAnsi="Calibri"/>
          <w:color w:val="auto"/>
        </w:rPr>
        <w:t>. S</w:t>
      </w:r>
      <w:r w:rsidR="00C14FDC" w:rsidRPr="005E524D">
        <w:rPr>
          <w:rFonts w:ascii="Calibri" w:eastAsiaTheme="minorHAnsi" w:hAnsi="Calibri"/>
          <w:color w:val="auto"/>
        </w:rPr>
        <w:t>a</w:t>
      </w:r>
      <w:r w:rsidRPr="005E524D">
        <w:rPr>
          <w:rFonts w:ascii="Calibri" w:eastAsiaTheme="minorHAnsi" w:hAnsi="Calibri"/>
          <w:color w:val="auto"/>
        </w:rPr>
        <w:t xml:space="preserve"> druge strane, Zakon o zaštiti od diskriminacije</w:t>
      </w:r>
      <w:r w:rsidRPr="005E524D">
        <w:rPr>
          <w:rStyle w:val="FootnoteReference"/>
          <w:rFonts w:ascii="Calibri" w:eastAsiaTheme="minorHAnsi" w:hAnsi="Calibri"/>
          <w:color w:val="auto"/>
        </w:rPr>
        <w:footnoteReference w:id="2"/>
      </w:r>
      <w:r w:rsidR="00C14FDC" w:rsidRPr="005E524D">
        <w:rPr>
          <w:rFonts w:ascii="Calibri" w:eastAsiaTheme="minorHAnsi" w:hAnsi="Calibri"/>
          <w:color w:val="auto"/>
        </w:rPr>
        <w:t xml:space="preserve"> </w:t>
      </w:r>
      <w:r w:rsidR="005315AB">
        <w:rPr>
          <w:rFonts w:ascii="Calibri" w:eastAsiaTheme="minorHAnsi" w:hAnsi="Calibri"/>
          <w:color w:val="auto"/>
        </w:rPr>
        <w:t xml:space="preserve">kaže </w:t>
      </w:r>
      <w:r w:rsidRPr="005E524D">
        <w:rPr>
          <w:rFonts w:ascii="Calibri" w:hAnsi="Calibri"/>
          <w:color w:val="auto"/>
        </w:rPr>
        <w:t xml:space="preserve">da </w:t>
      </w:r>
      <w:r w:rsidRPr="005E524D">
        <w:rPr>
          <w:rFonts w:ascii="Calibri" w:eastAsiaTheme="minorHAnsi" w:hAnsi="Calibri"/>
          <w:color w:val="auto"/>
        </w:rPr>
        <w:t xml:space="preserve">su opštine dužne da odrede nadležnu jedinicu ili službenika za koordinaciju i izveštavanje o sprovođenju ovog zakona, a kao instituciju odgovornu za </w:t>
      </w:r>
      <w:r w:rsidR="00C14FDC" w:rsidRPr="005E524D">
        <w:rPr>
          <w:rFonts w:ascii="Calibri" w:eastAsiaTheme="minorHAnsi" w:hAnsi="Calibri"/>
          <w:color w:val="auto"/>
        </w:rPr>
        <w:t>sprovođenje</w:t>
      </w:r>
      <w:r w:rsidRPr="005E524D">
        <w:rPr>
          <w:rFonts w:ascii="Calibri" w:eastAsiaTheme="minorHAnsi" w:hAnsi="Calibri"/>
          <w:color w:val="auto"/>
        </w:rPr>
        <w:t xml:space="preserve"> </w:t>
      </w:r>
      <w:r w:rsidR="00C14FDC" w:rsidRPr="005E524D">
        <w:rPr>
          <w:rFonts w:ascii="Calibri" w:eastAsiaTheme="minorHAnsi" w:hAnsi="Calibri"/>
          <w:color w:val="auto"/>
        </w:rPr>
        <w:t xml:space="preserve">ovog zakona </w:t>
      </w:r>
      <w:r w:rsidR="005315AB">
        <w:rPr>
          <w:rFonts w:ascii="Calibri" w:eastAsiaTheme="minorHAnsi" w:hAnsi="Calibri"/>
          <w:color w:val="auto"/>
        </w:rPr>
        <w:t xml:space="preserve">je određena </w:t>
      </w:r>
      <w:r w:rsidRPr="005E524D">
        <w:rPr>
          <w:rFonts w:ascii="Calibri" w:eastAsiaTheme="minorHAnsi" w:hAnsi="Calibri"/>
          <w:color w:val="auto"/>
        </w:rPr>
        <w:t>Kancelarij</w:t>
      </w:r>
      <w:r w:rsidR="005315AB">
        <w:rPr>
          <w:rFonts w:ascii="Calibri" w:eastAsiaTheme="minorHAnsi" w:hAnsi="Calibri"/>
          <w:color w:val="auto"/>
        </w:rPr>
        <w:t>a</w:t>
      </w:r>
      <w:r w:rsidRPr="005E524D">
        <w:rPr>
          <w:rFonts w:ascii="Calibri" w:eastAsiaTheme="minorHAnsi" w:hAnsi="Calibri"/>
          <w:color w:val="auto"/>
        </w:rPr>
        <w:t xml:space="preserve"> za dobro upravljanje (</w:t>
      </w:r>
      <w:r w:rsidR="00C14FDC" w:rsidRPr="005E524D">
        <w:rPr>
          <w:rFonts w:ascii="Calibri" w:eastAsiaTheme="minorHAnsi" w:hAnsi="Calibri"/>
          <w:color w:val="auto"/>
        </w:rPr>
        <w:t>KDU</w:t>
      </w:r>
      <w:r w:rsidRPr="005E524D">
        <w:rPr>
          <w:rFonts w:ascii="Calibri" w:eastAsiaTheme="minorHAnsi" w:hAnsi="Calibri"/>
          <w:color w:val="auto"/>
        </w:rPr>
        <w:t xml:space="preserve">) što znači da će službenici za ljudska prava u opštinama od sada podnositi izveštaj </w:t>
      </w:r>
      <w:r w:rsidR="00C14FDC" w:rsidRPr="005E524D">
        <w:rPr>
          <w:rFonts w:ascii="Calibri" w:eastAsiaTheme="minorHAnsi" w:hAnsi="Calibri"/>
          <w:color w:val="auto"/>
        </w:rPr>
        <w:t>KDU</w:t>
      </w:r>
      <w:r w:rsidRPr="005E524D">
        <w:rPr>
          <w:rFonts w:ascii="Calibri" w:eastAsiaTheme="minorHAnsi" w:hAnsi="Calibri"/>
          <w:color w:val="auto"/>
        </w:rPr>
        <w:t>-u.</w:t>
      </w:r>
      <w:r w:rsidR="00C14FDC" w:rsidRPr="005E524D">
        <w:rPr>
          <w:rFonts w:ascii="Calibri" w:eastAsiaTheme="minorHAnsi" w:hAnsi="Calibri"/>
          <w:color w:val="auto"/>
        </w:rPr>
        <w:t xml:space="preserve"> </w:t>
      </w:r>
    </w:p>
    <w:p w14:paraId="7BDC9600" w14:textId="15890E3A" w:rsidR="00DC0EA4" w:rsidRPr="005E524D" w:rsidRDefault="00795278" w:rsidP="002C0D8C">
      <w:pPr>
        <w:jc w:val="both"/>
        <w:rPr>
          <w:rFonts w:ascii="Calibri" w:eastAsiaTheme="minorHAnsi" w:hAnsi="Calibri"/>
          <w:color w:val="auto"/>
        </w:rPr>
      </w:pPr>
      <w:r w:rsidRPr="005E524D">
        <w:rPr>
          <w:rFonts w:ascii="Calibri" w:eastAsiaTheme="minorHAnsi" w:hAnsi="Calibri"/>
          <w:color w:val="auto"/>
        </w:rPr>
        <w:t xml:space="preserve">Međutim, ovo ne samo da je zakomplikovalo linije izveštavanja od opština do centralnog nivoa, već je zakomplikovalo i oblike organizacije i način na koji ove strukture </w:t>
      </w:r>
      <w:r w:rsidR="008C1191">
        <w:rPr>
          <w:rFonts w:ascii="Calibri" w:eastAsiaTheme="minorHAnsi" w:hAnsi="Calibri"/>
          <w:color w:val="auto"/>
        </w:rPr>
        <w:t>rade</w:t>
      </w:r>
      <w:r w:rsidRPr="005E524D">
        <w:rPr>
          <w:rFonts w:ascii="Calibri" w:eastAsiaTheme="minorHAnsi" w:hAnsi="Calibri"/>
          <w:color w:val="auto"/>
        </w:rPr>
        <w:t xml:space="preserve"> u opštinama. </w:t>
      </w:r>
      <w:bookmarkStart w:id="12" w:name="_Hlk125743603"/>
      <w:r w:rsidRPr="005E524D">
        <w:rPr>
          <w:rFonts w:ascii="Calibri" w:eastAsiaTheme="minorHAnsi" w:hAnsi="Calibri"/>
          <w:color w:val="auto"/>
        </w:rPr>
        <w:t xml:space="preserve">Na osnovu odgovora dobijenih putem upitnika od jedinica/službenika za ljudska prava iz 36 opština, u 27 opština </w:t>
      </w:r>
      <w:r w:rsidR="008C1191">
        <w:rPr>
          <w:rFonts w:ascii="Calibri" w:eastAsiaTheme="minorHAnsi" w:hAnsi="Calibri"/>
          <w:color w:val="auto"/>
        </w:rPr>
        <w:t>radi</w:t>
      </w:r>
      <w:r w:rsidRPr="005E524D">
        <w:rPr>
          <w:rFonts w:ascii="Calibri" w:eastAsiaTheme="minorHAnsi" w:hAnsi="Calibri"/>
          <w:color w:val="auto"/>
        </w:rPr>
        <w:t xml:space="preserve"> kao mehanizam za ljudska prava, dok u 7 opština: </w:t>
      </w:r>
      <w:bookmarkEnd w:id="12"/>
      <w:r w:rsidR="002C0D8C" w:rsidRPr="005E524D">
        <w:rPr>
          <w:rFonts w:ascii="Calibri" w:eastAsiaTheme="minorHAnsi" w:hAnsi="Calibri"/>
          <w:color w:val="auto"/>
        </w:rPr>
        <w:t xml:space="preserve">Peć, Klina, </w:t>
      </w:r>
      <w:r w:rsidR="009752B1" w:rsidRPr="005E524D">
        <w:rPr>
          <w:rFonts w:ascii="Calibri" w:eastAsiaTheme="minorHAnsi" w:hAnsi="Calibri"/>
          <w:color w:val="auto"/>
        </w:rPr>
        <w:t xml:space="preserve">Gračanica, Severna Mitrovica, Vitina, </w:t>
      </w:r>
      <w:r w:rsidR="00C14FDC" w:rsidRPr="005E524D">
        <w:rPr>
          <w:rFonts w:ascii="Calibri" w:eastAsiaTheme="minorHAnsi" w:hAnsi="Calibri"/>
          <w:color w:val="auto"/>
        </w:rPr>
        <w:t>Elez Han</w:t>
      </w:r>
      <w:r w:rsidR="00872840" w:rsidRPr="005E524D">
        <w:rPr>
          <w:rFonts w:ascii="Calibri" w:eastAsiaTheme="minorHAnsi" w:hAnsi="Calibri"/>
          <w:color w:val="auto"/>
        </w:rPr>
        <w:t xml:space="preserve"> i Novo</w:t>
      </w:r>
      <w:r w:rsidR="00C14FDC" w:rsidRPr="005E524D">
        <w:rPr>
          <w:rFonts w:ascii="Calibri" w:eastAsiaTheme="minorHAnsi" w:hAnsi="Calibri"/>
          <w:color w:val="auto"/>
        </w:rPr>
        <w:t xml:space="preserve"> B</w:t>
      </w:r>
      <w:r w:rsidR="00872840" w:rsidRPr="005E524D">
        <w:rPr>
          <w:rFonts w:ascii="Calibri" w:eastAsiaTheme="minorHAnsi" w:hAnsi="Calibri"/>
          <w:color w:val="auto"/>
        </w:rPr>
        <w:t>rd</w:t>
      </w:r>
      <w:r w:rsidR="00C14FDC" w:rsidRPr="005E524D">
        <w:rPr>
          <w:rFonts w:ascii="Calibri" w:eastAsiaTheme="minorHAnsi" w:hAnsi="Calibri"/>
          <w:color w:val="auto"/>
        </w:rPr>
        <w:t>o</w:t>
      </w:r>
      <w:r w:rsidR="00872840" w:rsidRPr="005E524D">
        <w:rPr>
          <w:rFonts w:ascii="Calibri" w:eastAsiaTheme="minorHAnsi" w:hAnsi="Calibri"/>
          <w:color w:val="auto"/>
        </w:rPr>
        <w:t xml:space="preserve"> </w:t>
      </w:r>
      <w:r w:rsidR="008C1191">
        <w:rPr>
          <w:rFonts w:ascii="Calibri" w:eastAsiaTheme="minorHAnsi" w:hAnsi="Calibri"/>
          <w:color w:val="auto"/>
        </w:rPr>
        <w:t>radi</w:t>
      </w:r>
      <w:r w:rsidR="00872840" w:rsidRPr="005E524D">
        <w:rPr>
          <w:rFonts w:ascii="Calibri" w:eastAsiaTheme="minorHAnsi" w:hAnsi="Calibri"/>
          <w:color w:val="auto"/>
        </w:rPr>
        <w:t xml:space="preserve"> sa po jednim službenikom u </w:t>
      </w:r>
      <w:r w:rsidR="001E1ED5" w:rsidRPr="005E524D">
        <w:rPr>
          <w:rFonts w:ascii="Calibri" w:eastAsiaTheme="minorHAnsi" w:hAnsi="Calibri"/>
          <w:color w:val="auto"/>
        </w:rPr>
        <w:t>promovisanj</w:t>
      </w:r>
      <w:r w:rsidR="008C1191">
        <w:rPr>
          <w:rFonts w:ascii="Calibri" w:eastAsiaTheme="minorHAnsi" w:hAnsi="Calibri"/>
          <w:color w:val="auto"/>
        </w:rPr>
        <w:t>u</w:t>
      </w:r>
      <w:r w:rsidR="00872840" w:rsidRPr="005E524D">
        <w:rPr>
          <w:rFonts w:ascii="Calibri" w:eastAsiaTheme="minorHAnsi" w:hAnsi="Calibri"/>
          <w:color w:val="auto"/>
        </w:rPr>
        <w:t xml:space="preserve"> ljudskih prava. </w:t>
      </w:r>
      <w:bookmarkStart w:id="13" w:name="_Hlk125743678"/>
      <w:r w:rsidR="00A87441" w:rsidRPr="005E524D">
        <w:rPr>
          <w:rFonts w:ascii="Calibri" w:eastAsiaTheme="minorHAnsi" w:hAnsi="Calibri"/>
          <w:color w:val="auto"/>
        </w:rPr>
        <w:t xml:space="preserve">Vredi napomenuti da je veliki broj službenika </w:t>
      </w:r>
      <w:r w:rsidR="008C1191">
        <w:rPr>
          <w:rFonts w:ascii="Calibri" w:eastAsiaTheme="minorHAnsi" w:hAnsi="Calibri"/>
          <w:color w:val="auto"/>
        </w:rPr>
        <w:t xml:space="preserve">su </w:t>
      </w:r>
      <w:r w:rsidR="00A87441" w:rsidRPr="005E524D">
        <w:rPr>
          <w:rFonts w:ascii="Calibri" w:eastAsiaTheme="minorHAnsi" w:hAnsi="Calibri"/>
          <w:color w:val="auto"/>
        </w:rPr>
        <w:t>i na drugim dodatnim pozicijama.</w:t>
      </w:r>
    </w:p>
    <w:p w14:paraId="5873871E" w14:textId="7BE65506" w:rsidR="00795278" w:rsidRPr="005E524D" w:rsidRDefault="00DC0EA4" w:rsidP="002C0D8C">
      <w:pPr>
        <w:jc w:val="both"/>
        <w:rPr>
          <w:rFonts w:ascii="Calibri" w:eastAsiaTheme="minorHAnsi" w:hAnsi="Calibri"/>
          <w:color w:val="auto"/>
        </w:rPr>
      </w:pPr>
      <w:r w:rsidRPr="005E524D">
        <w:rPr>
          <w:rFonts w:ascii="Calibri" w:eastAsiaTheme="minorHAnsi" w:hAnsi="Calibri"/>
          <w:color w:val="auto"/>
        </w:rPr>
        <w:t xml:space="preserve">Što se tiče pola rukovodilaca jedinica za ljudska prava ili rodnu ravnopravnost u 27 opština, njih 21 su žene, dok su ostalih šest (6) </w:t>
      </w:r>
      <w:r w:rsidR="008C1191">
        <w:rPr>
          <w:rFonts w:ascii="Calibri" w:eastAsiaTheme="minorHAnsi" w:hAnsi="Calibri"/>
          <w:color w:val="auto"/>
        </w:rPr>
        <w:t>su</w:t>
      </w:r>
      <w:r w:rsidRPr="005E524D">
        <w:rPr>
          <w:rFonts w:ascii="Calibri" w:eastAsiaTheme="minorHAnsi" w:hAnsi="Calibri"/>
          <w:color w:val="auto"/>
        </w:rPr>
        <w:t xml:space="preserve"> muškarci. Što se tiče ostalih 7 opština koje </w:t>
      </w:r>
      <w:r w:rsidR="008C1191">
        <w:rPr>
          <w:rFonts w:ascii="Calibri" w:eastAsiaTheme="minorHAnsi" w:hAnsi="Calibri"/>
          <w:color w:val="auto"/>
        </w:rPr>
        <w:t>rade</w:t>
      </w:r>
      <w:r w:rsidRPr="005E524D">
        <w:rPr>
          <w:rFonts w:ascii="Calibri" w:eastAsiaTheme="minorHAnsi" w:hAnsi="Calibri"/>
          <w:color w:val="auto"/>
        </w:rPr>
        <w:t xml:space="preserve"> sa po jednim službenikom, četiri (4) su žene </w:t>
      </w:r>
      <w:r w:rsidR="008C1191">
        <w:rPr>
          <w:rFonts w:ascii="Calibri" w:eastAsiaTheme="minorHAnsi" w:hAnsi="Calibri"/>
          <w:color w:val="auto"/>
        </w:rPr>
        <w:t>a</w:t>
      </w:r>
      <w:r w:rsidRPr="005E524D">
        <w:rPr>
          <w:rFonts w:ascii="Calibri" w:eastAsiaTheme="minorHAnsi" w:hAnsi="Calibri"/>
          <w:color w:val="auto"/>
        </w:rPr>
        <w:t xml:space="preserve"> 2 su muškarci</w:t>
      </w:r>
      <w:bookmarkEnd w:id="13"/>
      <w:r w:rsidR="00B80504" w:rsidRPr="005E524D">
        <w:rPr>
          <w:rFonts w:ascii="Calibri" w:eastAsiaTheme="minorHAnsi" w:hAnsi="Calibri"/>
          <w:color w:val="auto"/>
        </w:rPr>
        <w:t xml:space="preserve">. </w:t>
      </w:r>
      <w:r w:rsidR="008C1191">
        <w:rPr>
          <w:rFonts w:ascii="Calibri" w:eastAsiaTheme="minorHAnsi" w:hAnsi="Calibri"/>
          <w:color w:val="auto"/>
        </w:rPr>
        <w:t xml:space="preserve">Za </w:t>
      </w:r>
      <w:r w:rsidR="001E1ED5" w:rsidRPr="005E524D">
        <w:rPr>
          <w:rFonts w:ascii="Calibri" w:eastAsiaTheme="minorHAnsi" w:hAnsi="Calibri"/>
          <w:color w:val="auto"/>
        </w:rPr>
        <w:t>o</w:t>
      </w:r>
      <w:r w:rsidR="00B80504" w:rsidRPr="005E524D">
        <w:rPr>
          <w:rFonts w:ascii="Calibri" w:eastAsiaTheme="minorHAnsi" w:hAnsi="Calibri"/>
          <w:color w:val="auto"/>
        </w:rPr>
        <w:t>pštin</w:t>
      </w:r>
      <w:r w:rsidR="008C1191">
        <w:rPr>
          <w:rFonts w:ascii="Calibri" w:eastAsiaTheme="minorHAnsi" w:hAnsi="Calibri"/>
          <w:color w:val="auto"/>
        </w:rPr>
        <w:t>e</w:t>
      </w:r>
      <w:r w:rsidR="00B80504" w:rsidRPr="005E524D">
        <w:rPr>
          <w:rFonts w:ascii="Calibri" w:eastAsiaTheme="minorHAnsi" w:hAnsi="Calibri"/>
          <w:color w:val="auto"/>
        </w:rPr>
        <w:t xml:space="preserve"> </w:t>
      </w:r>
      <w:r w:rsidRPr="005E524D">
        <w:rPr>
          <w:rFonts w:ascii="Calibri" w:eastAsiaTheme="minorHAnsi" w:hAnsi="Calibri"/>
          <w:color w:val="auto"/>
        </w:rPr>
        <w:t xml:space="preserve">Parteš i Zubin Potok, </w:t>
      </w:r>
      <w:r w:rsidR="008C1191">
        <w:rPr>
          <w:rFonts w:ascii="Calibri" w:eastAsiaTheme="minorHAnsi" w:hAnsi="Calibri"/>
          <w:color w:val="auto"/>
        </w:rPr>
        <w:t xml:space="preserve">nema </w:t>
      </w:r>
      <w:r w:rsidRPr="005E524D">
        <w:rPr>
          <w:rFonts w:ascii="Calibri" w:eastAsiaTheme="minorHAnsi" w:hAnsi="Calibri"/>
          <w:color w:val="auto"/>
        </w:rPr>
        <w:t>poda</w:t>
      </w:r>
      <w:r w:rsidR="008C1191">
        <w:rPr>
          <w:rFonts w:ascii="Calibri" w:eastAsiaTheme="minorHAnsi" w:hAnsi="Calibri"/>
          <w:color w:val="auto"/>
        </w:rPr>
        <w:t>taka</w:t>
      </w:r>
      <w:r w:rsidRPr="005E524D">
        <w:rPr>
          <w:rFonts w:ascii="Calibri" w:eastAsiaTheme="minorHAnsi" w:hAnsi="Calibri"/>
          <w:color w:val="auto"/>
        </w:rPr>
        <w:t xml:space="preserve">. </w:t>
      </w:r>
      <w:r w:rsidR="008C1191">
        <w:rPr>
          <w:rFonts w:ascii="Calibri" w:eastAsiaTheme="minorHAnsi" w:hAnsi="Calibri"/>
          <w:color w:val="auto"/>
        </w:rPr>
        <w:t>U</w:t>
      </w:r>
      <w:r w:rsidRPr="005E524D">
        <w:rPr>
          <w:rFonts w:ascii="Calibri" w:eastAsiaTheme="minorHAnsi" w:hAnsi="Calibri"/>
          <w:color w:val="auto"/>
        </w:rPr>
        <w:t>kupn</w:t>
      </w:r>
      <w:r w:rsidR="008C1191">
        <w:rPr>
          <w:rFonts w:ascii="Calibri" w:eastAsiaTheme="minorHAnsi" w:hAnsi="Calibri"/>
          <w:color w:val="auto"/>
        </w:rPr>
        <w:t xml:space="preserve">o prema </w:t>
      </w:r>
      <w:r w:rsidRPr="005E524D">
        <w:rPr>
          <w:rFonts w:ascii="Calibri" w:eastAsiaTheme="minorHAnsi" w:hAnsi="Calibri"/>
          <w:color w:val="auto"/>
        </w:rPr>
        <w:t>pol</w:t>
      </w:r>
      <w:r w:rsidR="008C1191">
        <w:rPr>
          <w:rFonts w:ascii="Calibri" w:eastAsiaTheme="minorHAnsi" w:hAnsi="Calibri"/>
          <w:color w:val="auto"/>
        </w:rPr>
        <w:t>ovima</w:t>
      </w:r>
      <w:r w:rsidRPr="005E524D">
        <w:rPr>
          <w:rFonts w:ascii="Calibri" w:eastAsiaTheme="minorHAnsi" w:hAnsi="Calibri"/>
          <w:color w:val="auto"/>
        </w:rPr>
        <w:t xml:space="preserve"> u opštinama, 25 su žene </w:t>
      </w:r>
      <w:r w:rsidR="008C1191">
        <w:rPr>
          <w:rFonts w:ascii="Calibri" w:eastAsiaTheme="minorHAnsi" w:hAnsi="Calibri"/>
          <w:color w:val="auto"/>
        </w:rPr>
        <w:t>a</w:t>
      </w:r>
      <w:r w:rsidRPr="005E524D">
        <w:rPr>
          <w:rFonts w:ascii="Calibri" w:eastAsiaTheme="minorHAnsi" w:hAnsi="Calibri"/>
          <w:color w:val="auto"/>
        </w:rPr>
        <w:t xml:space="preserve"> 10 muškar</w:t>
      </w:r>
      <w:r w:rsidR="008C1191">
        <w:rPr>
          <w:rFonts w:ascii="Calibri" w:eastAsiaTheme="minorHAnsi" w:hAnsi="Calibri"/>
          <w:color w:val="auto"/>
        </w:rPr>
        <w:t>a</w:t>
      </w:r>
      <w:r w:rsidRPr="005E524D">
        <w:rPr>
          <w:rFonts w:ascii="Calibri" w:eastAsiaTheme="minorHAnsi" w:hAnsi="Calibri"/>
          <w:color w:val="auto"/>
        </w:rPr>
        <w:t>c</w:t>
      </w:r>
      <w:r w:rsidR="008C1191">
        <w:rPr>
          <w:rFonts w:ascii="Calibri" w:eastAsiaTheme="minorHAnsi" w:hAnsi="Calibri"/>
          <w:color w:val="auto"/>
        </w:rPr>
        <w:t>a</w:t>
      </w:r>
      <w:r w:rsidRPr="005E524D">
        <w:rPr>
          <w:rFonts w:ascii="Calibri" w:eastAsiaTheme="minorHAnsi" w:hAnsi="Calibri"/>
          <w:color w:val="auto"/>
        </w:rPr>
        <w:t>.</w:t>
      </w:r>
    </w:p>
    <w:p w14:paraId="63137352" w14:textId="77777777" w:rsidR="00795278" w:rsidRPr="005E524D" w:rsidRDefault="00795278" w:rsidP="00607C62">
      <w:pPr>
        <w:pStyle w:val="Default"/>
        <w:jc w:val="both"/>
        <w:rPr>
          <w:rFonts w:eastAsiaTheme="minorEastAsia"/>
          <w:sz w:val="23"/>
          <w:szCs w:val="23"/>
          <w:lang w:val="sr-Latn-RS" w:eastAsia="ja-JP"/>
        </w:rPr>
      </w:pPr>
    </w:p>
    <w:p w14:paraId="7C3C006E" w14:textId="7D49778C" w:rsidR="00697AE2" w:rsidRPr="005E524D" w:rsidRDefault="009752B1" w:rsidP="00697AE2">
      <w:pPr>
        <w:jc w:val="both"/>
        <w:rPr>
          <w:rFonts w:ascii="Calibri" w:eastAsiaTheme="minorHAnsi" w:hAnsi="Calibri"/>
          <w:color w:val="auto"/>
        </w:rPr>
      </w:pPr>
      <w:r w:rsidRPr="005E524D">
        <w:rPr>
          <w:rFonts w:ascii="Calibri" w:eastAsiaTheme="minorHAnsi" w:hAnsi="Calibri"/>
          <w:b/>
          <w:color w:val="auto"/>
        </w:rPr>
        <w:t xml:space="preserve">Tabela 1: </w:t>
      </w:r>
      <w:r w:rsidR="008C1191">
        <w:rPr>
          <w:rFonts w:ascii="Calibri" w:eastAsiaTheme="minorHAnsi" w:hAnsi="Calibri"/>
          <w:color w:val="auto"/>
        </w:rPr>
        <w:t>Rad</w:t>
      </w:r>
      <w:r w:rsidRPr="005E524D">
        <w:rPr>
          <w:rFonts w:ascii="Calibri" w:eastAsiaTheme="minorHAnsi" w:hAnsi="Calibri"/>
          <w:color w:val="auto"/>
        </w:rPr>
        <w:t xml:space="preserve"> </w:t>
      </w:r>
      <w:r w:rsidR="001E1ED5" w:rsidRPr="005E524D">
        <w:rPr>
          <w:rFonts w:ascii="Calibri" w:eastAsiaTheme="minorHAnsi" w:hAnsi="Calibri"/>
          <w:color w:val="auto"/>
        </w:rPr>
        <w:t>JLJP-a</w:t>
      </w:r>
    </w:p>
    <w:tbl>
      <w:tblPr>
        <w:tblW w:w="9535" w:type="dxa"/>
        <w:shd w:val="clear" w:color="auto" w:fill="E2EFD9" w:themeFill="accent6" w:themeFillTint="33"/>
        <w:tblLook w:val="04A0" w:firstRow="1" w:lastRow="0" w:firstColumn="1" w:lastColumn="0" w:noHBand="0" w:noVBand="1"/>
      </w:tblPr>
      <w:tblGrid>
        <w:gridCol w:w="846"/>
        <w:gridCol w:w="1559"/>
        <w:gridCol w:w="3195"/>
        <w:gridCol w:w="1128"/>
        <w:gridCol w:w="2807"/>
      </w:tblGrid>
      <w:tr w:rsidR="00697AE2" w:rsidRPr="005E524D" w14:paraId="1D2C0649" w14:textId="77777777" w:rsidTr="009752B1">
        <w:trPr>
          <w:trHeight w:val="537"/>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4E96E87" w14:textId="2345289D" w:rsidR="00697AE2" w:rsidRPr="005E524D" w:rsidRDefault="001E1ED5" w:rsidP="00D459BF">
            <w:pPr>
              <w:spacing w:after="0" w:line="240" w:lineRule="auto"/>
              <w:jc w:val="center"/>
              <w:rPr>
                <w:rFonts w:ascii="Calibri" w:eastAsia="Times New Roman" w:hAnsi="Calibri" w:cs="Calibri"/>
                <w:b/>
                <w:bCs/>
                <w:color w:val="000000"/>
                <w:sz w:val="16"/>
                <w:szCs w:val="16"/>
              </w:rPr>
            </w:pPr>
            <w:r w:rsidRPr="005E524D">
              <w:rPr>
                <w:rFonts w:ascii="Calibri" w:eastAsia="Times New Roman" w:hAnsi="Calibri" w:cs="Calibri"/>
                <w:b/>
                <w:bCs/>
                <w:color w:val="000000"/>
                <w:sz w:val="16"/>
                <w:szCs w:val="16"/>
              </w:rPr>
              <w:t>Br</w:t>
            </w:r>
            <w:r w:rsidR="00697AE2" w:rsidRPr="005E524D">
              <w:rPr>
                <w:rFonts w:ascii="Calibri" w:eastAsia="Times New Roman" w:hAnsi="Calibri" w:cs="Calibri"/>
                <w:b/>
                <w:bCs/>
                <w:color w:val="000000"/>
                <w:sz w:val="16"/>
                <w:szCs w:val="16"/>
              </w:rPr>
              <w:t>.</w:t>
            </w:r>
          </w:p>
        </w:tc>
        <w:tc>
          <w:tcPr>
            <w:tcW w:w="1559" w:type="dxa"/>
            <w:vMerge w:val="restart"/>
            <w:tcBorders>
              <w:top w:val="single" w:sz="4" w:space="0" w:color="auto"/>
              <w:left w:val="nil"/>
              <w:bottom w:val="single" w:sz="4" w:space="0" w:color="000000"/>
              <w:right w:val="single" w:sz="4" w:space="0" w:color="auto"/>
            </w:tcBorders>
            <w:shd w:val="clear" w:color="auto" w:fill="E2EFD9" w:themeFill="accent6" w:themeFillTint="33"/>
            <w:noWrap/>
            <w:vAlign w:val="center"/>
            <w:hideMark/>
          </w:tcPr>
          <w:p w14:paraId="2A42008B" w14:textId="29426B9C" w:rsidR="00697AE2" w:rsidRPr="005E524D" w:rsidRDefault="001E1ED5" w:rsidP="00D459BF">
            <w:pPr>
              <w:spacing w:after="0" w:line="240" w:lineRule="auto"/>
              <w:rPr>
                <w:rFonts w:ascii="Calibri" w:eastAsia="Times New Roman" w:hAnsi="Calibri" w:cs="Calibri"/>
                <w:b/>
                <w:bCs/>
                <w:color w:val="auto"/>
                <w:sz w:val="16"/>
                <w:szCs w:val="16"/>
              </w:rPr>
            </w:pPr>
            <w:r w:rsidRPr="005E524D">
              <w:rPr>
                <w:rFonts w:ascii="Calibri" w:eastAsia="Times New Roman" w:hAnsi="Calibri" w:cs="Calibri"/>
                <w:b/>
                <w:bCs/>
                <w:color w:val="auto"/>
                <w:sz w:val="16"/>
                <w:szCs w:val="16"/>
              </w:rPr>
              <w:t>Opština</w:t>
            </w:r>
          </w:p>
        </w:tc>
        <w:tc>
          <w:tcPr>
            <w:tcW w:w="319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hideMark/>
          </w:tcPr>
          <w:p w14:paraId="411BA39F" w14:textId="77777777" w:rsidR="00697AE2" w:rsidRPr="005E524D" w:rsidRDefault="00697AE2" w:rsidP="00D459BF">
            <w:pPr>
              <w:spacing w:after="0" w:line="240" w:lineRule="auto"/>
              <w:jc w:val="center"/>
              <w:rPr>
                <w:rFonts w:ascii="Calibri" w:eastAsia="Times New Roman" w:hAnsi="Calibri" w:cs="Calibri"/>
                <w:b/>
                <w:bCs/>
                <w:color w:val="auto"/>
                <w:sz w:val="16"/>
                <w:szCs w:val="16"/>
              </w:rPr>
            </w:pPr>
            <w:r w:rsidRPr="005E524D">
              <w:rPr>
                <w:rFonts w:ascii="Calibri" w:eastAsia="Times New Roman" w:hAnsi="Calibri" w:cs="Calibri"/>
                <w:b/>
                <w:bCs/>
                <w:color w:val="auto"/>
                <w:sz w:val="16"/>
                <w:szCs w:val="16"/>
              </w:rPr>
              <w:t>Struktura odgovorna za ljudska prava/rodnu ravnopravnost</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C60DD68" w14:textId="77777777" w:rsidR="00697AE2" w:rsidRPr="005E524D" w:rsidRDefault="00697AE2" w:rsidP="00D459BF">
            <w:pPr>
              <w:spacing w:after="0" w:line="240" w:lineRule="auto"/>
              <w:jc w:val="center"/>
              <w:rPr>
                <w:rFonts w:ascii="Calibri" w:eastAsia="Times New Roman" w:hAnsi="Calibri" w:cs="Calibri"/>
                <w:b/>
                <w:bCs/>
                <w:color w:val="auto"/>
                <w:sz w:val="16"/>
                <w:szCs w:val="16"/>
              </w:rPr>
            </w:pPr>
            <w:r w:rsidRPr="005E524D">
              <w:rPr>
                <w:rFonts w:ascii="Calibri" w:eastAsia="Times New Roman" w:hAnsi="Calibri" w:cs="Calibri"/>
                <w:b/>
                <w:bCs/>
                <w:color w:val="auto"/>
                <w:sz w:val="16"/>
                <w:szCs w:val="16"/>
              </w:rPr>
              <w:t>Broj službenika</w:t>
            </w: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B1AC609" w14:textId="08907502" w:rsidR="00697AE2" w:rsidRPr="005E524D" w:rsidRDefault="009F318B" w:rsidP="00D459BF">
            <w:pPr>
              <w:spacing w:after="0" w:line="240" w:lineRule="auto"/>
              <w:jc w:val="center"/>
              <w:rPr>
                <w:rFonts w:ascii="Calibri" w:eastAsia="Times New Roman" w:hAnsi="Calibri" w:cs="Calibri"/>
                <w:b/>
                <w:bCs/>
                <w:color w:val="auto"/>
                <w:sz w:val="16"/>
                <w:szCs w:val="16"/>
              </w:rPr>
            </w:pPr>
            <w:r w:rsidRPr="005E524D">
              <w:rPr>
                <w:rFonts w:ascii="Calibri" w:eastAsia="Times New Roman" w:hAnsi="Calibri" w:cs="Calibri"/>
                <w:b/>
                <w:bCs/>
                <w:color w:val="auto"/>
                <w:sz w:val="16"/>
                <w:szCs w:val="16"/>
              </w:rPr>
              <w:t xml:space="preserve">Nazivi radnih mesta službenika </w:t>
            </w:r>
          </w:p>
        </w:tc>
      </w:tr>
      <w:tr w:rsidR="00D459BF" w:rsidRPr="005E524D" w14:paraId="44904CAF" w14:textId="77777777" w:rsidTr="009752B1">
        <w:trPr>
          <w:trHeight w:val="537"/>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F9EF25" w14:textId="77777777" w:rsidR="00D459BF" w:rsidRPr="005E524D" w:rsidRDefault="00D459BF" w:rsidP="00D459BF">
            <w:pPr>
              <w:spacing w:after="0" w:line="240" w:lineRule="auto"/>
              <w:rPr>
                <w:rFonts w:ascii="Calibri" w:eastAsia="Times New Roman" w:hAnsi="Calibri" w:cs="Calibri"/>
                <w:b/>
                <w:bCs/>
                <w:color w:val="000000"/>
                <w:sz w:val="16"/>
                <w:szCs w:val="16"/>
              </w:rPr>
            </w:pPr>
          </w:p>
        </w:tc>
        <w:tc>
          <w:tcPr>
            <w:tcW w:w="1559" w:type="dxa"/>
            <w:vMerge/>
            <w:tcBorders>
              <w:top w:val="single" w:sz="4" w:space="0" w:color="auto"/>
              <w:left w:val="nil"/>
              <w:bottom w:val="single" w:sz="4" w:space="0" w:color="000000"/>
              <w:right w:val="single" w:sz="4" w:space="0" w:color="auto"/>
            </w:tcBorders>
            <w:shd w:val="clear" w:color="auto" w:fill="E2EFD9" w:themeFill="accent6" w:themeFillTint="33"/>
            <w:vAlign w:val="center"/>
            <w:hideMark/>
          </w:tcPr>
          <w:p w14:paraId="5B582300" w14:textId="77777777" w:rsidR="00D459BF" w:rsidRPr="005E524D" w:rsidRDefault="00D459BF" w:rsidP="00D459BF">
            <w:pPr>
              <w:spacing w:after="0" w:line="240" w:lineRule="auto"/>
              <w:rPr>
                <w:rFonts w:ascii="Calibri" w:eastAsia="Times New Roman" w:hAnsi="Calibri" w:cs="Calibri"/>
                <w:b/>
                <w:bCs/>
                <w:color w:val="auto"/>
                <w:sz w:val="16"/>
                <w:szCs w:val="16"/>
              </w:rPr>
            </w:pPr>
          </w:p>
        </w:tc>
        <w:tc>
          <w:tcPr>
            <w:tcW w:w="319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F43988E" w14:textId="77777777" w:rsidR="00D459BF" w:rsidRPr="005E524D" w:rsidRDefault="00D459BF" w:rsidP="00D459BF">
            <w:pPr>
              <w:spacing w:after="0" w:line="240" w:lineRule="auto"/>
              <w:rPr>
                <w:rFonts w:ascii="Calibri" w:eastAsia="Times New Roman" w:hAnsi="Calibri" w:cs="Calibri"/>
                <w:b/>
                <w:bCs/>
                <w:color w:val="auto"/>
                <w:sz w:val="16"/>
                <w:szCs w:val="16"/>
              </w:rPr>
            </w:pPr>
          </w:p>
        </w:tc>
        <w:tc>
          <w:tcPr>
            <w:tcW w:w="1128"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F406C75" w14:textId="77777777" w:rsidR="00D459BF" w:rsidRPr="005E524D" w:rsidRDefault="00D459BF" w:rsidP="00D459BF">
            <w:pPr>
              <w:spacing w:after="0" w:line="240" w:lineRule="auto"/>
              <w:rPr>
                <w:rFonts w:ascii="Calibri" w:eastAsia="Times New Roman" w:hAnsi="Calibri" w:cs="Calibri"/>
                <w:b/>
                <w:bCs/>
                <w:color w:val="auto"/>
                <w:sz w:val="16"/>
                <w:szCs w:val="16"/>
              </w:rPr>
            </w:pPr>
          </w:p>
        </w:tc>
        <w:tc>
          <w:tcPr>
            <w:tcW w:w="2807"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8D9B6C" w14:textId="77777777" w:rsidR="00D459BF" w:rsidRPr="005E524D" w:rsidRDefault="00D459BF" w:rsidP="00D459BF">
            <w:pPr>
              <w:spacing w:after="0" w:line="240" w:lineRule="auto"/>
              <w:rPr>
                <w:rFonts w:ascii="Calibri" w:eastAsia="Times New Roman" w:hAnsi="Calibri" w:cs="Calibri"/>
                <w:b/>
                <w:bCs/>
                <w:color w:val="auto"/>
                <w:sz w:val="16"/>
                <w:szCs w:val="16"/>
              </w:rPr>
            </w:pPr>
          </w:p>
        </w:tc>
      </w:tr>
      <w:tr w:rsidR="00D459BF" w:rsidRPr="005E524D" w14:paraId="0EC76F2D"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EDAB63B" w14:textId="77777777" w:rsidR="00D459BF" w:rsidRPr="005E524D" w:rsidRDefault="00D459BF"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578DDB69" w14:textId="6E9FC65D"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P</w:t>
            </w:r>
            <w:r w:rsidR="001E1ED5" w:rsidRPr="005E524D">
              <w:rPr>
                <w:rFonts w:ascii="Calibri" w:eastAsia="Times New Roman" w:hAnsi="Calibri" w:cs="Calibri"/>
                <w:color w:val="auto"/>
                <w:sz w:val="16"/>
                <w:szCs w:val="16"/>
              </w:rPr>
              <w:t>eć</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78272D39"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1FEDAFF"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792422B4"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p w14:paraId="7A544AD3"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zaštitu od diskriminacije</w:t>
            </w:r>
          </w:p>
        </w:tc>
      </w:tr>
      <w:tr w:rsidR="00D459BF" w:rsidRPr="005E524D" w14:paraId="6B5315FA"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00C1D4" w14:textId="77777777" w:rsidR="00D459BF" w:rsidRPr="005E524D" w:rsidRDefault="00D459BF"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7C18A97E" w14:textId="3C06A6B2"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De</w:t>
            </w:r>
            <w:r w:rsidR="001E1ED5" w:rsidRPr="005E524D">
              <w:rPr>
                <w:rFonts w:ascii="Calibri" w:eastAsia="Times New Roman" w:hAnsi="Calibri" w:cs="Calibri"/>
                <w:color w:val="auto"/>
                <w:sz w:val="16"/>
                <w:szCs w:val="16"/>
              </w:rPr>
              <w:t>č</w:t>
            </w:r>
            <w:r w:rsidRPr="005E524D">
              <w:rPr>
                <w:rFonts w:ascii="Calibri" w:eastAsia="Times New Roman" w:hAnsi="Calibri" w:cs="Calibri"/>
                <w:color w:val="auto"/>
                <w:sz w:val="16"/>
                <w:szCs w:val="16"/>
              </w:rPr>
              <w:t>an</w:t>
            </w:r>
            <w:r w:rsidR="001E1ED5" w:rsidRPr="005E524D">
              <w:rPr>
                <w:rFonts w:ascii="Calibri" w:eastAsia="Times New Roman" w:hAnsi="Calibri" w:cs="Calibri"/>
                <w:color w:val="auto"/>
                <w:sz w:val="16"/>
                <w:szCs w:val="16"/>
              </w:rPr>
              <w:t>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592B51EA" w14:textId="77777777" w:rsidR="00D459BF" w:rsidRPr="005E524D" w:rsidRDefault="00DC0EA4"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DF263AF"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06E71D13"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067FC5" w:rsidRPr="005E524D" w14:paraId="6B47ACF3"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D7EFAE0" w14:textId="77777777" w:rsidR="00067FC5"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lastRenderedPageBreak/>
              <w:t>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3B6B424F" w14:textId="21CDFD16" w:rsidR="00067FC5"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Dragaš</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1CDBAFF0" w14:textId="77777777" w:rsidR="00067FC5"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 i Kancelarija za zajednice i povratak</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32F9387F" w14:textId="77777777" w:rsidR="00067FC5" w:rsidRPr="005E524D" w:rsidRDefault="009752B1"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1DF91D5B" w14:textId="47F81E5D" w:rsidR="009752B1" w:rsidRPr="005E524D" w:rsidRDefault="009F318B" w:rsidP="009752B1">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w:t>
            </w:r>
            <w:r w:rsidR="009752B1" w:rsidRPr="005E524D">
              <w:rPr>
                <w:rFonts w:ascii="Calibri" w:hAnsi="Calibri" w:cstheme="minorHAnsi"/>
                <w:color w:val="auto"/>
                <w:sz w:val="16"/>
                <w:szCs w:val="16"/>
              </w:rPr>
              <w:t>lužbeni</w:t>
            </w:r>
            <w:r w:rsidRPr="005E524D">
              <w:rPr>
                <w:rFonts w:ascii="Calibri" w:hAnsi="Calibri" w:cstheme="minorHAnsi"/>
                <w:color w:val="auto"/>
                <w:sz w:val="16"/>
                <w:szCs w:val="16"/>
              </w:rPr>
              <w:t xml:space="preserve">ca </w:t>
            </w:r>
            <w:r w:rsidR="009752B1" w:rsidRPr="005E524D">
              <w:rPr>
                <w:rFonts w:ascii="Calibri" w:hAnsi="Calibri" w:cstheme="minorHAnsi"/>
                <w:color w:val="auto"/>
                <w:sz w:val="16"/>
                <w:szCs w:val="16"/>
              </w:rPr>
              <w:t>za rodnu ravnopravnost;</w:t>
            </w:r>
          </w:p>
          <w:p w14:paraId="78E7EEE4" w14:textId="2C8D92B8" w:rsidR="009752B1" w:rsidRPr="005E524D" w:rsidRDefault="00AF0293" w:rsidP="009752B1">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w:t>
            </w:r>
            <w:r w:rsidR="009F318B" w:rsidRPr="005E524D">
              <w:rPr>
                <w:rFonts w:ascii="Calibri" w:hAnsi="Calibri" w:cstheme="minorHAnsi"/>
                <w:color w:val="auto"/>
                <w:sz w:val="16"/>
                <w:szCs w:val="16"/>
              </w:rPr>
              <w:t xml:space="preserve">/ca </w:t>
            </w:r>
            <w:r w:rsidRPr="005E524D">
              <w:rPr>
                <w:rFonts w:ascii="Calibri" w:hAnsi="Calibri" w:cstheme="minorHAnsi"/>
                <w:color w:val="auto"/>
                <w:sz w:val="16"/>
                <w:szCs w:val="16"/>
              </w:rPr>
              <w:t>za zaštitu od diskriminacije;</w:t>
            </w:r>
          </w:p>
          <w:p w14:paraId="74C4A1ED" w14:textId="77777777" w:rsidR="009752B1" w:rsidRPr="005E524D" w:rsidRDefault="009752B1" w:rsidP="009752B1">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za zajednice i</w:t>
            </w:r>
          </w:p>
          <w:p w14:paraId="3685001A" w14:textId="28E5784A" w:rsidR="009752B1" w:rsidRPr="005E524D" w:rsidRDefault="009752B1" w:rsidP="009752B1">
            <w:pPr>
              <w:tabs>
                <w:tab w:val="left" w:pos="1440"/>
              </w:tabs>
              <w:spacing w:after="0" w:line="240" w:lineRule="auto"/>
              <w:rPr>
                <w:sz w:val="16"/>
                <w:szCs w:val="16"/>
              </w:rPr>
            </w:pPr>
            <w:r w:rsidRPr="005E524D">
              <w:rPr>
                <w:rFonts w:ascii="Calibri" w:hAnsi="Calibri" w:cstheme="minorHAnsi"/>
                <w:color w:val="auto"/>
                <w:sz w:val="16"/>
                <w:szCs w:val="16"/>
              </w:rPr>
              <w:t>Službenik za prava deteta</w:t>
            </w:r>
          </w:p>
          <w:p w14:paraId="2761BACA" w14:textId="77777777" w:rsidR="00067FC5" w:rsidRPr="005E524D" w:rsidRDefault="00067FC5" w:rsidP="009752B1">
            <w:pPr>
              <w:spacing w:after="0" w:line="240" w:lineRule="auto"/>
              <w:rPr>
                <w:rFonts w:ascii="Calibri" w:eastAsia="Times New Roman" w:hAnsi="Calibri" w:cs="Calibri"/>
                <w:color w:val="auto"/>
                <w:sz w:val="16"/>
                <w:szCs w:val="16"/>
              </w:rPr>
            </w:pPr>
          </w:p>
        </w:tc>
      </w:tr>
      <w:tr w:rsidR="00D459BF" w:rsidRPr="005E524D" w14:paraId="03739540"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7C2D0C0"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7CF33EF"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Lipljan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73083E06"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 i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E406318"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27264D63" w14:textId="4C70AB6F" w:rsidR="00D459BF" w:rsidRPr="005E524D" w:rsidRDefault="00786087" w:rsidP="00D459BF">
            <w:pPr>
              <w:spacing w:after="0" w:line="240" w:lineRule="auto"/>
              <w:rPr>
                <w:rFonts w:ascii="Calibri" w:eastAsia="Times New Roman" w:hAnsi="Calibri" w:cs="Calibri"/>
                <w:color w:val="auto"/>
                <w:sz w:val="16"/>
                <w:szCs w:val="16"/>
              </w:rPr>
            </w:pPr>
            <w:r>
              <w:rPr>
                <w:rFonts w:ascii="Calibri" w:eastAsia="Times New Roman" w:hAnsi="Calibri" w:cs="Calibri"/>
                <w:color w:val="auto"/>
                <w:sz w:val="16"/>
                <w:szCs w:val="16"/>
              </w:rPr>
              <w:t>Službenik</w:t>
            </w:r>
            <w:r w:rsidR="00D459BF" w:rsidRPr="005E524D">
              <w:rPr>
                <w:rFonts w:ascii="Calibri" w:eastAsia="Times New Roman" w:hAnsi="Calibri" w:cs="Calibri"/>
                <w:color w:val="auto"/>
                <w:sz w:val="16"/>
                <w:szCs w:val="16"/>
              </w:rPr>
              <w:t xml:space="preserve"> za rodnu ravnopravnost i jednake mogućnosti</w:t>
            </w:r>
          </w:p>
        </w:tc>
      </w:tr>
      <w:tr w:rsidR="00D459BF" w:rsidRPr="005E524D" w14:paraId="486A65F1"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4317A44"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792C3726" w14:textId="5617B63E"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Kosovo </w:t>
            </w:r>
            <w:r w:rsidR="001E1ED5" w:rsidRPr="005E524D">
              <w:rPr>
                <w:rFonts w:ascii="Calibri" w:eastAsia="Times New Roman" w:hAnsi="Calibri" w:cs="Calibri"/>
                <w:color w:val="auto"/>
                <w:sz w:val="16"/>
                <w:szCs w:val="16"/>
              </w:rPr>
              <w:t>P</w:t>
            </w:r>
            <w:r w:rsidRPr="005E524D">
              <w:rPr>
                <w:rFonts w:ascii="Calibri" w:eastAsia="Times New Roman" w:hAnsi="Calibri" w:cs="Calibri"/>
                <w:color w:val="auto"/>
                <w:sz w:val="16"/>
                <w:szCs w:val="16"/>
              </w:rPr>
              <w:t>olje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304CB2B4"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 i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9706DA6"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392B2D02"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D459BF" w:rsidRPr="005E524D" w14:paraId="2DEE10E1"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4D59B94"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1BE4C1E"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Priština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7C7ADC15"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Sektor za ljudska prava i zajednice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05A12E3"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A933F3E" w14:textId="03F43CA1" w:rsidR="00D459BF" w:rsidRPr="005E524D" w:rsidRDefault="00D459BF" w:rsidP="00786087">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3 službenika </w:t>
            </w:r>
            <w:r w:rsidR="00786087">
              <w:rPr>
                <w:rFonts w:ascii="Calibri" w:eastAsia="Times New Roman" w:hAnsi="Calibri" w:cs="Calibri"/>
                <w:color w:val="auto"/>
                <w:sz w:val="16"/>
                <w:szCs w:val="16"/>
              </w:rPr>
              <w:t xml:space="preserve">za </w:t>
            </w:r>
            <w:r w:rsidRPr="005E524D">
              <w:rPr>
                <w:rFonts w:ascii="Calibri" w:eastAsia="Times New Roman" w:hAnsi="Calibri" w:cs="Calibri"/>
                <w:color w:val="auto"/>
                <w:sz w:val="16"/>
                <w:szCs w:val="16"/>
              </w:rPr>
              <w:t>zajednice i koordinator za ljudska prava</w:t>
            </w:r>
          </w:p>
        </w:tc>
      </w:tr>
      <w:tr w:rsidR="00D459BF" w:rsidRPr="005E524D" w14:paraId="0CA9A3F3"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10A5C09"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5798602"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Obilić</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4216D22B" w14:textId="5B6B1262"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protiv diskriminacije i rodne ravnopravnosti</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089947E"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39124339"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 službenik za ljudska prava, službenik za rodnu ravnopravnost, službenik za prava zajednica</w:t>
            </w:r>
          </w:p>
        </w:tc>
      </w:tr>
      <w:tr w:rsidR="00D459BF" w:rsidRPr="005E524D" w14:paraId="2319A4F3"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3034FBB"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1116AA74" w14:textId="2613A504" w:rsidR="00D459BF"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Vučitrn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2D95DEBC"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98EADC8"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21ADC98B" w14:textId="09E5EF0C"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1 </w:t>
            </w:r>
            <w:r w:rsidR="00786087">
              <w:rPr>
                <w:rFonts w:ascii="Calibri" w:eastAsia="Times New Roman" w:hAnsi="Calibri" w:cs="Calibri"/>
                <w:color w:val="auto"/>
                <w:sz w:val="16"/>
                <w:szCs w:val="16"/>
              </w:rPr>
              <w:t xml:space="preserve">službenik </w:t>
            </w:r>
            <w:r w:rsidRPr="005E524D">
              <w:rPr>
                <w:rFonts w:ascii="Calibri" w:eastAsia="Times New Roman" w:hAnsi="Calibri" w:cs="Calibri"/>
                <w:color w:val="auto"/>
                <w:sz w:val="16"/>
                <w:szCs w:val="16"/>
              </w:rPr>
              <w:t>za ljudska prava 1 za rodnu ravnopravnost</w:t>
            </w:r>
          </w:p>
        </w:tc>
      </w:tr>
      <w:tr w:rsidR="00D459BF" w:rsidRPr="005E524D" w14:paraId="111F71C3"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9D9D4BF"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4C36E64"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Podujevo</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786EC558"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4C95CB10" w14:textId="77777777" w:rsidR="00D459BF" w:rsidRPr="005E524D" w:rsidRDefault="002927D1"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299BF5A9" w14:textId="77777777" w:rsidR="00995504" w:rsidRPr="005E524D" w:rsidRDefault="00995504" w:rsidP="00995504">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 za ljudska prava</w:t>
            </w:r>
          </w:p>
          <w:p w14:paraId="5F2C2DDB" w14:textId="77777777" w:rsidR="00995504" w:rsidRPr="005E524D" w:rsidRDefault="00995504" w:rsidP="00995504">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p w14:paraId="3CE8261E" w14:textId="4E426A65" w:rsidR="00D459BF" w:rsidRPr="005E524D" w:rsidRDefault="00995504" w:rsidP="00995504">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prava deteta</w:t>
            </w:r>
          </w:p>
          <w:p w14:paraId="310B1488" w14:textId="77777777" w:rsidR="002927D1" w:rsidRPr="005E524D" w:rsidRDefault="002927D1" w:rsidP="00995504">
            <w:pPr>
              <w:spacing w:after="0" w:line="240" w:lineRule="auto"/>
              <w:rPr>
                <w:rFonts w:ascii="Calibri" w:eastAsia="Times New Roman" w:hAnsi="Calibri" w:cs="Calibri"/>
                <w:color w:val="auto"/>
                <w:sz w:val="16"/>
                <w:szCs w:val="16"/>
              </w:rPr>
            </w:pPr>
          </w:p>
        </w:tc>
      </w:tr>
      <w:tr w:rsidR="00D459BF" w:rsidRPr="005E524D" w14:paraId="708AD904"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E5BFCD5"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9FF8405"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Južna Mitrovica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4A788B68"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D88FB96" w14:textId="77777777" w:rsidR="00D459BF" w:rsidRPr="005E524D" w:rsidRDefault="009752B1"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5B28650F" w14:textId="77777777" w:rsidR="009752B1"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 jedinice za ljudska prava</w:t>
            </w:r>
          </w:p>
          <w:p w14:paraId="37B9D9CD" w14:textId="338BE3C4" w:rsidR="009752B1"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Službenik </w:t>
            </w:r>
            <w:r w:rsidR="009F318B" w:rsidRPr="005E524D">
              <w:rPr>
                <w:rFonts w:ascii="Calibri" w:eastAsia="Times New Roman" w:hAnsi="Calibri" w:cs="Calibri"/>
                <w:color w:val="auto"/>
                <w:sz w:val="16"/>
                <w:szCs w:val="16"/>
              </w:rPr>
              <w:t xml:space="preserve">za </w:t>
            </w:r>
            <w:r w:rsidRPr="005E524D">
              <w:rPr>
                <w:rFonts w:ascii="Calibri" w:eastAsia="Times New Roman" w:hAnsi="Calibri" w:cs="Calibri"/>
                <w:color w:val="auto"/>
                <w:sz w:val="16"/>
                <w:szCs w:val="16"/>
              </w:rPr>
              <w:t>zajednice</w:t>
            </w:r>
          </w:p>
          <w:p w14:paraId="6FE54FC8" w14:textId="145EB602" w:rsidR="009752B1"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Službenik </w:t>
            </w:r>
            <w:r w:rsidR="009F318B" w:rsidRPr="005E524D">
              <w:rPr>
                <w:rFonts w:ascii="Calibri" w:eastAsia="Times New Roman" w:hAnsi="Calibri" w:cs="Calibri"/>
                <w:color w:val="auto"/>
                <w:sz w:val="16"/>
                <w:szCs w:val="16"/>
              </w:rPr>
              <w:t xml:space="preserve">za </w:t>
            </w:r>
            <w:r w:rsidRPr="005E524D">
              <w:rPr>
                <w:rFonts w:ascii="Calibri" w:eastAsia="Times New Roman" w:hAnsi="Calibri" w:cs="Calibri"/>
                <w:color w:val="auto"/>
                <w:sz w:val="16"/>
                <w:szCs w:val="16"/>
              </w:rPr>
              <w:t>zajednice</w:t>
            </w:r>
          </w:p>
          <w:p w14:paraId="4B32A258" w14:textId="77777777" w:rsidR="00D459BF" w:rsidRPr="005E524D" w:rsidRDefault="009752B1" w:rsidP="009752B1">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D459BF" w:rsidRPr="005E524D" w14:paraId="229C0FF5"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9B4607F"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37E6AD4C" w14:textId="6E1C907F"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Klin</w:t>
            </w:r>
            <w:r w:rsidR="001E1ED5" w:rsidRPr="005E524D">
              <w:rPr>
                <w:rFonts w:ascii="Calibri" w:eastAsia="Times New Roman" w:hAnsi="Calibri" w:cs="Calibri"/>
                <w:color w:val="auto"/>
                <w:sz w:val="16"/>
                <w:szCs w:val="16"/>
              </w:rPr>
              <w:t>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27930930" w14:textId="7FCFA147" w:rsidR="00D459BF" w:rsidRPr="005E524D" w:rsidRDefault="009F318B"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D459BF" w:rsidRPr="005E524D">
              <w:rPr>
                <w:rFonts w:ascii="Calibri" w:eastAsia="Times New Roman" w:hAnsi="Calibri" w:cs="Calibri"/>
                <w:color w:val="auto"/>
                <w:sz w:val="16"/>
                <w:szCs w:val="16"/>
              </w:rPr>
              <w:t xml:space="preserve">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4ED44257"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4001DD85" w14:textId="0091109C" w:rsidR="00D459BF" w:rsidRPr="005E524D" w:rsidRDefault="009F318B"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w:t>
            </w:r>
            <w:r w:rsidR="00D459BF" w:rsidRPr="005E524D">
              <w:rPr>
                <w:rFonts w:ascii="Calibri" w:eastAsia="Times New Roman" w:hAnsi="Calibri" w:cs="Calibri"/>
                <w:color w:val="auto"/>
                <w:sz w:val="16"/>
                <w:szCs w:val="16"/>
              </w:rPr>
              <w:t>lužbenik</w:t>
            </w:r>
            <w:r w:rsidRPr="005E524D">
              <w:rPr>
                <w:rFonts w:ascii="Calibri" w:eastAsia="Times New Roman" w:hAnsi="Calibri" w:cs="Calibri"/>
                <w:color w:val="auto"/>
                <w:sz w:val="16"/>
                <w:szCs w:val="16"/>
              </w:rPr>
              <w:t xml:space="preserve"> </w:t>
            </w:r>
            <w:r w:rsidR="00D459BF" w:rsidRPr="005E524D">
              <w:rPr>
                <w:rFonts w:ascii="Calibri" w:eastAsia="Times New Roman" w:hAnsi="Calibri" w:cs="Calibri"/>
                <w:color w:val="auto"/>
                <w:sz w:val="16"/>
                <w:szCs w:val="16"/>
              </w:rPr>
              <w:t>za rodnu ravnopravnost</w:t>
            </w:r>
          </w:p>
        </w:tc>
      </w:tr>
      <w:tr w:rsidR="00D459BF" w:rsidRPr="005E524D" w14:paraId="737D32AD"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81CFF45"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6B79EF07" w14:textId="367D4866" w:rsidR="00D459BF" w:rsidRPr="005E524D" w:rsidRDefault="0055619C" w:rsidP="008C1191">
            <w:pPr>
              <w:spacing w:after="0" w:line="240" w:lineRule="auto"/>
              <w:rPr>
                <w:rFonts w:ascii="Calibri" w:eastAsia="Times New Roman" w:hAnsi="Calibri" w:cs="Calibri"/>
                <w:color w:val="auto"/>
                <w:sz w:val="16"/>
                <w:szCs w:val="16"/>
              </w:rPr>
            </w:pPr>
            <w:r>
              <w:rPr>
                <w:rFonts w:ascii="Calibri" w:eastAsia="Times New Roman" w:hAnsi="Calibri" w:cs="Calibri"/>
                <w:color w:val="auto"/>
                <w:sz w:val="16"/>
                <w:szCs w:val="16"/>
              </w:rPr>
              <w:t>Skenderaj</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3FD3CE23"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3B97F273"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4F3D0888" w14:textId="77777777" w:rsidR="00D459BF" w:rsidRPr="005E524D" w:rsidRDefault="00D459BF" w:rsidP="00531AD2">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1 službenik za ljudska prava i 1 za rodnu ravnopravnost</w:t>
            </w:r>
          </w:p>
        </w:tc>
      </w:tr>
      <w:tr w:rsidR="00D459BF" w:rsidRPr="005E524D" w14:paraId="2E1C4938"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50E1EEB"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9C4F1D1"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Istok</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037DAD9B"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Sektor za ljudska prava i zajednice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779BC26"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433B10E" w14:textId="5836EFAF"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1 za rodnu ravnopravnost i 1 za zaštitu dece</w:t>
            </w:r>
          </w:p>
        </w:tc>
      </w:tr>
      <w:tr w:rsidR="00D459BF" w:rsidRPr="005E524D" w14:paraId="50B3E98B"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E31A8BD"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2230166"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Đakovica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33F97C60"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5252BF2"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7E1397CF" w14:textId="62303C30" w:rsidR="00D459BF" w:rsidRPr="005E524D" w:rsidRDefault="00D459BF" w:rsidP="00D459BF">
            <w:pPr>
              <w:spacing w:after="0" w:line="240" w:lineRule="auto"/>
              <w:rPr>
                <w:rFonts w:ascii="Calibri" w:eastAsia="Times New Roman" w:hAnsi="Calibri" w:cs="Calibri"/>
                <w:color w:val="auto"/>
                <w:sz w:val="16"/>
                <w:szCs w:val="16"/>
              </w:rPr>
            </w:pPr>
            <w:bookmarkStart w:id="14" w:name="_Hlk127002250"/>
            <w:r w:rsidRPr="005E524D">
              <w:rPr>
                <w:rFonts w:ascii="Calibri" w:eastAsia="Times New Roman" w:hAnsi="Calibri" w:cs="Calibri"/>
                <w:color w:val="auto"/>
                <w:sz w:val="16"/>
                <w:szCs w:val="16"/>
              </w:rPr>
              <w:t>1 koordinator za ljudska prava, 1 službenik za prava zajednica, 1 za prava deteta</w:t>
            </w:r>
            <w:bookmarkEnd w:id="14"/>
          </w:p>
        </w:tc>
      </w:tr>
      <w:tr w:rsidR="00D459BF" w:rsidRPr="005E524D" w14:paraId="3BCAE218"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1135164"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15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7D261F46"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Prizren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3A8AB83E"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76CAE714"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10FF22F" w14:textId="77777777" w:rsidR="00D459BF" w:rsidRPr="005E524D" w:rsidRDefault="00D459BF" w:rsidP="00D459BF">
            <w:pPr>
              <w:spacing w:after="0" w:line="240" w:lineRule="auto"/>
              <w:rPr>
                <w:rFonts w:ascii="Calibri" w:eastAsia="Times New Roman" w:hAnsi="Calibri" w:cs="Calibri"/>
                <w:color w:val="auto"/>
                <w:sz w:val="16"/>
                <w:szCs w:val="16"/>
              </w:rPr>
            </w:pPr>
            <w:bookmarkStart w:id="15" w:name="_Hlk127002272"/>
            <w:r w:rsidRPr="005E524D">
              <w:rPr>
                <w:rFonts w:ascii="Calibri" w:eastAsia="Times New Roman" w:hAnsi="Calibri" w:cs="Calibri"/>
                <w:color w:val="auto"/>
                <w:sz w:val="16"/>
                <w:szCs w:val="16"/>
              </w:rPr>
              <w:t>Koordinator za ljudska prava</w:t>
            </w:r>
            <w:bookmarkEnd w:id="15"/>
          </w:p>
        </w:tc>
      </w:tr>
      <w:tr w:rsidR="00D459BF" w:rsidRPr="005E524D" w14:paraId="5A5DD4EA"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509792"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16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3BD3A89C" w14:textId="14206DB1"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Mamu</w:t>
            </w:r>
            <w:r w:rsidR="001E1ED5" w:rsidRPr="005E524D">
              <w:rPr>
                <w:rFonts w:ascii="Calibri" w:eastAsia="Times New Roman" w:hAnsi="Calibri" w:cs="Calibri"/>
                <w:color w:val="auto"/>
                <w:sz w:val="16"/>
                <w:szCs w:val="16"/>
              </w:rPr>
              <w:t>ša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41F84A27"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D41A011"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09A6AD95" w14:textId="77777777" w:rsidR="00D459BF" w:rsidRPr="005E524D" w:rsidRDefault="00C63743"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ljudska prava i rodnu ravnopravnost</w:t>
            </w:r>
          </w:p>
        </w:tc>
      </w:tr>
      <w:tr w:rsidR="00D459BF" w:rsidRPr="005E524D" w14:paraId="7B68F7BF"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CBE0027"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17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018CEA2"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Suva Reka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52BBD6FF" w14:textId="69DD3CB2"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protiv diskriminacije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B33CCAF"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14:paraId="5D4000BB" w14:textId="77777777" w:rsidR="00D459BF" w:rsidRPr="005E524D" w:rsidRDefault="00D459BF" w:rsidP="00D459BF">
            <w:pPr>
              <w:spacing w:after="0" w:line="240" w:lineRule="auto"/>
              <w:rPr>
                <w:rFonts w:ascii="Calibri" w:eastAsia="Times New Roman" w:hAnsi="Calibri" w:cs="Calibri"/>
                <w:color w:val="auto"/>
                <w:sz w:val="16"/>
                <w:szCs w:val="16"/>
              </w:rPr>
            </w:pPr>
            <w:bookmarkStart w:id="16" w:name="_Hlk127002296"/>
            <w:r w:rsidRPr="005E524D">
              <w:rPr>
                <w:rFonts w:ascii="Calibri" w:eastAsia="Times New Roman" w:hAnsi="Calibri" w:cs="Calibri"/>
                <w:color w:val="auto"/>
                <w:sz w:val="16"/>
                <w:szCs w:val="16"/>
              </w:rPr>
              <w:t>Protiv diskriminacije</w:t>
            </w:r>
            <w:bookmarkEnd w:id="16"/>
          </w:p>
        </w:tc>
      </w:tr>
      <w:tr w:rsidR="00D459BF" w:rsidRPr="005E524D" w14:paraId="5FF1A2BE"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4F55739"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18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531FCA7F"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Orahovac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05A84B19"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2455B335"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14:paraId="06C8C9C8" w14:textId="6F81E895" w:rsidR="00D459BF" w:rsidRPr="005E524D" w:rsidRDefault="00D0558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1 za prava deteta i 1 za rodnu ravnopravnost</w:t>
            </w:r>
          </w:p>
        </w:tc>
      </w:tr>
      <w:tr w:rsidR="00D459BF" w:rsidRPr="005E524D" w14:paraId="3972D6E9"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3FD4FDA"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19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37ED4F90" w14:textId="311FE679" w:rsidR="00D459BF"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Štimlje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26121A56" w14:textId="50B491D2"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protiv diskriminacije i rodne ravnopravnosti</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F89129C"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89BBB71" w14:textId="03EE2B89" w:rsidR="00D459BF" w:rsidRPr="005E524D" w:rsidRDefault="00D459BF" w:rsidP="002E1FB0">
            <w:pPr>
              <w:spacing w:after="0" w:line="240" w:lineRule="auto"/>
              <w:rPr>
                <w:rFonts w:ascii="Calibri" w:eastAsia="Times New Roman" w:hAnsi="Calibri" w:cs="Calibri"/>
                <w:color w:val="auto"/>
                <w:sz w:val="16"/>
                <w:szCs w:val="16"/>
              </w:rPr>
            </w:pPr>
            <w:bookmarkStart w:id="17" w:name="_Hlk127002318"/>
            <w:r w:rsidRPr="005E524D">
              <w:rPr>
                <w:rFonts w:ascii="Calibri" w:eastAsia="Times New Roman" w:hAnsi="Calibri" w:cs="Calibri"/>
                <w:color w:val="auto"/>
                <w:sz w:val="16"/>
                <w:szCs w:val="16"/>
              </w:rPr>
              <w:t>Službenik protiv diskriminacije i rodne ravnopravnosti, službenik za prava dece i službenik u zajednici</w:t>
            </w:r>
            <w:bookmarkEnd w:id="17"/>
          </w:p>
        </w:tc>
      </w:tr>
      <w:tr w:rsidR="00D459BF" w:rsidRPr="005E524D" w14:paraId="4272FD75"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5AB81F7"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20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1FA581A0"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Uroševac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2B6AA700"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3595769B"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41F3D659" w14:textId="77777777" w:rsidR="00D459BF" w:rsidRPr="005E524D" w:rsidRDefault="00C63743"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ljudska prava i rodnu ravnopravnost</w:t>
            </w:r>
          </w:p>
        </w:tc>
      </w:tr>
      <w:tr w:rsidR="00D459BF" w:rsidRPr="005E524D" w14:paraId="25A18139"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0724546" w14:textId="77777777" w:rsidR="00D459BF"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21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AD86B1E"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Štrpce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6B922BD2" w14:textId="77777777" w:rsidR="00D459BF" w:rsidRPr="005E524D" w:rsidRDefault="00546358" w:rsidP="00546358">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1A813E5" w14:textId="77777777" w:rsidR="00D459BF" w:rsidRPr="005E524D" w:rsidRDefault="00546358"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081014BB" w14:textId="77777777" w:rsidR="00D459BF" w:rsidRPr="005E524D" w:rsidRDefault="00BA54CB" w:rsidP="00546358">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p w14:paraId="6BF809EC" w14:textId="77777777" w:rsidR="00546358" w:rsidRPr="005E524D" w:rsidRDefault="00BA54CB" w:rsidP="00546358">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ljudska prava</w:t>
            </w:r>
          </w:p>
        </w:tc>
      </w:tr>
      <w:tr w:rsidR="00D459BF" w:rsidRPr="005E524D" w14:paraId="430163DA"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FE71D22"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22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0556863"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Gnjilane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079258F0"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46AA0CB" w14:textId="77777777" w:rsidR="00D459BF" w:rsidRPr="005E524D" w:rsidRDefault="00B60E9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59A748A9" w14:textId="77777777" w:rsidR="00C63743" w:rsidRPr="005E524D" w:rsidRDefault="00D459BF" w:rsidP="00D459BF">
            <w:pPr>
              <w:spacing w:after="0" w:line="240" w:lineRule="auto"/>
              <w:rPr>
                <w:rFonts w:ascii="Calibri" w:eastAsia="Times New Roman" w:hAnsi="Calibri" w:cs="Calibri"/>
                <w:color w:val="auto"/>
                <w:sz w:val="16"/>
                <w:szCs w:val="16"/>
              </w:rPr>
            </w:pPr>
            <w:bookmarkStart w:id="18" w:name="_Hlk127002356"/>
            <w:r w:rsidRPr="005E524D">
              <w:rPr>
                <w:rFonts w:ascii="Calibri" w:eastAsia="Times New Roman" w:hAnsi="Calibri" w:cs="Calibri"/>
                <w:color w:val="auto"/>
                <w:sz w:val="16"/>
                <w:szCs w:val="16"/>
              </w:rPr>
              <w:t>Koordinator za ljudska prava,</w:t>
            </w:r>
          </w:p>
          <w:p w14:paraId="019B6F17" w14:textId="77777777" w:rsidR="00D459BF" w:rsidRPr="005E524D" w:rsidRDefault="00C63743" w:rsidP="00B60E9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bookmarkEnd w:id="18"/>
          </w:p>
        </w:tc>
      </w:tr>
      <w:tr w:rsidR="00D459BF" w:rsidRPr="005E524D" w14:paraId="00D1AC40" w14:textId="77777777"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7607944"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23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3B18E731" w14:textId="77777777" w:rsidR="00D459BF"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Kamenica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456A1333"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16F618C"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78FDFF6A" w14:textId="77777777" w:rsidR="00C63743" w:rsidRPr="005E524D" w:rsidRDefault="00C63743"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 službenik za povratak i repatrijaciju</w:t>
            </w:r>
          </w:p>
          <w:p w14:paraId="433C7141" w14:textId="6308C916" w:rsidR="00D459BF" w:rsidRPr="005E524D" w:rsidRDefault="00C63743"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prava deteta (istovremeno koordinatori relevantne jedinice)</w:t>
            </w:r>
          </w:p>
        </w:tc>
      </w:tr>
      <w:tr w:rsidR="00D459BF" w:rsidRPr="005E524D" w14:paraId="30E2CE92"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6C9BA5E" w14:textId="77777777" w:rsidR="00D459BF"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color w:val="000000"/>
                <w:sz w:val="16"/>
                <w:szCs w:val="16"/>
              </w:rPr>
              <w:t>24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3FF5496" w14:textId="77777777" w:rsidR="00D459BF" w:rsidRPr="005E524D" w:rsidRDefault="00D459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Novo Brdo</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755CB274" w14:textId="77777777" w:rsidR="00D459BF"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036F7EE" w14:textId="77777777" w:rsidR="00D459BF" w:rsidRPr="005E524D" w:rsidRDefault="00D459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57D210FE" w14:textId="77777777" w:rsidR="00D459BF" w:rsidRPr="005E524D" w:rsidRDefault="00C63743"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546358" w:rsidRPr="005E524D" w14:paraId="0412DD49"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081B874A" w14:textId="77777777" w:rsidR="00546358" w:rsidRPr="005E524D" w:rsidRDefault="00693567" w:rsidP="00D459BF">
            <w:pPr>
              <w:spacing w:after="0" w:line="240" w:lineRule="auto"/>
              <w:jc w:val="center"/>
              <w:rPr>
                <w:rFonts w:ascii="Calibri" w:eastAsia="Times New Roman" w:hAnsi="Calibri" w:cs="Calibri"/>
                <w:color w:val="000000"/>
                <w:sz w:val="16"/>
                <w:szCs w:val="16"/>
              </w:rPr>
            </w:pPr>
            <w:r w:rsidRPr="005E524D">
              <w:rPr>
                <w:rFonts w:ascii="Calibri" w:eastAsia="Times New Roman" w:hAnsi="Calibri" w:cs="Calibri"/>
                <w:sz w:val="16"/>
                <w:szCs w:val="16"/>
              </w:rPr>
              <w:t>25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321E9F7" w14:textId="272EE480" w:rsidR="00546358"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Gračanica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67197887" w14:textId="77777777" w:rsidR="00546358" w:rsidRPr="005E524D" w:rsidRDefault="009752B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5731BE0A" w14:textId="77777777" w:rsidR="00546358" w:rsidRPr="005E524D" w:rsidRDefault="00546358"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2A546E29" w14:textId="77777777" w:rsidR="00546358" w:rsidRPr="005E524D" w:rsidRDefault="001F3DB4" w:rsidP="00C63743">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546358" w:rsidRPr="005E524D" w14:paraId="12DD2F4F"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2BFEA72" w14:textId="77777777" w:rsidR="00546358"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26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779208B4" w14:textId="77777777" w:rsidR="00546358" w:rsidRPr="005E524D" w:rsidRDefault="0054635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Klokot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864D3CF" w14:textId="6D5E2B6B" w:rsidR="00546358"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546358" w:rsidRPr="005E524D">
              <w:rPr>
                <w:rFonts w:ascii="Calibri" w:eastAsia="Times New Roman" w:hAnsi="Calibri" w:cs="Calibri"/>
                <w:color w:val="auto"/>
                <w:sz w:val="16"/>
                <w:szCs w:val="16"/>
              </w:rPr>
              <w:t xml:space="preserve"> za ljudska prava</w:t>
            </w:r>
          </w:p>
          <w:p w14:paraId="0F1E6DC4" w14:textId="3E2C0D95" w:rsidR="00546358"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546358" w:rsidRPr="005E524D">
              <w:rPr>
                <w:rFonts w:ascii="Calibri" w:eastAsia="Times New Roman" w:hAnsi="Calibri" w:cs="Calibri"/>
                <w:color w:val="auto"/>
                <w:sz w:val="16"/>
                <w:szCs w:val="16"/>
              </w:rPr>
              <w:t xml:space="preserve">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D65A935" w14:textId="77777777" w:rsidR="00546358" w:rsidRPr="005E524D" w:rsidRDefault="00546358"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60192826" w14:textId="77777777" w:rsidR="00546358" w:rsidRPr="005E524D" w:rsidRDefault="0054635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 za ljudska prava</w:t>
            </w:r>
          </w:p>
          <w:p w14:paraId="40262819" w14:textId="77777777" w:rsidR="00546358" w:rsidRPr="005E524D" w:rsidRDefault="0054635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rodnu ravnopravnost</w:t>
            </w:r>
          </w:p>
        </w:tc>
      </w:tr>
      <w:tr w:rsidR="00BA54CB" w:rsidRPr="005E524D" w14:paraId="28571CF3"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A6CB693" w14:textId="77777777" w:rsidR="00BA54CB"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27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47A50D2E" w14:textId="77777777" w:rsidR="00BA54CB" w:rsidRPr="005E524D" w:rsidRDefault="00FE5A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Glogovac</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21F76725" w14:textId="77777777" w:rsidR="00BA54CB" w:rsidRPr="005E524D" w:rsidRDefault="00FE5A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2B3CAA38" w14:textId="77777777" w:rsidR="00BA54CB" w:rsidRPr="005E524D" w:rsidRDefault="00FE5ABF"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515AED86" w14:textId="5AEB9121" w:rsidR="00BA54CB" w:rsidRPr="005E524D" w:rsidRDefault="00FE5ABF"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 za ljudska prava, rodnu ravnopravnost i jednake mogućnosti</w:t>
            </w:r>
          </w:p>
        </w:tc>
      </w:tr>
      <w:tr w:rsidR="00995504" w:rsidRPr="005E524D" w14:paraId="2B247140"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0FE6601" w14:textId="77777777" w:rsidR="00995504"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28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A9BF208" w14:textId="45C1F292" w:rsidR="00995504"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Mali</w:t>
            </w:r>
            <w:r w:rsidR="001E1ED5" w:rsidRPr="005E524D">
              <w:rPr>
                <w:rFonts w:ascii="Calibri" w:eastAsia="Times New Roman" w:hAnsi="Calibri" w:cs="Calibri"/>
                <w:color w:val="auto"/>
                <w:sz w:val="16"/>
                <w:szCs w:val="16"/>
              </w:rPr>
              <w:t>ševo</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BA0E331" w14:textId="77777777" w:rsidR="00995504"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263890D1" w14:textId="77777777" w:rsidR="00995504" w:rsidRPr="005E524D" w:rsidRDefault="00314606"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63185660" w14:textId="3C4FC2A9" w:rsidR="00995504"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Koordinator</w:t>
            </w:r>
            <w:r w:rsidR="002E1FB0" w:rsidRPr="005E524D">
              <w:rPr>
                <w:rFonts w:ascii="Calibri" w:eastAsia="Times New Roman" w:hAnsi="Calibri" w:cs="Calibri"/>
                <w:color w:val="auto"/>
                <w:sz w:val="16"/>
                <w:szCs w:val="16"/>
              </w:rPr>
              <w:t xml:space="preserve"> </w:t>
            </w:r>
            <w:r w:rsidRPr="005E524D">
              <w:rPr>
                <w:rFonts w:ascii="Calibri" w:eastAsia="Times New Roman" w:hAnsi="Calibri" w:cs="Calibri"/>
                <w:color w:val="auto"/>
                <w:sz w:val="16"/>
                <w:szCs w:val="16"/>
              </w:rPr>
              <w:t>za ljudska prava i rodnu ravnopravnost</w:t>
            </w:r>
          </w:p>
          <w:p w14:paraId="37B68069" w14:textId="77777777" w:rsidR="00314606"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zajednice</w:t>
            </w:r>
          </w:p>
          <w:p w14:paraId="6F690652" w14:textId="4554E462" w:rsidR="00314606" w:rsidRPr="005E524D" w:rsidRDefault="00314606"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Službenik za prava </w:t>
            </w:r>
            <w:r w:rsidR="002E1FB0" w:rsidRPr="005E524D">
              <w:rPr>
                <w:rFonts w:ascii="Calibri" w:eastAsia="Times New Roman" w:hAnsi="Calibri" w:cs="Calibri"/>
                <w:color w:val="auto"/>
                <w:sz w:val="16"/>
                <w:szCs w:val="16"/>
              </w:rPr>
              <w:t>dece</w:t>
            </w:r>
          </w:p>
        </w:tc>
      </w:tr>
      <w:tr w:rsidR="00314606" w:rsidRPr="005E524D" w14:paraId="561DBB25"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01968A9" w14:textId="77777777" w:rsidR="00314606"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29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59D0EF03" w14:textId="77777777" w:rsidR="00314606" w:rsidRPr="005E524D" w:rsidRDefault="00EF60E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 xml:space="preserve">Ranilug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F6E3B34" w14:textId="77777777" w:rsidR="00314606" w:rsidRPr="005E524D" w:rsidRDefault="00EF60E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Jedinica za ljudska prava</w:t>
            </w:r>
          </w:p>
          <w:p w14:paraId="02E21010" w14:textId="72B3AC69" w:rsidR="00EF60E1"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EF60E1" w:rsidRPr="005E524D">
              <w:rPr>
                <w:rFonts w:ascii="Calibri" w:eastAsia="Times New Roman" w:hAnsi="Calibri" w:cs="Calibri"/>
                <w:color w:val="auto"/>
                <w:sz w:val="16"/>
                <w:szCs w:val="16"/>
              </w:rPr>
              <w:t xml:space="preserve">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358EE4F2" w14:textId="77777777" w:rsidR="00314606" w:rsidRPr="005E524D" w:rsidRDefault="00EF60E1"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45F1D50F" w14:textId="77777777" w:rsidR="00314606" w:rsidRPr="005E524D" w:rsidRDefault="00EF60E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ljudska prava</w:t>
            </w:r>
          </w:p>
          <w:p w14:paraId="69877351" w14:textId="11F2213E" w:rsidR="00EF60E1" w:rsidRPr="005E524D" w:rsidRDefault="00EF60E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 prava deteta</w:t>
            </w:r>
            <w:r w:rsidR="002E1FB0" w:rsidRPr="005E524D">
              <w:rPr>
                <w:rFonts w:ascii="Calibri" w:eastAsia="Times New Roman" w:hAnsi="Calibri" w:cs="Calibri"/>
                <w:color w:val="auto"/>
                <w:sz w:val="16"/>
                <w:szCs w:val="16"/>
              </w:rPr>
              <w:t xml:space="preserve"> </w:t>
            </w:r>
          </w:p>
          <w:p w14:paraId="0C5FE696" w14:textId="77777777" w:rsidR="00EF60E1" w:rsidRPr="005E524D" w:rsidRDefault="00EF60E1"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Službenik zajednice</w:t>
            </w:r>
          </w:p>
        </w:tc>
      </w:tr>
      <w:tr w:rsidR="00693567" w:rsidRPr="005E524D" w14:paraId="1D74938B"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DA14C30" w14:textId="77777777" w:rsidR="00693567" w:rsidRPr="005E524D" w:rsidRDefault="00693567"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3FF4ADCC" w14:textId="1231486A" w:rsidR="00693567" w:rsidRPr="005E524D" w:rsidRDefault="00693567"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w:t>
            </w:r>
            <w:r w:rsidR="001E1ED5" w:rsidRPr="005E524D">
              <w:rPr>
                <w:rFonts w:ascii="Calibri" w:eastAsia="Times New Roman" w:hAnsi="Calibri" w:cs="Calibri"/>
                <w:color w:val="auto"/>
                <w:sz w:val="16"/>
                <w:szCs w:val="16"/>
              </w:rPr>
              <w:t>č</w:t>
            </w:r>
            <w:r w:rsidRPr="005E524D">
              <w:rPr>
                <w:rFonts w:ascii="Calibri" w:eastAsia="Times New Roman" w:hAnsi="Calibri" w:cs="Calibri"/>
                <w:color w:val="auto"/>
                <w:sz w:val="16"/>
                <w:szCs w:val="16"/>
              </w:rPr>
              <w:t>anik</w:t>
            </w:r>
            <w:r w:rsidR="001E1ED5" w:rsidRPr="005E524D">
              <w:rPr>
                <w:rFonts w:ascii="Calibri" w:eastAsia="Times New Roman" w:hAnsi="Calibri" w:cs="Calibri"/>
                <w:color w:val="auto"/>
                <w:sz w:val="16"/>
                <w:szCs w:val="16"/>
              </w:rPr>
              <w:t xml:space="preserve">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28BC3537" w14:textId="0ECA4A30" w:rsidR="00693567"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B73810" w:rsidRPr="005E524D">
              <w:rPr>
                <w:rFonts w:ascii="Calibri" w:eastAsia="Times New Roman" w:hAnsi="Calibri" w:cs="Calibri"/>
                <w:color w:val="auto"/>
                <w:sz w:val="16"/>
                <w:szCs w:val="16"/>
              </w:rPr>
              <w:t xml:space="preserve">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57524B1B" w14:textId="77777777" w:rsidR="00693567" w:rsidRPr="005E524D" w:rsidRDefault="00B73810"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0B1839A2" w14:textId="77777777" w:rsidR="00B73810" w:rsidRPr="005E524D" w:rsidRDefault="00B73810"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Koordinator za ljudska prava</w:t>
            </w:r>
          </w:p>
          <w:p w14:paraId="3B67A1C4" w14:textId="77777777" w:rsidR="00B73810" w:rsidRPr="005E524D" w:rsidRDefault="00B73810"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za rodnu ravnopravnost</w:t>
            </w:r>
          </w:p>
          <w:p w14:paraId="11B5B299" w14:textId="4628C2CD" w:rsidR="00B73810" w:rsidRPr="005E524D" w:rsidRDefault="00B73810" w:rsidP="00B73810">
            <w:pPr>
              <w:spacing w:after="0" w:line="240" w:lineRule="auto"/>
              <w:jc w:val="both"/>
              <w:rPr>
                <w:rFonts w:eastAsiaTheme="minorHAnsi"/>
                <w:sz w:val="16"/>
                <w:szCs w:val="16"/>
              </w:rPr>
            </w:pPr>
            <w:r w:rsidRPr="005E524D">
              <w:rPr>
                <w:rFonts w:ascii="Calibri" w:hAnsi="Calibri" w:cstheme="minorHAnsi"/>
                <w:color w:val="auto"/>
                <w:sz w:val="16"/>
                <w:szCs w:val="16"/>
              </w:rPr>
              <w:t xml:space="preserve">Službenik za prava </w:t>
            </w:r>
            <w:r w:rsidR="002E1FB0" w:rsidRPr="005E524D">
              <w:rPr>
                <w:rFonts w:ascii="Calibri" w:hAnsi="Calibri" w:cstheme="minorHAnsi"/>
                <w:color w:val="auto"/>
                <w:sz w:val="16"/>
                <w:szCs w:val="16"/>
              </w:rPr>
              <w:t>dece</w:t>
            </w:r>
            <w:r w:rsidRPr="005E524D">
              <w:rPr>
                <w:rFonts w:cstheme="minorHAnsi"/>
                <w:color w:val="auto"/>
                <w:sz w:val="16"/>
                <w:szCs w:val="16"/>
              </w:rPr>
              <w:t xml:space="preserve">  </w:t>
            </w:r>
          </w:p>
          <w:p w14:paraId="02915B9F" w14:textId="77777777" w:rsidR="00693567" w:rsidRPr="005E524D" w:rsidRDefault="00693567" w:rsidP="00B73810">
            <w:pPr>
              <w:spacing w:after="0" w:line="240" w:lineRule="auto"/>
              <w:rPr>
                <w:rFonts w:ascii="Calibri" w:eastAsia="Times New Roman" w:hAnsi="Calibri" w:cs="Calibri"/>
                <w:color w:val="auto"/>
                <w:sz w:val="16"/>
                <w:szCs w:val="16"/>
              </w:rPr>
            </w:pPr>
          </w:p>
        </w:tc>
      </w:tr>
      <w:tr w:rsidR="00565768" w:rsidRPr="005E524D" w14:paraId="13EF84EE"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1C4CF87E" w14:textId="77777777" w:rsidR="00565768"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4FE5BEB5" w14:textId="13CB292A" w:rsidR="00565768"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Vitina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BD203CA" w14:textId="77777777" w:rsidR="00565768" w:rsidRPr="005E524D" w:rsidRDefault="00C04FAD"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02E834A7" w14:textId="77777777" w:rsidR="00565768" w:rsidRPr="005E524D" w:rsidRDefault="002E7466"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21389D19" w14:textId="77777777" w:rsidR="00565768" w:rsidRPr="005E524D" w:rsidRDefault="00C04FAD"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za rodnu ravnopravnost i zaštitu od diskriminacije</w:t>
            </w:r>
          </w:p>
        </w:tc>
      </w:tr>
      <w:tr w:rsidR="00565768" w:rsidRPr="005E524D" w14:paraId="43A958CC"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6CB5575" w14:textId="77777777" w:rsidR="00565768"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19A4FC9" w14:textId="77777777" w:rsidR="00565768" w:rsidRPr="005E524D" w:rsidRDefault="0056576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Severna Mitrovica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7F3832C" w14:textId="77777777" w:rsidR="00565768" w:rsidRPr="005E524D" w:rsidRDefault="0056576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3FC0ED2" w14:textId="77777777" w:rsidR="00565768" w:rsidRPr="005E524D" w:rsidRDefault="00565768"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47D14DFA" w14:textId="035A5227" w:rsidR="00565768" w:rsidRPr="005E524D" w:rsidRDefault="000951E1"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 xml:space="preserve">Službenik  protiv </w:t>
            </w:r>
            <w:r w:rsidR="00AC63D6" w:rsidRPr="005E524D">
              <w:rPr>
                <w:rFonts w:ascii="Calibri" w:hAnsi="Calibri" w:cstheme="minorHAnsi"/>
                <w:color w:val="auto"/>
                <w:sz w:val="16"/>
                <w:szCs w:val="16"/>
              </w:rPr>
              <w:t>diskriminacija</w:t>
            </w:r>
          </w:p>
        </w:tc>
      </w:tr>
      <w:tr w:rsidR="00565768" w:rsidRPr="005E524D" w14:paraId="626128F3"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2C04FF1" w14:textId="77777777" w:rsidR="00565768"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36C7B57B" w14:textId="77777777" w:rsidR="00565768" w:rsidRPr="005E524D" w:rsidRDefault="00565768"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Klina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2689FCDD" w14:textId="5C466F71" w:rsidR="00565768" w:rsidRPr="005E524D" w:rsidRDefault="001E1ED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Kancelarija</w:t>
            </w:r>
            <w:r w:rsidR="00D51F6B" w:rsidRPr="005E524D">
              <w:rPr>
                <w:rFonts w:ascii="Calibri" w:eastAsia="Times New Roman" w:hAnsi="Calibri" w:cs="Calibri"/>
                <w:color w:val="auto"/>
                <w:sz w:val="16"/>
                <w:szCs w:val="16"/>
              </w:rPr>
              <w:t xml:space="preserve"> za rodnu ravnopravnost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6B66136" w14:textId="77777777" w:rsidR="00565768" w:rsidRPr="005E524D" w:rsidRDefault="00D51F6B"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6DBC0D8F" w14:textId="77777777" w:rsidR="00565768" w:rsidRPr="005E524D" w:rsidRDefault="00D51F6B"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za rodnu ravnopravnost</w:t>
            </w:r>
          </w:p>
        </w:tc>
      </w:tr>
      <w:tr w:rsidR="00E00355" w:rsidRPr="005E524D" w14:paraId="74BAD1AA"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46CD1D0" w14:textId="77777777" w:rsidR="00E00355"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1DB9E2BE" w14:textId="7BB29E42" w:rsidR="00E00355" w:rsidRPr="005E524D" w:rsidRDefault="00E0035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Elez</w:t>
            </w:r>
            <w:r w:rsidR="001E1ED5" w:rsidRPr="005E524D">
              <w:rPr>
                <w:rFonts w:ascii="Calibri" w:eastAsia="Times New Roman" w:hAnsi="Calibri" w:cs="Calibri"/>
                <w:color w:val="auto"/>
                <w:sz w:val="16"/>
                <w:szCs w:val="16"/>
              </w:rPr>
              <w:t xml:space="preserve"> Han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7F3C661E" w14:textId="77777777" w:rsidR="00E00355" w:rsidRPr="005E524D" w:rsidRDefault="00D51F6B"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4B267799" w14:textId="77777777" w:rsidR="00E00355" w:rsidRPr="005E524D" w:rsidRDefault="00E00355"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1DC6F53C" w14:textId="77777777" w:rsidR="00E00355" w:rsidRPr="005E524D" w:rsidRDefault="00E00355"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 xml:space="preserve">Službenik za ljudska prava za </w:t>
            </w:r>
            <w:r w:rsidRPr="005E524D">
              <w:rPr>
                <w:rFonts w:ascii="Calibri" w:hAnsi="Calibri" w:cs="Calibri"/>
                <w:color w:val="auto"/>
                <w:sz w:val="16"/>
                <w:szCs w:val="16"/>
              </w:rPr>
              <w:t xml:space="preserve">rodnu </w:t>
            </w:r>
            <w:r w:rsidRPr="005E524D">
              <w:rPr>
                <w:rFonts w:ascii="Calibri" w:hAnsi="Calibri" w:cstheme="minorHAnsi"/>
                <w:color w:val="auto"/>
                <w:sz w:val="16"/>
                <w:szCs w:val="16"/>
              </w:rPr>
              <w:t>ravnopravnost</w:t>
            </w:r>
          </w:p>
        </w:tc>
      </w:tr>
      <w:tr w:rsidR="00E00355" w:rsidRPr="005E524D" w14:paraId="22DCA92C"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E0A62EA" w14:textId="77777777" w:rsidR="00E00355"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F818419" w14:textId="397988F0" w:rsidR="00E00355" w:rsidRPr="005E524D" w:rsidRDefault="00E0035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Leposavi</w:t>
            </w:r>
            <w:r w:rsidR="001E1ED5" w:rsidRPr="005E524D">
              <w:rPr>
                <w:rFonts w:ascii="Calibri" w:eastAsia="Times New Roman" w:hAnsi="Calibri" w:cs="Calibri"/>
                <w:color w:val="auto"/>
                <w:sz w:val="16"/>
                <w:szCs w:val="16"/>
              </w:rPr>
              <w:t>ć</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16B58BCD" w14:textId="77777777" w:rsidR="00E00355" w:rsidRPr="005E524D" w:rsidRDefault="002C0D8C"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4DC0ED58" w14:textId="77777777" w:rsidR="00E00355" w:rsidRPr="005E524D" w:rsidRDefault="00872840"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7D5E39CF" w14:textId="2E8E3CE9" w:rsidR="00E00355" w:rsidRPr="005E524D" w:rsidRDefault="006A1156"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protiv diskriminacije</w:t>
            </w:r>
          </w:p>
        </w:tc>
      </w:tr>
      <w:tr w:rsidR="00E00355" w:rsidRPr="005E524D" w14:paraId="0A198BB0"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0652B0EA" w14:textId="77777777" w:rsidR="00E00355"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D59AFC4" w14:textId="0E3EA0B9" w:rsidR="00E00355" w:rsidRPr="005E524D" w:rsidRDefault="00E0035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Parte</w:t>
            </w:r>
            <w:r w:rsidR="001E1ED5" w:rsidRPr="005E524D">
              <w:rPr>
                <w:rFonts w:ascii="Calibri" w:eastAsia="Times New Roman" w:hAnsi="Calibri" w:cs="Calibri"/>
                <w:color w:val="auto"/>
                <w:sz w:val="16"/>
                <w:szCs w:val="16"/>
              </w:rPr>
              <w:t>š</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64B8B2DD" w14:textId="77777777" w:rsidR="00E00355" w:rsidRPr="005E524D" w:rsidRDefault="002C0D8C"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CB2BF20" w14:textId="77777777" w:rsidR="00E00355" w:rsidRPr="005E524D" w:rsidRDefault="00872840"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105AE540" w14:textId="77777777" w:rsidR="00E00355" w:rsidRPr="005E524D" w:rsidRDefault="002C0D8C" w:rsidP="00B73810">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w:t>
            </w:r>
          </w:p>
        </w:tc>
      </w:tr>
      <w:tr w:rsidR="00E00355" w:rsidRPr="005E524D" w14:paraId="44BD1E4F"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1110A4B3" w14:textId="77777777" w:rsidR="00E00355"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468B1EA0" w14:textId="77777777" w:rsidR="00E00355" w:rsidRPr="005E524D" w:rsidRDefault="00E0035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Zubin Potok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6222B16C" w14:textId="77777777" w:rsidR="00E00355" w:rsidRPr="005E524D" w:rsidRDefault="00872840"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67FD5925" w14:textId="77777777" w:rsidR="00E00355" w:rsidRPr="005E524D" w:rsidRDefault="00872840"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7D51C345" w14:textId="77777777" w:rsidR="00E00355" w:rsidRPr="005E524D" w:rsidRDefault="00E00355" w:rsidP="00B73810">
            <w:pPr>
              <w:spacing w:after="0" w:line="240" w:lineRule="auto"/>
              <w:rPr>
                <w:rFonts w:ascii="Calibri" w:hAnsi="Calibri" w:cstheme="minorHAnsi"/>
                <w:color w:val="auto"/>
                <w:sz w:val="16"/>
                <w:szCs w:val="16"/>
              </w:rPr>
            </w:pPr>
          </w:p>
        </w:tc>
      </w:tr>
      <w:tr w:rsidR="00E00355" w:rsidRPr="005E524D" w14:paraId="464641E6"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6409A70" w14:textId="77777777" w:rsidR="00E00355" w:rsidRPr="005E524D" w:rsidRDefault="00E00355" w:rsidP="00D459BF">
            <w:pPr>
              <w:spacing w:after="0" w:line="240" w:lineRule="auto"/>
              <w:jc w:val="center"/>
              <w:rPr>
                <w:rFonts w:ascii="Calibri" w:eastAsia="Times New Roman" w:hAnsi="Calibri" w:cs="Calibri"/>
                <w:sz w:val="16"/>
                <w:szCs w:val="16"/>
              </w:rPr>
            </w:pPr>
            <w:r w:rsidRPr="005E524D">
              <w:rPr>
                <w:rFonts w:ascii="Calibri" w:eastAsia="Times New Roman" w:hAnsi="Calibri" w:cs="Calibri"/>
                <w:sz w:val="16"/>
                <w:szCs w:val="16"/>
              </w:rPr>
              <w:t>38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17717715" w14:textId="13A8A4BD" w:rsidR="00E00355" w:rsidRPr="005E524D" w:rsidRDefault="00E00355"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Zvečan</w:t>
            </w:r>
            <w:r w:rsidR="001E1ED5" w:rsidRPr="005E524D">
              <w:rPr>
                <w:rFonts w:ascii="Calibri" w:eastAsia="Times New Roman" w:hAnsi="Calibri" w:cs="Calibri"/>
                <w:color w:val="auto"/>
                <w:sz w:val="16"/>
                <w:szCs w:val="16"/>
              </w:rPr>
              <w:t>e</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76F22389" w14:textId="77777777" w:rsidR="00E00355" w:rsidRPr="005E524D" w:rsidRDefault="00872840" w:rsidP="00D459BF">
            <w:pPr>
              <w:spacing w:after="0" w:line="240" w:lineRule="auto"/>
              <w:rPr>
                <w:rFonts w:ascii="Calibri" w:eastAsia="Times New Roman" w:hAnsi="Calibri" w:cs="Calibri"/>
                <w:color w:val="auto"/>
                <w:sz w:val="16"/>
                <w:szCs w:val="16"/>
              </w:rPr>
            </w:pPr>
            <w:r w:rsidRPr="005E524D">
              <w:rPr>
                <w:rFonts w:ascii="Calibri" w:eastAsia="Times New Roman" w:hAnsi="Calibri" w:cs="Calibri"/>
                <w:color w:val="auto"/>
                <w:sz w:val="16"/>
                <w:szCs w:val="16"/>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424A46D7" w14:textId="77777777" w:rsidR="00E00355" w:rsidRPr="005E524D" w:rsidRDefault="00872840" w:rsidP="00D459BF">
            <w:pPr>
              <w:spacing w:after="0" w:line="240" w:lineRule="auto"/>
              <w:jc w:val="center"/>
              <w:rPr>
                <w:rFonts w:ascii="Calibri" w:eastAsia="Times New Roman" w:hAnsi="Calibri" w:cs="Calibri"/>
                <w:color w:val="auto"/>
                <w:sz w:val="16"/>
                <w:szCs w:val="16"/>
              </w:rPr>
            </w:pPr>
            <w:r w:rsidRPr="005E524D">
              <w:rPr>
                <w:rFonts w:ascii="Calibri" w:eastAsia="Times New Roman" w:hAnsi="Calibri" w:cs="Calibri"/>
                <w:color w:val="auto"/>
                <w:sz w:val="16"/>
                <w:szCs w:val="16"/>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368C7A8D" w14:textId="3B0E4C34" w:rsidR="00E00355" w:rsidRPr="005E524D" w:rsidRDefault="00872840" w:rsidP="006A1156">
            <w:pPr>
              <w:spacing w:after="0" w:line="240" w:lineRule="auto"/>
              <w:rPr>
                <w:rFonts w:ascii="Calibri" w:hAnsi="Calibri" w:cstheme="minorHAnsi"/>
                <w:color w:val="auto"/>
                <w:sz w:val="16"/>
                <w:szCs w:val="16"/>
              </w:rPr>
            </w:pPr>
            <w:r w:rsidRPr="005E524D">
              <w:rPr>
                <w:rFonts w:ascii="Calibri" w:hAnsi="Calibri" w:cstheme="minorHAnsi"/>
                <w:color w:val="auto"/>
                <w:sz w:val="16"/>
                <w:szCs w:val="16"/>
              </w:rPr>
              <w:t>Službenik protiv diskriminacije</w:t>
            </w:r>
          </w:p>
        </w:tc>
      </w:tr>
    </w:tbl>
    <w:p w14:paraId="105AE3C2" w14:textId="77777777" w:rsidR="009752B1" w:rsidRPr="005E524D" w:rsidRDefault="009752B1" w:rsidP="009752B1"/>
    <w:p w14:paraId="09E03CBB" w14:textId="77777777" w:rsidR="00265E7C" w:rsidRPr="005E524D" w:rsidRDefault="00265E7C" w:rsidP="00265E7C">
      <w:pPr>
        <w:jc w:val="both"/>
        <w:rPr>
          <w:rFonts w:ascii="Calibri" w:eastAsiaTheme="minorHAnsi" w:hAnsi="Calibri"/>
          <w:color w:val="auto"/>
        </w:rPr>
      </w:pPr>
      <w:bookmarkStart w:id="19" w:name="_Hlk125194486"/>
    </w:p>
    <w:p w14:paraId="5CE3FC2D" w14:textId="7E114E22" w:rsidR="001E1ED5" w:rsidRDefault="001E1ED5" w:rsidP="00265E7C">
      <w:pPr>
        <w:jc w:val="both"/>
        <w:rPr>
          <w:rFonts w:ascii="Calibri" w:eastAsiaTheme="minorHAnsi" w:hAnsi="Calibri"/>
          <w:color w:val="auto"/>
        </w:rPr>
      </w:pPr>
    </w:p>
    <w:p w14:paraId="78EF7CA3" w14:textId="77777777" w:rsidR="00DF5148" w:rsidRPr="005E524D" w:rsidRDefault="00DF5148" w:rsidP="00265E7C">
      <w:pPr>
        <w:jc w:val="both"/>
        <w:rPr>
          <w:rFonts w:ascii="Calibri" w:eastAsiaTheme="minorHAnsi" w:hAnsi="Calibri"/>
          <w:color w:val="auto"/>
        </w:rPr>
      </w:pPr>
    </w:p>
    <w:p w14:paraId="7A868EB2" w14:textId="77777777" w:rsidR="00A62B9D" w:rsidRPr="005E524D" w:rsidRDefault="00A62B9D" w:rsidP="00265E7C">
      <w:pPr>
        <w:jc w:val="both"/>
        <w:rPr>
          <w:rFonts w:ascii="Calibri" w:eastAsiaTheme="minorHAnsi" w:hAnsi="Calibri"/>
          <w:color w:val="auto"/>
        </w:rPr>
      </w:pPr>
    </w:p>
    <w:bookmarkEnd w:id="19"/>
    <w:p w14:paraId="171D4EC8" w14:textId="2DF8F9C2" w:rsidR="00BA29DD" w:rsidRPr="005E524D" w:rsidRDefault="00371C78" w:rsidP="00E71DBE">
      <w:pPr>
        <w:pStyle w:val="Heading2"/>
        <w:numPr>
          <w:ilvl w:val="0"/>
          <w:numId w:val="28"/>
        </w:numPr>
        <w:rPr>
          <w:rFonts w:ascii="FSJoey-Bold" w:hAnsi="FSJoey-Bold" w:cs="FSJoey-Bold"/>
          <w:b/>
          <w:bCs/>
          <w:color w:val="806000" w:themeColor="accent4" w:themeShade="80"/>
        </w:rPr>
      </w:pPr>
      <w:r w:rsidRPr="005E524D">
        <w:rPr>
          <w:rFonts w:ascii="FSJoey-Bold" w:hAnsi="FSJoey-Bold" w:cs="FSJoey-Bold"/>
          <w:b/>
          <w:bCs/>
          <w:color w:val="806000" w:themeColor="accent4" w:themeShade="80"/>
        </w:rPr>
        <w:t xml:space="preserve">RAVNOPRAVNOST </w:t>
      </w:r>
      <w:r>
        <w:rPr>
          <w:rFonts w:ascii="FSJoey-Bold" w:hAnsi="FSJoey-Bold" w:cs="FSJoey-Bold"/>
          <w:b/>
          <w:bCs/>
          <w:color w:val="806000" w:themeColor="accent4" w:themeShade="80"/>
        </w:rPr>
        <w:t xml:space="preserve">POLOVA </w:t>
      </w:r>
      <w:r w:rsidR="005E524D" w:rsidRPr="005E524D">
        <w:rPr>
          <w:rFonts w:ascii="FSJoey-Bold" w:hAnsi="FSJoey-Bold" w:cs="FSJoey-Bold"/>
          <w:b/>
          <w:bCs/>
          <w:color w:val="806000" w:themeColor="accent4" w:themeShade="80"/>
        </w:rPr>
        <w:t xml:space="preserve"> </w:t>
      </w:r>
    </w:p>
    <w:p w14:paraId="5A641BE8" w14:textId="77777777" w:rsidR="00B6797E" w:rsidRPr="005E524D" w:rsidRDefault="00B6797E" w:rsidP="008A7472">
      <w:pPr>
        <w:spacing w:after="0" w:line="240" w:lineRule="auto"/>
        <w:rPr>
          <w:rFonts w:ascii="Calibri" w:hAnsi="Calibri"/>
          <w:color w:val="auto"/>
        </w:rPr>
      </w:pPr>
    </w:p>
    <w:p w14:paraId="4D8F7789" w14:textId="7E8D7987" w:rsidR="000C0EDB" w:rsidRPr="005E524D" w:rsidRDefault="00902C27" w:rsidP="008A7472">
      <w:pPr>
        <w:spacing w:after="0" w:line="240" w:lineRule="auto"/>
        <w:jc w:val="both"/>
        <w:rPr>
          <w:rFonts w:ascii="Calibri" w:hAnsi="Calibri" w:cstheme="minorHAnsi"/>
          <w:color w:val="auto"/>
        </w:rPr>
      </w:pPr>
      <w:r w:rsidRPr="005E524D">
        <w:rPr>
          <w:rFonts w:ascii="Calibri" w:hAnsi="Calibri" w:cstheme="minorHAnsi"/>
          <w:color w:val="auto"/>
        </w:rPr>
        <w:t xml:space="preserve">Republika Kosovo je napravila značajan napredak u stvaranju pravnog, institucionalnog i političkog </w:t>
      </w:r>
      <w:r w:rsidR="000951E1" w:rsidRPr="005E524D">
        <w:rPr>
          <w:rFonts w:ascii="Calibri" w:hAnsi="Calibri" w:cstheme="minorHAnsi"/>
          <w:color w:val="auto"/>
        </w:rPr>
        <w:t>kadra</w:t>
      </w:r>
      <w:r w:rsidRPr="005E524D">
        <w:rPr>
          <w:rFonts w:ascii="Calibri" w:hAnsi="Calibri" w:cstheme="minorHAnsi"/>
          <w:color w:val="auto"/>
        </w:rPr>
        <w:t xml:space="preserve"> </w:t>
      </w:r>
      <w:r w:rsidR="000951E1" w:rsidRPr="005E524D">
        <w:rPr>
          <w:rFonts w:ascii="Calibri" w:hAnsi="Calibri" w:cstheme="minorHAnsi"/>
          <w:color w:val="auto"/>
        </w:rPr>
        <w:t xml:space="preserve">u cilju garancije </w:t>
      </w:r>
      <w:r w:rsidRPr="005E524D">
        <w:rPr>
          <w:rFonts w:ascii="Calibri" w:hAnsi="Calibri" w:cstheme="minorHAnsi"/>
          <w:color w:val="auto"/>
        </w:rPr>
        <w:t>i promovisanje ravnopravnosti</w:t>
      </w:r>
      <w:r w:rsidR="00371C78">
        <w:rPr>
          <w:rFonts w:ascii="Calibri" w:hAnsi="Calibri" w:cstheme="minorHAnsi"/>
          <w:color w:val="auto"/>
        </w:rPr>
        <w:t xml:space="preserve"> polova</w:t>
      </w:r>
      <w:r w:rsidRPr="005E524D">
        <w:rPr>
          <w:rFonts w:ascii="Calibri" w:hAnsi="Calibri" w:cstheme="minorHAnsi"/>
          <w:color w:val="auto"/>
        </w:rPr>
        <w:t>. Međutim, kao i</w:t>
      </w:r>
      <w:r w:rsidR="000951E1" w:rsidRPr="005E524D">
        <w:rPr>
          <w:rFonts w:ascii="Calibri" w:hAnsi="Calibri" w:cstheme="minorHAnsi"/>
          <w:color w:val="auto"/>
        </w:rPr>
        <w:t xml:space="preserve"> </w:t>
      </w:r>
      <w:r w:rsidRPr="005E524D">
        <w:rPr>
          <w:rFonts w:ascii="Calibri" w:hAnsi="Calibri" w:cstheme="minorHAnsi"/>
          <w:color w:val="auto"/>
        </w:rPr>
        <w:t xml:space="preserve">u mnogim drugim zemljama, potrebno </w:t>
      </w:r>
      <w:r w:rsidR="000951E1" w:rsidRPr="005E524D">
        <w:rPr>
          <w:rFonts w:ascii="Calibri" w:hAnsi="Calibri" w:cstheme="minorHAnsi"/>
          <w:color w:val="auto"/>
        </w:rPr>
        <w:t xml:space="preserve">preduzeti </w:t>
      </w:r>
      <w:r w:rsidRPr="005E524D">
        <w:rPr>
          <w:rFonts w:ascii="Calibri" w:hAnsi="Calibri" w:cstheme="minorHAnsi"/>
          <w:color w:val="auto"/>
        </w:rPr>
        <w:t xml:space="preserve">više napora da se </w:t>
      </w:r>
      <w:r w:rsidR="00DF5148">
        <w:rPr>
          <w:rFonts w:ascii="Calibri" w:hAnsi="Calibri" w:cstheme="minorHAnsi"/>
          <w:color w:val="auto"/>
        </w:rPr>
        <w:t xml:space="preserve">sprovodili </w:t>
      </w:r>
      <w:r w:rsidRPr="005E524D">
        <w:rPr>
          <w:rFonts w:ascii="Calibri" w:hAnsi="Calibri" w:cstheme="minorHAnsi"/>
          <w:color w:val="auto"/>
        </w:rPr>
        <w:t>ovi zakoni i politike na svim nivoima.</w:t>
      </w:r>
    </w:p>
    <w:p w14:paraId="13E99DF6" w14:textId="77777777" w:rsidR="000C0EDB" w:rsidRPr="005E524D" w:rsidRDefault="000C0EDB" w:rsidP="008A7472">
      <w:pPr>
        <w:spacing w:after="0" w:line="240" w:lineRule="auto"/>
        <w:rPr>
          <w:rFonts w:ascii="Calibri" w:hAnsi="Calibri"/>
          <w:color w:val="auto"/>
        </w:rPr>
      </w:pPr>
    </w:p>
    <w:p w14:paraId="3BCCF90D" w14:textId="5BCF23D0" w:rsidR="005E524D" w:rsidRPr="005E524D" w:rsidRDefault="005E524D" w:rsidP="005E524D">
      <w:pPr>
        <w:spacing w:after="0" w:line="240" w:lineRule="auto"/>
        <w:jc w:val="both"/>
        <w:rPr>
          <w:rFonts w:ascii="Calibri" w:hAnsi="Calibri" w:cstheme="minorHAnsi"/>
          <w:color w:val="auto"/>
        </w:rPr>
      </w:pPr>
      <w:r w:rsidRPr="005E524D">
        <w:rPr>
          <w:rFonts w:ascii="Calibri" w:hAnsi="Calibri" w:cstheme="minorHAnsi"/>
          <w:color w:val="auto"/>
        </w:rPr>
        <w:t>Ravnopravna rodna zastupljenost u političkom i zakonodavnom odlučivanju u zemlji je neposredan odraz i spro</w:t>
      </w:r>
      <w:r w:rsidR="00DF5148">
        <w:rPr>
          <w:rFonts w:ascii="Calibri" w:hAnsi="Calibri" w:cstheme="minorHAnsi"/>
          <w:color w:val="auto"/>
        </w:rPr>
        <w:t>vođenje Ustava Republike Kosovo</w:t>
      </w:r>
      <w:r w:rsidRPr="005E524D">
        <w:rPr>
          <w:rFonts w:ascii="Calibri" w:hAnsi="Calibri" w:cstheme="minorHAnsi"/>
          <w:color w:val="auto"/>
        </w:rPr>
        <w:t xml:space="preserve"> prema kome „Republika Kosovo obezbeđuje ravnopravnost polova kao osnovnu vrednost za demokratski razvoj društva, jednake </w:t>
      </w:r>
      <w:r w:rsidR="00652BD1" w:rsidRPr="005E524D">
        <w:rPr>
          <w:rFonts w:ascii="Calibri" w:hAnsi="Calibri" w:cstheme="minorHAnsi"/>
          <w:color w:val="auto"/>
        </w:rPr>
        <w:t>mogućnosti</w:t>
      </w:r>
      <w:r w:rsidRPr="005E524D">
        <w:rPr>
          <w:rFonts w:ascii="Calibri" w:hAnsi="Calibri" w:cstheme="minorHAnsi"/>
          <w:color w:val="auto"/>
        </w:rPr>
        <w:t xml:space="preserve"> za </w:t>
      </w:r>
      <w:r w:rsidR="00652BD1" w:rsidRPr="005E524D">
        <w:rPr>
          <w:rFonts w:ascii="Calibri" w:hAnsi="Calibri" w:cstheme="minorHAnsi"/>
          <w:color w:val="auto"/>
        </w:rPr>
        <w:t>učešće</w:t>
      </w:r>
      <w:r w:rsidRPr="005E524D">
        <w:rPr>
          <w:rFonts w:ascii="Calibri" w:hAnsi="Calibri" w:cstheme="minorHAnsi"/>
          <w:color w:val="auto"/>
        </w:rPr>
        <w:t xml:space="preserve"> žena i muškaraca u političkom, ekonomskom, društvenom, kulturnom životu i drugim oblastima društvenog života”.</w:t>
      </w:r>
    </w:p>
    <w:p w14:paraId="16372165" w14:textId="1DFB14AA" w:rsidR="00B54393" w:rsidRPr="005E524D" w:rsidRDefault="005E524D" w:rsidP="008A7472">
      <w:pPr>
        <w:spacing w:after="0" w:line="240" w:lineRule="auto"/>
        <w:jc w:val="both"/>
        <w:rPr>
          <w:rFonts w:ascii="Calibri" w:hAnsi="Calibri" w:cstheme="minorHAnsi"/>
          <w:color w:val="auto"/>
        </w:rPr>
      </w:pPr>
      <w:r w:rsidRPr="005E524D">
        <w:rPr>
          <w:rFonts w:ascii="Calibri" w:hAnsi="Calibri" w:cstheme="minorHAnsi"/>
          <w:color w:val="auto"/>
        </w:rPr>
        <w:t xml:space="preserve"> </w:t>
      </w:r>
    </w:p>
    <w:p w14:paraId="5C08CE4C" w14:textId="167697E6" w:rsidR="00FE46CA" w:rsidRPr="005E524D" w:rsidRDefault="00FE46CA" w:rsidP="008A7472">
      <w:pPr>
        <w:spacing w:after="0" w:line="240" w:lineRule="auto"/>
        <w:jc w:val="both"/>
        <w:rPr>
          <w:rFonts w:ascii="Calibri" w:hAnsi="Calibri"/>
          <w:color w:val="auto"/>
        </w:rPr>
      </w:pPr>
      <w:r w:rsidRPr="005E524D">
        <w:rPr>
          <w:rFonts w:ascii="Calibri" w:hAnsi="Calibri"/>
          <w:color w:val="auto"/>
        </w:rPr>
        <w:t xml:space="preserve">Opštine su ulagale </w:t>
      </w:r>
      <w:r w:rsidR="00DF5148">
        <w:rPr>
          <w:rFonts w:ascii="Calibri" w:hAnsi="Calibri"/>
          <w:color w:val="auto"/>
        </w:rPr>
        <w:t>stalne</w:t>
      </w:r>
      <w:r w:rsidRPr="005E524D">
        <w:rPr>
          <w:rFonts w:ascii="Calibri" w:hAnsi="Calibri"/>
          <w:color w:val="auto"/>
        </w:rPr>
        <w:t xml:space="preserve"> napore da podrže </w:t>
      </w:r>
      <w:r w:rsidR="005E524D">
        <w:rPr>
          <w:rFonts w:ascii="Calibri" w:hAnsi="Calibri"/>
          <w:color w:val="auto"/>
        </w:rPr>
        <w:t>sprovođenje</w:t>
      </w:r>
      <w:r w:rsidRPr="005E524D">
        <w:rPr>
          <w:rFonts w:ascii="Calibri" w:hAnsi="Calibri"/>
          <w:color w:val="auto"/>
        </w:rPr>
        <w:t xml:space="preserve"> rodnih politika u 30 opština: Istok, Podujevo, Priština, Prizren, </w:t>
      </w:r>
      <w:r w:rsidR="00305EAF" w:rsidRPr="005E524D">
        <w:rPr>
          <w:rFonts w:ascii="Calibri" w:hAnsi="Calibri"/>
          <w:color w:val="auto"/>
        </w:rPr>
        <w:t xml:space="preserve">Klokot, Klina, Kamenica, Južna Mitrovica, </w:t>
      </w:r>
      <w:r w:rsidRPr="005E524D">
        <w:rPr>
          <w:rFonts w:ascii="Calibri" w:hAnsi="Calibri"/>
          <w:color w:val="auto"/>
        </w:rPr>
        <w:t>Parteš, Vitina</w:t>
      </w:r>
      <w:r w:rsidR="005E524D">
        <w:rPr>
          <w:rFonts w:ascii="Calibri" w:hAnsi="Calibri"/>
          <w:color w:val="auto"/>
        </w:rPr>
        <w:t>,</w:t>
      </w:r>
      <w:r w:rsidRPr="005E524D">
        <w:rPr>
          <w:rFonts w:ascii="Calibri" w:hAnsi="Calibri"/>
          <w:color w:val="auto"/>
        </w:rPr>
        <w:t xml:space="preserve"> Uroševac, Suva Reka, Ranilug, Gnjilane, Kosovo Polje, Vučitrn, Štimlje, Obilić, Mališevo, Novo Brdo, Lipljan</w:t>
      </w:r>
      <w:r w:rsidR="005E524D">
        <w:rPr>
          <w:rFonts w:ascii="Calibri" w:hAnsi="Calibri"/>
          <w:color w:val="auto"/>
        </w:rPr>
        <w:t>,</w:t>
      </w:r>
      <w:r w:rsidRPr="005E524D">
        <w:rPr>
          <w:rFonts w:ascii="Calibri" w:hAnsi="Calibri"/>
          <w:color w:val="auto"/>
        </w:rPr>
        <w:t xml:space="preserve"> Peć, Dragaš, Glogovac, Elez Han, Gračanica, Kačanik</w:t>
      </w:r>
      <w:r w:rsidR="005E524D">
        <w:rPr>
          <w:rFonts w:ascii="Calibri" w:hAnsi="Calibri"/>
          <w:color w:val="auto"/>
        </w:rPr>
        <w:t>,</w:t>
      </w:r>
      <w:r w:rsidRPr="005E524D">
        <w:rPr>
          <w:rFonts w:ascii="Calibri" w:hAnsi="Calibri"/>
          <w:color w:val="auto"/>
        </w:rPr>
        <w:t xml:space="preserve"> Orahovac, </w:t>
      </w:r>
      <w:r w:rsidR="0055619C">
        <w:rPr>
          <w:rFonts w:ascii="Calibri" w:hAnsi="Calibri"/>
          <w:color w:val="auto"/>
        </w:rPr>
        <w:t>Skenderaj</w:t>
      </w:r>
      <w:r w:rsidRPr="005E524D">
        <w:rPr>
          <w:rFonts w:ascii="Calibri" w:hAnsi="Calibri"/>
          <w:color w:val="auto"/>
        </w:rPr>
        <w:t>, Štrpce,</w:t>
      </w:r>
      <w:r w:rsidR="00DF5148">
        <w:rPr>
          <w:rFonts w:ascii="Calibri" w:hAnsi="Calibri"/>
          <w:color w:val="auto"/>
        </w:rPr>
        <w:t xml:space="preserve"> a</w:t>
      </w:r>
      <w:r w:rsidRPr="005E524D">
        <w:rPr>
          <w:rFonts w:ascii="Calibri" w:hAnsi="Calibri"/>
          <w:color w:val="auto"/>
        </w:rPr>
        <w:t xml:space="preserve"> broj žena na </w:t>
      </w:r>
      <w:r w:rsidR="005E524D">
        <w:rPr>
          <w:rFonts w:ascii="Calibri" w:hAnsi="Calibri"/>
          <w:color w:val="auto"/>
        </w:rPr>
        <w:t xml:space="preserve">upravljačkim </w:t>
      </w:r>
      <w:r w:rsidR="001179FA" w:rsidRPr="005E524D">
        <w:rPr>
          <w:rFonts w:ascii="Calibri" w:hAnsi="Calibri"/>
          <w:color w:val="auto"/>
        </w:rPr>
        <w:t xml:space="preserve">pozicijama je 541. Pored njih, u lokalnoj javnoj administraciji uključujući i skupštinu opštine, odnosno u 29 opština: Istok, Podujevo, Priština, Prizren, </w:t>
      </w:r>
      <w:r w:rsidR="00305EAF" w:rsidRPr="005E524D">
        <w:rPr>
          <w:rFonts w:ascii="Calibri" w:hAnsi="Calibri"/>
          <w:color w:val="auto"/>
        </w:rPr>
        <w:t xml:space="preserve">Klokot, Klina, Kamenica, Južna Mitrovica, </w:t>
      </w:r>
      <w:r w:rsidRPr="005E524D">
        <w:rPr>
          <w:rFonts w:ascii="Calibri" w:hAnsi="Calibri"/>
          <w:color w:val="auto"/>
        </w:rPr>
        <w:t>Parteš, Vitina</w:t>
      </w:r>
      <w:r w:rsidR="005E524D">
        <w:rPr>
          <w:rFonts w:ascii="Calibri" w:hAnsi="Calibri"/>
          <w:color w:val="auto"/>
        </w:rPr>
        <w:t xml:space="preserve">, </w:t>
      </w:r>
      <w:r w:rsidRPr="005E524D">
        <w:rPr>
          <w:rFonts w:ascii="Calibri" w:hAnsi="Calibri"/>
          <w:color w:val="auto"/>
        </w:rPr>
        <w:t>Uroševac, Suva Reka, Ranilug, Gnjilane, Kosovo Polje, Vučitrn, Štimlje, Obilić, Mališevo, Novo Brdo, Lipljan</w:t>
      </w:r>
      <w:r w:rsidR="005E524D">
        <w:rPr>
          <w:rFonts w:ascii="Calibri" w:hAnsi="Calibri"/>
          <w:color w:val="auto"/>
        </w:rPr>
        <w:t>,</w:t>
      </w:r>
      <w:r w:rsidRPr="005E524D">
        <w:rPr>
          <w:rFonts w:ascii="Calibri" w:hAnsi="Calibri"/>
          <w:color w:val="auto"/>
        </w:rPr>
        <w:t xml:space="preserve"> Peć, Dragaš, Glogovac, Elez Han, Gračanica, Kačanik, Orahovac, </w:t>
      </w:r>
      <w:r w:rsidR="0055619C">
        <w:rPr>
          <w:rFonts w:ascii="Calibri" w:hAnsi="Calibri"/>
          <w:color w:val="auto"/>
        </w:rPr>
        <w:t>Skenderaj</w:t>
      </w:r>
      <w:r w:rsidRPr="005E524D">
        <w:rPr>
          <w:rFonts w:ascii="Calibri" w:hAnsi="Calibri"/>
          <w:color w:val="auto"/>
        </w:rPr>
        <w:t xml:space="preserve">, Štrpce, ukupan broj žena </w:t>
      </w:r>
      <w:r w:rsidR="00DF5148">
        <w:rPr>
          <w:rFonts w:ascii="Calibri" w:hAnsi="Calibri"/>
          <w:color w:val="auto"/>
        </w:rPr>
        <w:t>koje zastupaju</w:t>
      </w:r>
      <w:r w:rsidRPr="005E524D">
        <w:rPr>
          <w:rFonts w:ascii="Calibri" w:hAnsi="Calibri"/>
          <w:color w:val="auto"/>
        </w:rPr>
        <w:t xml:space="preserve"> u javnoj administraciji </w:t>
      </w:r>
      <w:r w:rsidR="00DF5148">
        <w:rPr>
          <w:rFonts w:ascii="Calibri" w:hAnsi="Calibri"/>
          <w:color w:val="auto"/>
        </w:rPr>
        <w:t xml:space="preserve">je ukupno </w:t>
      </w:r>
      <w:r w:rsidRPr="005E524D">
        <w:rPr>
          <w:rFonts w:ascii="Calibri" w:hAnsi="Calibri"/>
          <w:color w:val="auto"/>
        </w:rPr>
        <w:t>3,501.</w:t>
      </w:r>
    </w:p>
    <w:p w14:paraId="58DF12B3" w14:textId="77777777" w:rsidR="00641C3C" w:rsidRPr="005E524D" w:rsidRDefault="00641C3C" w:rsidP="008A7472">
      <w:pPr>
        <w:spacing w:after="0" w:line="240" w:lineRule="auto"/>
        <w:jc w:val="both"/>
        <w:rPr>
          <w:rFonts w:ascii="Calibri" w:hAnsi="Calibri"/>
          <w:color w:val="auto"/>
        </w:rPr>
      </w:pPr>
    </w:p>
    <w:p w14:paraId="00DD35BF" w14:textId="525AA095" w:rsidR="00641C3C" w:rsidRPr="005E524D" w:rsidRDefault="00641C3C" w:rsidP="008A7472">
      <w:pPr>
        <w:spacing w:after="0" w:line="240" w:lineRule="auto"/>
        <w:jc w:val="both"/>
        <w:rPr>
          <w:rFonts w:ascii="Calibri" w:hAnsi="Calibri"/>
          <w:color w:val="auto"/>
        </w:rPr>
      </w:pPr>
      <w:r w:rsidRPr="005E524D">
        <w:rPr>
          <w:rFonts w:ascii="Calibri" w:hAnsi="Calibri" w:cstheme="minorHAnsi"/>
          <w:color w:val="auto"/>
        </w:rPr>
        <w:t xml:space="preserve">U </w:t>
      </w:r>
      <w:r w:rsidRPr="005E524D">
        <w:rPr>
          <w:rFonts w:ascii="Calibri" w:hAnsi="Calibri"/>
          <w:color w:val="auto"/>
        </w:rPr>
        <w:t xml:space="preserve">38 opština Republike Kosovo, </w:t>
      </w:r>
      <w:r w:rsidR="005E524D">
        <w:rPr>
          <w:rFonts w:ascii="Calibri" w:hAnsi="Calibri"/>
          <w:color w:val="auto"/>
        </w:rPr>
        <w:t xml:space="preserve">u </w:t>
      </w:r>
      <w:r w:rsidRPr="005E524D">
        <w:rPr>
          <w:rFonts w:ascii="Calibri" w:hAnsi="Calibri"/>
          <w:color w:val="auto"/>
        </w:rPr>
        <w:t>36 opštin</w:t>
      </w:r>
      <w:r w:rsidR="005E524D">
        <w:rPr>
          <w:rFonts w:ascii="Calibri" w:hAnsi="Calibri"/>
          <w:color w:val="auto"/>
        </w:rPr>
        <w:t>e</w:t>
      </w:r>
      <w:r w:rsidRPr="005E524D">
        <w:rPr>
          <w:rFonts w:ascii="Calibri" w:hAnsi="Calibri"/>
          <w:color w:val="auto"/>
        </w:rPr>
        <w:t xml:space="preserve"> </w:t>
      </w:r>
      <w:r w:rsidR="005E524D">
        <w:rPr>
          <w:rFonts w:ascii="Calibri" w:hAnsi="Calibri"/>
          <w:color w:val="auto"/>
        </w:rPr>
        <w:t>rukovode</w:t>
      </w:r>
      <w:r w:rsidRPr="005E524D">
        <w:rPr>
          <w:rFonts w:ascii="Calibri" w:hAnsi="Calibri"/>
          <w:color w:val="auto"/>
        </w:rPr>
        <w:t xml:space="preserve"> muškarci (gradonačelnici), a </w:t>
      </w:r>
      <w:r w:rsidR="005E524D">
        <w:rPr>
          <w:rFonts w:ascii="Calibri" w:hAnsi="Calibri"/>
          <w:color w:val="auto"/>
        </w:rPr>
        <w:t xml:space="preserve">u </w:t>
      </w:r>
      <w:r w:rsidRPr="005E524D">
        <w:rPr>
          <w:rFonts w:ascii="Calibri" w:hAnsi="Calibri"/>
          <w:color w:val="auto"/>
        </w:rPr>
        <w:t xml:space="preserve">dve opštine </w:t>
      </w:r>
      <w:r w:rsidR="005E524D">
        <w:rPr>
          <w:rFonts w:ascii="Calibri" w:hAnsi="Calibri"/>
          <w:color w:val="auto"/>
        </w:rPr>
        <w:t>rukovode</w:t>
      </w:r>
      <w:r w:rsidRPr="005E524D">
        <w:rPr>
          <w:rFonts w:ascii="Calibri" w:hAnsi="Calibri"/>
          <w:color w:val="auto"/>
        </w:rPr>
        <w:t xml:space="preserve"> žene: Gračanica i Ranilug (gradonačelnic</w:t>
      </w:r>
      <w:r w:rsidR="005E524D">
        <w:rPr>
          <w:rFonts w:ascii="Calibri" w:hAnsi="Calibri"/>
          <w:color w:val="auto"/>
        </w:rPr>
        <w:t>e</w:t>
      </w:r>
      <w:r w:rsidRPr="005E524D">
        <w:rPr>
          <w:rFonts w:ascii="Calibri" w:hAnsi="Calibri"/>
          <w:color w:val="auto"/>
        </w:rPr>
        <w:t>).</w:t>
      </w:r>
    </w:p>
    <w:p w14:paraId="41639643" w14:textId="77777777" w:rsidR="00641C3C" w:rsidRPr="005E524D" w:rsidRDefault="00641C3C" w:rsidP="008A7472">
      <w:pPr>
        <w:spacing w:after="0" w:line="240" w:lineRule="auto"/>
        <w:jc w:val="both"/>
        <w:rPr>
          <w:rFonts w:ascii="Calibri" w:hAnsi="Calibri"/>
          <w:color w:val="auto"/>
        </w:rPr>
      </w:pPr>
    </w:p>
    <w:p w14:paraId="248852D2" w14:textId="59298489" w:rsidR="00641C3C" w:rsidRPr="005E524D" w:rsidRDefault="00641C3C" w:rsidP="008A7472">
      <w:pPr>
        <w:spacing w:after="0" w:line="240" w:lineRule="auto"/>
        <w:jc w:val="both"/>
        <w:rPr>
          <w:rFonts w:ascii="Calibri" w:hAnsi="Calibri"/>
          <w:color w:val="auto"/>
        </w:rPr>
      </w:pPr>
      <w:r w:rsidRPr="005E524D">
        <w:rPr>
          <w:rFonts w:ascii="Calibri" w:hAnsi="Calibri"/>
          <w:color w:val="auto"/>
          <w:shd w:val="clear" w:color="auto" w:fill="FFFFFF"/>
        </w:rPr>
        <w:t xml:space="preserve">Što se tiče </w:t>
      </w:r>
      <w:hyperlink r:id="rId14" w:tgtFrame="_blank" w:history="1">
        <w:r w:rsidRPr="005E524D">
          <w:rPr>
            <w:rFonts w:ascii="Calibri" w:hAnsi="Calibri"/>
            <w:bCs/>
            <w:color w:val="auto"/>
            <w:shd w:val="clear" w:color="auto" w:fill="FFFFFF"/>
          </w:rPr>
          <w:t xml:space="preserve">skupština opština </w:t>
        </w:r>
      </w:hyperlink>
      <w:r w:rsidR="004C2F3B" w:rsidRPr="005E524D">
        <w:rPr>
          <w:rFonts w:ascii="Calibri" w:hAnsi="Calibri"/>
          <w:color w:val="auto"/>
          <w:shd w:val="clear" w:color="auto" w:fill="FFFFFF"/>
        </w:rPr>
        <w:t xml:space="preserve">od 38 opština, u 7 opština </w:t>
      </w:r>
      <w:r w:rsidR="00A323A5">
        <w:rPr>
          <w:rFonts w:ascii="Calibri" w:hAnsi="Calibri"/>
          <w:color w:val="auto"/>
        </w:rPr>
        <w:t xml:space="preserve">rukovodi </w:t>
      </w:r>
      <w:r w:rsidRPr="005E524D">
        <w:rPr>
          <w:rFonts w:ascii="Calibri" w:hAnsi="Calibri"/>
          <w:color w:val="auto"/>
        </w:rPr>
        <w:t xml:space="preserve">ženski </w:t>
      </w:r>
      <w:r w:rsidR="00A323A5">
        <w:rPr>
          <w:rFonts w:ascii="Calibri" w:hAnsi="Calibri"/>
          <w:color w:val="auto"/>
        </w:rPr>
        <w:t>pol</w:t>
      </w:r>
      <w:r w:rsidRPr="005E524D">
        <w:rPr>
          <w:rFonts w:ascii="Calibri" w:hAnsi="Calibri"/>
          <w:color w:val="auto"/>
        </w:rPr>
        <w:t xml:space="preserve"> (predsedavajuća): Južna Mitrovica, Prizren, Obilić, Vučitrn, Novo Brdo, </w:t>
      </w:r>
      <w:r w:rsidR="0055619C">
        <w:rPr>
          <w:rFonts w:ascii="Calibri" w:hAnsi="Calibri"/>
          <w:color w:val="auto"/>
        </w:rPr>
        <w:t>Skenderaj</w:t>
      </w:r>
      <w:r w:rsidRPr="005E524D">
        <w:rPr>
          <w:rFonts w:ascii="Calibri" w:hAnsi="Calibri"/>
          <w:color w:val="auto"/>
        </w:rPr>
        <w:t>, Đakovica.</w:t>
      </w:r>
    </w:p>
    <w:p w14:paraId="1CDE165C" w14:textId="3876B9D3" w:rsidR="00641C3C" w:rsidRPr="005E524D" w:rsidRDefault="00A323A5" w:rsidP="008A7472">
      <w:pPr>
        <w:spacing w:after="0" w:line="240" w:lineRule="auto"/>
        <w:jc w:val="both"/>
        <w:rPr>
          <w:rFonts w:ascii="Calibri" w:hAnsi="Calibri"/>
          <w:color w:val="auto"/>
        </w:rPr>
      </w:pPr>
      <w:r>
        <w:rPr>
          <w:rFonts w:ascii="Calibri" w:hAnsi="Calibri"/>
          <w:color w:val="auto"/>
        </w:rPr>
        <w:t>Zamenici predsedavajućeg</w:t>
      </w:r>
      <w:r w:rsidR="00641C3C" w:rsidRPr="005E524D">
        <w:rPr>
          <w:rFonts w:ascii="Calibri" w:hAnsi="Calibri"/>
          <w:color w:val="auto"/>
        </w:rPr>
        <w:t xml:space="preserve"> iz redova manjina su imenovani u (9) opština: Dragaš, Kosovo Polje, Istok, Mamuš</w:t>
      </w:r>
      <w:r>
        <w:rPr>
          <w:rFonts w:ascii="Calibri" w:hAnsi="Calibri"/>
          <w:color w:val="auto"/>
        </w:rPr>
        <w:t>a</w:t>
      </w:r>
      <w:r w:rsidR="00641C3C" w:rsidRPr="005E524D">
        <w:rPr>
          <w:rFonts w:ascii="Calibri" w:hAnsi="Calibri"/>
          <w:color w:val="auto"/>
        </w:rPr>
        <w:t xml:space="preserve">, Novo Brdo, Prizren, </w:t>
      </w:r>
      <w:r w:rsidR="00371C78">
        <w:rPr>
          <w:rFonts w:ascii="Calibri" w:hAnsi="Calibri"/>
          <w:color w:val="auto"/>
        </w:rPr>
        <w:t>Štrpce, Gračanica, Klokot</w:t>
      </w:r>
      <w:r w:rsidR="001179FA" w:rsidRPr="005E524D">
        <w:rPr>
          <w:rFonts w:ascii="Calibri" w:hAnsi="Calibri"/>
          <w:color w:val="auto"/>
        </w:rPr>
        <w:t>. Dok za Severnu Mitrovicu, Zubin Potok, Zvečan i Leposavić, poda</w:t>
      </w:r>
      <w:r w:rsidR="00DF5148">
        <w:rPr>
          <w:rFonts w:ascii="Calibri" w:hAnsi="Calibri"/>
          <w:color w:val="auto"/>
        </w:rPr>
        <w:t>taka nema</w:t>
      </w:r>
      <w:r w:rsidR="001179FA" w:rsidRPr="005E524D">
        <w:rPr>
          <w:rFonts w:ascii="Calibri" w:hAnsi="Calibri"/>
          <w:color w:val="auto"/>
        </w:rPr>
        <w:t>.</w:t>
      </w:r>
    </w:p>
    <w:p w14:paraId="0F0C999F" w14:textId="77777777" w:rsidR="00641C3C" w:rsidRPr="005E524D" w:rsidRDefault="00641C3C" w:rsidP="008A7472">
      <w:pPr>
        <w:spacing w:after="0" w:line="240" w:lineRule="auto"/>
        <w:jc w:val="both"/>
        <w:rPr>
          <w:rFonts w:ascii="Calibri" w:hAnsi="Calibri"/>
          <w:color w:val="auto"/>
        </w:rPr>
      </w:pPr>
    </w:p>
    <w:p w14:paraId="716E2633" w14:textId="46684658" w:rsidR="00641C3C" w:rsidRPr="005E524D" w:rsidRDefault="00641C3C" w:rsidP="008A7472">
      <w:pPr>
        <w:spacing w:after="0" w:line="240" w:lineRule="auto"/>
        <w:jc w:val="both"/>
        <w:rPr>
          <w:rFonts w:ascii="Calibri" w:hAnsi="Calibri"/>
          <w:color w:val="auto"/>
        </w:rPr>
      </w:pPr>
      <w:r w:rsidRPr="005E524D">
        <w:rPr>
          <w:rFonts w:ascii="Calibri" w:hAnsi="Calibri"/>
          <w:color w:val="auto"/>
        </w:rPr>
        <w:t xml:space="preserve">Što se tiče </w:t>
      </w:r>
      <w:r w:rsidR="00A323A5">
        <w:rPr>
          <w:rFonts w:ascii="Calibri" w:hAnsi="Calibri"/>
          <w:color w:val="auto"/>
        </w:rPr>
        <w:t>pozicije</w:t>
      </w:r>
      <w:r w:rsidRPr="005E524D">
        <w:rPr>
          <w:rFonts w:ascii="Calibri" w:hAnsi="Calibri"/>
          <w:color w:val="auto"/>
        </w:rPr>
        <w:t xml:space="preserve"> zamenika </w:t>
      </w:r>
      <w:r w:rsidR="00A323A5">
        <w:rPr>
          <w:rFonts w:ascii="Calibri" w:hAnsi="Calibri"/>
          <w:color w:val="auto"/>
        </w:rPr>
        <w:t>gradonačelnika</w:t>
      </w:r>
      <w:r w:rsidRPr="005E524D">
        <w:rPr>
          <w:rFonts w:ascii="Calibri" w:hAnsi="Calibri"/>
          <w:color w:val="auto"/>
        </w:rPr>
        <w:t xml:space="preserve"> opštine, od 38 opština koje su imenovane, ukupno sedam (6) su žene, u opštinama: Priština, Gnjilane, Suva Reka, Klina, Podujevo i Gračanica. </w:t>
      </w:r>
      <w:r w:rsidR="00A323A5">
        <w:rPr>
          <w:rFonts w:ascii="Calibri" w:hAnsi="Calibri"/>
          <w:color w:val="auto"/>
        </w:rPr>
        <w:t>Dok</w:t>
      </w:r>
      <w:r w:rsidRPr="005E524D">
        <w:rPr>
          <w:rFonts w:ascii="Calibri" w:hAnsi="Calibri"/>
          <w:color w:val="auto"/>
        </w:rPr>
        <w:t xml:space="preserve">, zamenici gradonačelnika opština iz redova zajednica su imenovani u 15 opština: Dragaš, Uroševac, Kosovo Polje, Gnjilane, Istok, Kamenica, Lipljan, Mamuša, Novo Brdo, Obilić, Peć, Štrpce, </w:t>
      </w:r>
      <w:r w:rsidR="00B60E9F" w:rsidRPr="005E524D">
        <w:rPr>
          <w:rFonts w:ascii="Calibri" w:hAnsi="Calibri"/>
          <w:color w:val="auto"/>
        </w:rPr>
        <w:t xml:space="preserve">Gračanica, </w:t>
      </w:r>
      <w:r w:rsidR="00A323A5">
        <w:rPr>
          <w:rFonts w:ascii="Calibri" w:hAnsi="Calibri"/>
          <w:color w:val="auto"/>
        </w:rPr>
        <w:t xml:space="preserve">Klokot, </w:t>
      </w:r>
      <w:r w:rsidR="00B60E9F" w:rsidRPr="005E524D">
        <w:rPr>
          <w:rFonts w:ascii="Calibri" w:hAnsi="Calibri"/>
          <w:color w:val="auto"/>
        </w:rPr>
        <w:t>Ranil</w:t>
      </w:r>
      <w:r w:rsidR="00A323A5">
        <w:rPr>
          <w:rFonts w:ascii="Calibri" w:hAnsi="Calibri"/>
          <w:color w:val="auto"/>
        </w:rPr>
        <w:t>ug</w:t>
      </w:r>
      <w:r w:rsidR="00B60E9F" w:rsidRPr="005E524D">
        <w:rPr>
          <w:rFonts w:ascii="Calibri" w:hAnsi="Calibri"/>
          <w:color w:val="auto"/>
        </w:rPr>
        <w:t xml:space="preserve">, </w:t>
      </w:r>
      <w:r w:rsidR="00A323A5">
        <w:rPr>
          <w:rFonts w:ascii="Calibri" w:hAnsi="Calibri"/>
          <w:color w:val="auto"/>
        </w:rPr>
        <w:t>svi</w:t>
      </w:r>
      <w:r w:rsidRPr="005E524D">
        <w:rPr>
          <w:rFonts w:ascii="Calibri" w:hAnsi="Calibri"/>
          <w:color w:val="auto"/>
        </w:rPr>
        <w:t xml:space="preserve"> imenovani su muškarci.</w:t>
      </w:r>
    </w:p>
    <w:p w14:paraId="29BC70A2" w14:textId="77777777" w:rsidR="00B60E9F" w:rsidRPr="005E524D" w:rsidRDefault="00B60E9F" w:rsidP="008A7472">
      <w:pPr>
        <w:spacing w:after="0" w:line="240" w:lineRule="auto"/>
        <w:jc w:val="both"/>
        <w:rPr>
          <w:rFonts w:ascii="Calibri" w:hAnsi="Calibri"/>
          <w:color w:val="auto"/>
        </w:rPr>
      </w:pPr>
    </w:p>
    <w:p w14:paraId="3D39C54D" w14:textId="130121F2" w:rsidR="00FE46CA" w:rsidRPr="005E524D" w:rsidRDefault="00FE46CA" w:rsidP="008A7472">
      <w:pPr>
        <w:spacing w:after="0" w:line="240" w:lineRule="auto"/>
        <w:jc w:val="both"/>
        <w:rPr>
          <w:rFonts w:ascii="Calibri" w:hAnsi="Calibri"/>
          <w:color w:val="auto"/>
        </w:rPr>
      </w:pPr>
      <w:r w:rsidRPr="005E524D">
        <w:rPr>
          <w:rFonts w:ascii="Calibri" w:hAnsi="Calibri"/>
          <w:color w:val="auto"/>
        </w:rPr>
        <w:t>Što se tiče opštinskih direkcija, u 29 opština: Dečane, Istok, Podujevo, Priština, Prizren, Đakovica, Klina, Uroševac, Kamenica, Južna Mitrovica, Vitina</w:t>
      </w:r>
      <w:r w:rsidR="00A323A5">
        <w:rPr>
          <w:rFonts w:ascii="Calibri" w:hAnsi="Calibri"/>
          <w:color w:val="auto"/>
        </w:rPr>
        <w:t>,</w:t>
      </w:r>
      <w:r w:rsidRPr="005E524D">
        <w:rPr>
          <w:rFonts w:ascii="Calibri" w:hAnsi="Calibri"/>
          <w:color w:val="auto"/>
        </w:rPr>
        <w:t xml:space="preserve"> Suva Reka, Gnjilane, Kosovo Polje, Vučitrn, Štimlje, Obilić, Mališevo, Lipljan</w:t>
      </w:r>
      <w:r w:rsidR="00A323A5">
        <w:rPr>
          <w:rFonts w:ascii="Calibri" w:hAnsi="Calibri"/>
          <w:color w:val="auto"/>
        </w:rPr>
        <w:t>,</w:t>
      </w:r>
      <w:r w:rsidRPr="005E524D">
        <w:rPr>
          <w:rFonts w:ascii="Calibri" w:hAnsi="Calibri"/>
          <w:color w:val="auto"/>
        </w:rPr>
        <w:t xml:space="preserve"> Peć, Dragaš, Glogovac, </w:t>
      </w:r>
      <w:r w:rsidR="00A323A5">
        <w:rPr>
          <w:rFonts w:ascii="Calibri" w:hAnsi="Calibri"/>
          <w:color w:val="auto"/>
        </w:rPr>
        <w:t>Elez Han</w:t>
      </w:r>
      <w:r w:rsidRPr="005E524D">
        <w:rPr>
          <w:rFonts w:ascii="Calibri" w:hAnsi="Calibri"/>
          <w:color w:val="auto"/>
        </w:rPr>
        <w:t xml:space="preserve">, Gračanica, Kačanik, Orahovac, </w:t>
      </w:r>
      <w:r w:rsidR="0055619C">
        <w:rPr>
          <w:rFonts w:ascii="Calibri" w:hAnsi="Calibri"/>
          <w:color w:val="auto"/>
        </w:rPr>
        <w:t>Skenderaj</w:t>
      </w:r>
      <w:r w:rsidRPr="005E524D">
        <w:rPr>
          <w:rFonts w:ascii="Calibri" w:hAnsi="Calibri"/>
          <w:color w:val="auto"/>
        </w:rPr>
        <w:t xml:space="preserve">, Štrpce i </w:t>
      </w:r>
      <w:r w:rsidR="00EB045E" w:rsidRPr="005E524D">
        <w:rPr>
          <w:rFonts w:ascii="Calibri" w:hAnsi="Calibri"/>
          <w:color w:val="auto"/>
        </w:rPr>
        <w:t xml:space="preserve">Klokot, </w:t>
      </w:r>
      <w:r w:rsidR="00DF5148">
        <w:rPr>
          <w:rFonts w:ascii="Calibri" w:hAnsi="Calibri"/>
          <w:color w:val="auto"/>
        </w:rPr>
        <w:t>su</w:t>
      </w:r>
      <w:r w:rsidR="00EB045E" w:rsidRPr="005E524D">
        <w:rPr>
          <w:rFonts w:ascii="Calibri" w:hAnsi="Calibri"/>
          <w:color w:val="auto"/>
        </w:rPr>
        <w:t xml:space="preserve"> 98 </w:t>
      </w:r>
      <w:r w:rsidR="00A323A5">
        <w:rPr>
          <w:rFonts w:ascii="Calibri" w:hAnsi="Calibri"/>
          <w:color w:val="auto"/>
        </w:rPr>
        <w:t>direktorice</w:t>
      </w:r>
      <w:r w:rsidR="00EB045E" w:rsidRPr="005E524D">
        <w:rPr>
          <w:rFonts w:ascii="Calibri" w:hAnsi="Calibri"/>
          <w:color w:val="auto"/>
        </w:rPr>
        <w:t xml:space="preserve">. </w:t>
      </w:r>
      <w:r w:rsidR="00A323A5">
        <w:rPr>
          <w:rFonts w:ascii="Calibri" w:hAnsi="Calibri"/>
          <w:color w:val="auto"/>
        </w:rPr>
        <w:t>Dok</w:t>
      </w:r>
      <w:r w:rsidR="00EB045E" w:rsidRPr="005E524D">
        <w:rPr>
          <w:rFonts w:ascii="Calibri" w:hAnsi="Calibri"/>
          <w:color w:val="auto"/>
        </w:rPr>
        <w:t xml:space="preserve">, </w:t>
      </w:r>
      <w:r w:rsidRPr="005E524D">
        <w:rPr>
          <w:rFonts w:ascii="Calibri" w:hAnsi="Calibri" w:cs="Calibri"/>
          <w:color w:val="auto"/>
        </w:rPr>
        <w:t xml:space="preserve">opštine kao što su Ranilug, Parteš i Novo Brdo </w:t>
      </w:r>
      <w:r w:rsidR="00A323A5">
        <w:rPr>
          <w:rFonts w:ascii="Calibri" w:hAnsi="Calibri" w:cs="Calibri"/>
          <w:color w:val="auto"/>
        </w:rPr>
        <w:t xml:space="preserve">su sa šifrom </w:t>
      </w:r>
      <w:r w:rsidRPr="005E524D">
        <w:rPr>
          <w:rFonts w:ascii="Calibri" w:hAnsi="Calibri" w:cs="Calibri"/>
          <w:color w:val="auto"/>
        </w:rPr>
        <w:t>nula (0) žena na rukovodećim pozicijama u izvršnoj vlasti za izveštajni period.</w:t>
      </w:r>
    </w:p>
    <w:p w14:paraId="6C52FBA1" w14:textId="77777777" w:rsidR="00FE46CA" w:rsidRPr="005E524D" w:rsidRDefault="00FE46CA" w:rsidP="008A7472">
      <w:pPr>
        <w:spacing w:after="0" w:line="240" w:lineRule="auto"/>
        <w:jc w:val="both"/>
        <w:rPr>
          <w:rFonts w:ascii="Calibri" w:hAnsi="Calibri"/>
          <w:color w:val="auto"/>
        </w:rPr>
      </w:pPr>
    </w:p>
    <w:p w14:paraId="468C3577" w14:textId="16662637" w:rsidR="00305EAF" w:rsidRPr="005E524D" w:rsidRDefault="00305EAF" w:rsidP="008A7472">
      <w:pPr>
        <w:shd w:val="clear" w:color="auto" w:fill="FFFFFF" w:themeFill="background1"/>
        <w:spacing w:after="0" w:line="240" w:lineRule="auto"/>
        <w:jc w:val="both"/>
        <w:rPr>
          <w:rFonts w:ascii="Calibri" w:hAnsi="Calibri"/>
          <w:color w:val="auto"/>
        </w:rPr>
      </w:pPr>
      <w:r w:rsidRPr="005E524D">
        <w:rPr>
          <w:rFonts w:ascii="Calibri" w:hAnsi="Calibri"/>
          <w:color w:val="auto"/>
        </w:rPr>
        <w:t xml:space="preserve">Što se tiče sprovođenja imovinskih prava žena, u ime dva supružnika tokom izveštajnog perioda prema podacima u 28 opština: Dečani, Istok, Vitina, Kamenica, Prizren, Klina, Orahovac, Junik, Dragaš, Glogovac, Kačanik, Priština, Klokot, Podujevo, Ranilug, Đakovica, Gnjilane, Uroševac, Obilić, Suva Reka, Kosovo Polje, Mališevo, Štimlje, Vučitrn, </w:t>
      </w:r>
      <w:r w:rsidR="00A323A5">
        <w:rPr>
          <w:rFonts w:ascii="Calibri" w:hAnsi="Calibri"/>
          <w:color w:val="auto"/>
        </w:rPr>
        <w:t xml:space="preserve">Južna </w:t>
      </w:r>
      <w:r w:rsidRPr="005E524D">
        <w:rPr>
          <w:rFonts w:ascii="Calibri" w:hAnsi="Calibri"/>
          <w:color w:val="auto"/>
        </w:rPr>
        <w:t xml:space="preserve">Mitrovica, Lipljan, Gračanica, Novo Brdo, registrovano </w:t>
      </w:r>
      <w:r w:rsidR="000C2847" w:rsidRPr="005E524D">
        <w:rPr>
          <w:rFonts w:ascii="Calibri" w:hAnsi="Calibri"/>
          <w:color w:val="auto"/>
        </w:rPr>
        <w:t>je 6.516 imovin</w:t>
      </w:r>
      <w:r w:rsidR="000C2847">
        <w:rPr>
          <w:rFonts w:ascii="Calibri" w:hAnsi="Calibri"/>
          <w:color w:val="auto"/>
        </w:rPr>
        <w:t>a</w:t>
      </w:r>
      <w:r w:rsidR="000C2847" w:rsidRPr="005E524D">
        <w:rPr>
          <w:rFonts w:ascii="Calibri" w:hAnsi="Calibri"/>
          <w:color w:val="auto"/>
        </w:rPr>
        <w:t xml:space="preserve"> </w:t>
      </w:r>
      <w:r w:rsidRPr="005E524D">
        <w:rPr>
          <w:rFonts w:ascii="Calibri" w:hAnsi="Calibri"/>
          <w:color w:val="auto"/>
        </w:rPr>
        <w:t>na ime dva supružnika.</w:t>
      </w:r>
    </w:p>
    <w:bookmarkEnd w:id="1"/>
    <w:p w14:paraId="65DD5363" w14:textId="77777777" w:rsidR="006D78D7" w:rsidRPr="005E524D" w:rsidRDefault="006D78D7" w:rsidP="008A7472">
      <w:pPr>
        <w:shd w:val="clear" w:color="auto" w:fill="FFFFFF" w:themeFill="background1"/>
        <w:spacing w:after="0" w:line="240" w:lineRule="auto"/>
        <w:jc w:val="both"/>
        <w:rPr>
          <w:rFonts w:ascii="Calibri" w:hAnsi="Calibri"/>
          <w:color w:val="auto"/>
        </w:rPr>
      </w:pPr>
    </w:p>
    <w:p w14:paraId="5CE83787" w14:textId="77777777" w:rsidR="00B85190" w:rsidRDefault="00B85190" w:rsidP="00B85190">
      <w:pPr>
        <w:shd w:val="clear" w:color="auto" w:fill="FFFFFF" w:themeFill="background1"/>
        <w:spacing w:after="0" w:line="240" w:lineRule="auto"/>
        <w:jc w:val="both"/>
        <w:rPr>
          <w:rFonts w:ascii="Calibri" w:hAnsi="Calibri"/>
          <w:color w:val="auto"/>
          <w:lang w:val="sq-AL"/>
        </w:rPr>
      </w:pPr>
      <w:bookmarkStart w:id="20" w:name="_Toc99010583"/>
    </w:p>
    <w:p w14:paraId="53A721DD" w14:textId="77777777" w:rsidR="00B85190" w:rsidRPr="008A7472" w:rsidRDefault="00B85190" w:rsidP="00B85190">
      <w:pPr>
        <w:shd w:val="clear" w:color="auto" w:fill="FFFFFF" w:themeFill="background1"/>
        <w:spacing w:after="0" w:line="240" w:lineRule="auto"/>
        <w:jc w:val="both"/>
        <w:rPr>
          <w:rFonts w:ascii="Calibri" w:hAnsi="Calibri"/>
          <w:color w:val="auto"/>
          <w:lang w:val="sq-AL"/>
        </w:rPr>
      </w:pPr>
    </w:p>
    <w:p w14:paraId="4DCB03BC" w14:textId="5E92E3A8" w:rsidR="00B85190" w:rsidRPr="007E512F" w:rsidRDefault="00B85190" w:rsidP="00B85190">
      <w:pPr>
        <w:pStyle w:val="Heading2"/>
        <w:rPr>
          <w:rFonts w:ascii="Calibri" w:hAnsi="Calibri"/>
          <w:color w:val="806000" w:themeColor="accent4" w:themeShade="80"/>
          <w:sz w:val="28"/>
          <w:szCs w:val="28"/>
        </w:rPr>
      </w:pPr>
      <w:bookmarkStart w:id="21" w:name="_Toc99010578"/>
      <w:r w:rsidRPr="00AC4C94">
        <w:rPr>
          <w:rFonts w:ascii="Calibri" w:hAnsi="Calibri"/>
          <w:color w:val="806000" w:themeColor="accent4" w:themeShade="80"/>
          <w:sz w:val="28"/>
          <w:szCs w:val="28"/>
          <w:lang w:val="sq-AL"/>
        </w:rPr>
        <w:t xml:space="preserve">2.1  </w:t>
      </w:r>
      <w:r w:rsidRPr="007E512F">
        <w:rPr>
          <w:rFonts w:ascii="Calibri" w:hAnsi="Calibri"/>
          <w:color w:val="806000" w:themeColor="accent4" w:themeShade="80"/>
          <w:sz w:val="28"/>
          <w:szCs w:val="28"/>
        </w:rPr>
        <w:t>Lokalni mehanizmi za zaštitu od nasilja u porodici</w:t>
      </w:r>
      <w:bookmarkEnd w:id="21"/>
    </w:p>
    <w:p w14:paraId="005B2515" w14:textId="77777777" w:rsidR="00B85190" w:rsidRPr="007E512F" w:rsidRDefault="00B85190" w:rsidP="00B85190">
      <w:pPr>
        <w:spacing w:after="0" w:line="240" w:lineRule="auto"/>
        <w:jc w:val="both"/>
        <w:rPr>
          <w:rFonts w:ascii="Calibri" w:hAnsi="Calibri"/>
          <w:color w:val="auto"/>
        </w:rPr>
      </w:pPr>
    </w:p>
    <w:p w14:paraId="43AA4BAE" w14:textId="353B3820" w:rsidR="00B85190" w:rsidRPr="007E512F" w:rsidRDefault="00B85190" w:rsidP="00B85190">
      <w:pPr>
        <w:spacing w:after="0" w:line="240" w:lineRule="auto"/>
        <w:jc w:val="both"/>
        <w:rPr>
          <w:rFonts w:ascii="Calibri" w:hAnsi="Calibri"/>
          <w:color w:val="auto"/>
        </w:rPr>
      </w:pPr>
      <w:r w:rsidRPr="007E512F">
        <w:rPr>
          <w:rFonts w:ascii="Calibri" w:hAnsi="Calibri"/>
          <w:color w:val="auto"/>
        </w:rPr>
        <w:t>Prema Nacionalnoj strategiji Republike Kosovo za zaštitu od nasilja u porodici i nasilja nad ženama 2022-2026, kao i njenom akcionom planu. Što se tiče Akcionog plana protiv nasilja u porodici u 17 opština: Dečane, Skenderaj, Dragaš, Elez Han, Kačanik, Priština, Vitina, Gnjilane, Uroševac, Obili</w:t>
      </w:r>
      <w:r w:rsidR="0055619C">
        <w:rPr>
          <w:rFonts w:ascii="Calibri" w:hAnsi="Calibri"/>
          <w:color w:val="auto"/>
        </w:rPr>
        <w:t>ć</w:t>
      </w:r>
      <w:r w:rsidRPr="007E512F">
        <w:rPr>
          <w:rFonts w:ascii="Calibri" w:hAnsi="Calibri"/>
          <w:color w:val="auto"/>
        </w:rPr>
        <w:t xml:space="preserve">, Suva Reka, Mališevo, Kosovo Polje, Štimlje, Vučitrn, Lipljan, Đakovica </w:t>
      </w:r>
      <w:r w:rsidR="003C1670">
        <w:rPr>
          <w:rFonts w:ascii="Calibri" w:hAnsi="Calibri"/>
          <w:color w:val="auto"/>
        </w:rPr>
        <w:t>su</w:t>
      </w:r>
      <w:r w:rsidRPr="007E512F">
        <w:rPr>
          <w:rFonts w:ascii="Calibri" w:hAnsi="Calibri"/>
          <w:color w:val="auto"/>
        </w:rPr>
        <w:t xml:space="preserve"> </w:t>
      </w:r>
      <w:r w:rsidR="003C1670">
        <w:rPr>
          <w:rFonts w:ascii="Calibri" w:hAnsi="Calibri"/>
          <w:color w:val="auto"/>
        </w:rPr>
        <w:t xml:space="preserve">već </w:t>
      </w:r>
      <w:r w:rsidRPr="007E512F">
        <w:rPr>
          <w:rFonts w:ascii="Calibri" w:hAnsi="Calibri"/>
          <w:color w:val="auto"/>
        </w:rPr>
        <w:t>izrađen</w:t>
      </w:r>
      <w:r w:rsidR="003C1670">
        <w:rPr>
          <w:rFonts w:ascii="Calibri" w:hAnsi="Calibri"/>
          <w:color w:val="auto"/>
        </w:rPr>
        <w:t>i</w:t>
      </w:r>
      <w:r w:rsidRPr="007E512F">
        <w:rPr>
          <w:rFonts w:ascii="Calibri" w:hAnsi="Calibri"/>
          <w:color w:val="auto"/>
        </w:rPr>
        <w:t xml:space="preserve"> dok je u 17 opština: Klina, Junik, Orahovac, Glogovac, Pe</w:t>
      </w:r>
      <w:r w:rsidR="0055619C">
        <w:rPr>
          <w:rFonts w:ascii="Calibri" w:hAnsi="Calibri"/>
          <w:color w:val="auto"/>
        </w:rPr>
        <w:t>ć</w:t>
      </w:r>
      <w:r w:rsidRPr="007E512F">
        <w:rPr>
          <w:rFonts w:ascii="Calibri" w:hAnsi="Calibri"/>
          <w:color w:val="auto"/>
        </w:rPr>
        <w:t>, Štrpce, Istok, Kamenica, Parteš, Prizren, Klokot, Podujevo, Ranilug, Južna Mitrovica, Novo Brdo, Dečane, Gračanica, još uvek ni</w:t>
      </w:r>
      <w:r w:rsidR="003C1670">
        <w:rPr>
          <w:rFonts w:ascii="Calibri" w:hAnsi="Calibri"/>
          <w:color w:val="auto"/>
        </w:rPr>
        <w:t>su</w:t>
      </w:r>
      <w:r w:rsidRPr="007E512F">
        <w:rPr>
          <w:rFonts w:ascii="Calibri" w:hAnsi="Calibri"/>
          <w:color w:val="auto"/>
        </w:rPr>
        <w:t xml:space="preserve"> izrađen</w:t>
      </w:r>
      <w:r w:rsidR="003C1670">
        <w:rPr>
          <w:rFonts w:ascii="Calibri" w:hAnsi="Calibri"/>
          <w:color w:val="auto"/>
        </w:rPr>
        <w:t>i</w:t>
      </w:r>
      <w:r w:rsidRPr="007E512F">
        <w:rPr>
          <w:rFonts w:ascii="Calibri" w:hAnsi="Calibri"/>
          <w:color w:val="auto"/>
        </w:rPr>
        <w:t xml:space="preserve">. </w:t>
      </w:r>
    </w:p>
    <w:p w14:paraId="77261CC3" w14:textId="77777777" w:rsidR="00B85190" w:rsidRPr="007E512F" w:rsidRDefault="00B85190" w:rsidP="00B85190">
      <w:pPr>
        <w:spacing w:after="0" w:line="240" w:lineRule="auto"/>
        <w:jc w:val="both"/>
        <w:rPr>
          <w:rFonts w:ascii="Calibri" w:hAnsi="Calibri"/>
          <w:color w:val="auto"/>
        </w:rPr>
      </w:pPr>
    </w:p>
    <w:p w14:paraId="0C2A692B" w14:textId="208A751B" w:rsidR="00B85190" w:rsidRPr="007E512F" w:rsidRDefault="00B85190" w:rsidP="00B85190">
      <w:pPr>
        <w:spacing w:after="0" w:line="240" w:lineRule="auto"/>
        <w:jc w:val="both"/>
        <w:rPr>
          <w:rFonts w:ascii="Calibri" w:hAnsi="Calibri"/>
          <w:color w:val="auto"/>
        </w:rPr>
      </w:pPr>
      <w:r w:rsidRPr="0055619C">
        <w:rPr>
          <w:rFonts w:ascii="Calibri" w:hAnsi="Calibri"/>
          <w:color w:val="auto"/>
        </w:rPr>
        <w:t>Što se tiče podizanja svesti u oblasti sprečavanja nasilja u porodici i nasilja nad ženama, ve</w:t>
      </w:r>
      <w:r w:rsidR="0055619C">
        <w:rPr>
          <w:rFonts w:ascii="Calibri" w:hAnsi="Calibri"/>
          <w:color w:val="auto"/>
        </w:rPr>
        <w:t>ć</w:t>
      </w:r>
      <w:r w:rsidRPr="0055619C">
        <w:rPr>
          <w:rFonts w:ascii="Calibri" w:hAnsi="Calibri"/>
          <w:color w:val="auto"/>
        </w:rPr>
        <w:t>ina opština je obeležila otvaranje kampanje '16 dana aktiv</w:t>
      </w:r>
      <w:r w:rsidR="0055619C">
        <w:rPr>
          <w:rFonts w:ascii="Calibri" w:hAnsi="Calibri"/>
          <w:color w:val="auto"/>
        </w:rPr>
        <w:t>iz</w:t>
      </w:r>
      <w:r w:rsidRPr="0055619C">
        <w:rPr>
          <w:rFonts w:ascii="Calibri" w:hAnsi="Calibri"/>
          <w:color w:val="auto"/>
        </w:rPr>
        <w:t>acije', dok je za podizanje svesti javnosti o nasilju u porodici u 30 opština: Dečane, Obili</w:t>
      </w:r>
      <w:r w:rsidR="0055619C">
        <w:rPr>
          <w:rFonts w:ascii="Calibri" w:hAnsi="Calibri"/>
          <w:color w:val="auto"/>
        </w:rPr>
        <w:t>ć</w:t>
      </w:r>
      <w:r w:rsidRPr="0055619C">
        <w:rPr>
          <w:rFonts w:ascii="Calibri" w:hAnsi="Calibri"/>
          <w:color w:val="auto"/>
        </w:rPr>
        <w:t xml:space="preserve"> , Klina, </w:t>
      </w:r>
      <w:r w:rsidR="0055619C">
        <w:rPr>
          <w:rFonts w:ascii="Calibri" w:hAnsi="Calibri"/>
          <w:color w:val="auto"/>
        </w:rPr>
        <w:t>Skenderaj</w:t>
      </w:r>
      <w:r w:rsidRPr="0055619C">
        <w:rPr>
          <w:rFonts w:ascii="Calibri" w:hAnsi="Calibri"/>
          <w:color w:val="auto"/>
        </w:rPr>
        <w:t>, Orahovac, Junik, Dragaš, Glogovac, Pe</w:t>
      </w:r>
      <w:r w:rsidR="0055619C">
        <w:rPr>
          <w:rFonts w:ascii="Calibri" w:hAnsi="Calibri"/>
          <w:color w:val="auto"/>
        </w:rPr>
        <w:t>ć</w:t>
      </w:r>
      <w:r w:rsidRPr="0055619C">
        <w:rPr>
          <w:rFonts w:ascii="Calibri" w:hAnsi="Calibri"/>
          <w:color w:val="auto"/>
        </w:rPr>
        <w:t xml:space="preserve">, Elez Han, Kačanik, Priština, Štrpce, Gračanica, Istok, Vitina, Kamenica, Prizren, Klokot, Podujevo, Đakovica, Gnjilane, Uroševac, Suva Reka, Kosovo Polje, Mališevo, Štimlje, Vučitrn, Južna Mitrovica, Lipljan, Novo Brdo, preduzete su mere kao što su: osvetljenje zgrade opštine narandžastom bojom, </w:t>
      </w:r>
      <w:r w:rsidR="0055619C">
        <w:rPr>
          <w:rFonts w:ascii="Calibri" w:hAnsi="Calibri"/>
          <w:color w:val="auto"/>
        </w:rPr>
        <w:t>podizanje svesti</w:t>
      </w:r>
      <w:r w:rsidRPr="0055619C">
        <w:rPr>
          <w:rFonts w:ascii="Calibri" w:hAnsi="Calibri"/>
          <w:color w:val="auto"/>
        </w:rPr>
        <w:t xml:space="preserve"> građana o posledicama nasilja u porodici, informativne sesije u školama, sastanci, posete itd.</w:t>
      </w:r>
      <w:r w:rsidRPr="007E512F">
        <w:rPr>
          <w:rFonts w:ascii="Calibri" w:hAnsi="Calibri"/>
          <w:color w:val="auto"/>
        </w:rPr>
        <w:t xml:space="preserve"> </w:t>
      </w:r>
    </w:p>
    <w:p w14:paraId="521141B4" w14:textId="77777777" w:rsidR="00B85190" w:rsidRPr="007E512F" w:rsidRDefault="00B85190" w:rsidP="00B85190">
      <w:pPr>
        <w:spacing w:after="0" w:line="240" w:lineRule="auto"/>
        <w:jc w:val="both"/>
        <w:rPr>
          <w:rFonts w:ascii="Calibri" w:hAnsi="Calibri"/>
          <w:color w:val="auto"/>
        </w:rPr>
      </w:pPr>
    </w:p>
    <w:p w14:paraId="7B12813C" w14:textId="7B66498C" w:rsidR="00B85190" w:rsidRPr="007E512F" w:rsidRDefault="00B85190" w:rsidP="00B85190">
      <w:pPr>
        <w:spacing w:after="0" w:line="240" w:lineRule="auto"/>
        <w:jc w:val="both"/>
        <w:rPr>
          <w:rFonts w:ascii="Calibri" w:eastAsia="Times New Roman" w:hAnsi="Calibri" w:cs="Times New Roman"/>
          <w:color w:val="auto"/>
        </w:rPr>
      </w:pPr>
      <w:r w:rsidRPr="007E512F">
        <w:rPr>
          <w:rFonts w:ascii="Calibri" w:hAnsi="Calibri"/>
          <w:color w:val="auto"/>
        </w:rPr>
        <w:t>Što se tiče osnivanja opštinskog veća za zaštitu žrtava rodno zasnovanog nasilja u porodici, u 28 opština: Pe</w:t>
      </w:r>
      <w:r w:rsidR="0055619C">
        <w:rPr>
          <w:rFonts w:ascii="Calibri" w:hAnsi="Calibri"/>
          <w:color w:val="auto"/>
        </w:rPr>
        <w:t>ć</w:t>
      </w:r>
      <w:r w:rsidRPr="007E512F">
        <w:rPr>
          <w:rFonts w:ascii="Calibri" w:hAnsi="Calibri"/>
          <w:color w:val="auto"/>
        </w:rPr>
        <w:t>, Priština, Dečane, Junik, Klina, Skenderaj, Dragaš, Glogovac, Štrpce, Istok, Vi</w:t>
      </w:r>
      <w:r>
        <w:rPr>
          <w:rFonts w:ascii="Calibri" w:hAnsi="Calibri"/>
          <w:color w:val="auto"/>
        </w:rPr>
        <w:t>tina, Štimlje, Kamenica, Parteš</w:t>
      </w:r>
      <w:r w:rsidRPr="007E512F">
        <w:rPr>
          <w:rFonts w:ascii="Calibri" w:hAnsi="Calibri"/>
          <w:color w:val="auto"/>
        </w:rPr>
        <w:t>, Prizren, Ranilug, Đakovica, Gnjilane, Uroševac, Obili</w:t>
      </w:r>
      <w:r w:rsidR="0055619C">
        <w:rPr>
          <w:rFonts w:ascii="Calibri" w:hAnsi="Calibri"/>
          <w:color w:val="auto"/>
        </w:rPr>
        <w:t>ć</w:t>
      </w:r>
      <w:r w:rsidRPr="007E512F">
        <w:rPr>
          <w:rFonts w:ascii="Calibri" w:hAnsi="Calibri"/>
          <w:color w:val="auto"/>
        </w:rPr>
        <w:t xml:space="preserve">, Suva Reka, Elez Han, Kosovo Polje, Mališevo, Vučitrn, Južna Mitrovica, Lipljan, Novo Brdo, osnovano je opštinsko veće za zaštitu žrtava. Dok u 4 opštine, Orahovac, Kačanik, Klokot, Podujevo, Gračanica, ovo veće nije osnovano. Međutim, nedostaju podaci za 2023. godinu za severne opštine Republike Kosovo. </w:t>
      </w:r>
    </w:p>
    <w:p w14:paraId="0FF4DBC0" w14:textId="77777777" w:rsidR="00B85190" w:rsidRPr="007E512F" w:rsidRDefault="00B85190" w:rsidP="00B85190">
      <w:pPr>
        <w:spacing w:after="0" w:line="240" w:lineRule="auto"/>
        <w:jc w:val="both"/>
        <w:rPr>
          <w:rFonts w:ascii="Calibri" w:hAnsi="Calibri"/>
          <w:color w:val="auto"/>
        </w:rPr>
      </w:pPr>
    </w:p>
    <w:p w14:paraId="3F9F1F74" w14:textId="113BD16E" w:rsidR="00B85190" w:rsidRPr="007E512F" w:rsidRDefault="00B85190" w:rsidP="00B85190">
      <w:pPr>
        <w:spacing w:after="0" w:line="240" w:lineRule="auto"/>
        <w:jc w:val="both"/>
        <w:rPr>
          <w:rFonts w:ascii="Calibri" w:eastAsia="Times New Roman" w:hAnsi="Calibri" w:cs="Calibri"/>
          <w:color w:val="auto"/>
        </w:rPr>
      </w:pPr>
      <w:r w:rsidRPr="007E512F">
        <w:rPr>
          <w:rFonts w:ascii="Calibri" w:eastAsia="Times New Roman" w:hAnsi="Calibri" w:cs="Calibri"/>
          <w:color w:val="auto"/>
        </w:rPr>
        <w:t xml:space="preserve">Opštine su takođe izvestile o usvajanju trogodišnjeg plana socijalnog </w:t>
      </w:r>
      <w:r w:rsidR="0055619C">
        <w:rPr>
          <w:rFonts w:ascii="Calibri" w:eastAsia="Times New Roman" w:hAnsi="Calibri" w:cs="Calibri"/>
          <w:color w:val="auto"/>
        </w:rPr>
        <w:t>smeštaja</w:t>
      </w:r>
      <w:r w:rsidRPr="007E512F">
        <w:rPr>
          <w:rFonts w:ascii="Calibri" w:eastAsia="Times New Roman" w:hAnsi="Calibri" w:cs="Calibri"/>
          <w:color w:val="auto"/>
        </w:rPr>
        <w:t xml:space="preserve"> koji je izrađen u 15 opština: Dečane, Glogovac, Kosovo Polje, Đakovica, Gračanica, Istok, Kačanik, Klina, Mališevo, Novo Brdo, Obili</w:t>
      </w:r>
      <w:r w:rsidR="0055619C">
        <w:rPr>
          <w:rFonts w:ascii="Calibri" w:eastAsia="Times New Roman" w:hAnsi="Calibri" w:cs="Calibri"/>
          <w:color w:val="auto"/>
        </w:rPr>
        <w:t>ć</w:t>
      </w:r>
      <w:r w:rsidRPr="007E512F">
        <w:rPr>
          <w:rFonts w:ascii="Calibri" w:eastAsia="Times New Roman" w:hAnsi="Calibri" w:cs="Calibri"/>
          <w:color w:val="auto"/>
        </w:rPr>
        <w:t xml:space="preserve">, Podujevo, Orahovac, Skenderaj i Suva Reka, dok je 6 opština u procesu usvajanja: Uroševac, Gnjilane, Kamenica, Prizren, Junik i Vitina.  </w:t>
      </w:r>
    </w:p>
    <w:p w14:paraId="568682A6" w14:textId="77777777" w:rsidR="00B85190" w:rsidRPr="007E512F" w:rsidRDefault="00B85190" w:rsidP="00B85190">
      <w:pPr>
        <w:spacing w:after="0" w:line="240" w:lineRule="auto"/>
        <w:jc w:val="both"/>
        <w:rPr>
          <w:rFonts w:ascii="Calibri" w:eastAsia="Times New Roman" w:hAnsi="Calibri" w:cs="Calibri"/>
          <w:color w:val="auto"/>
        </w:rPr>
      </w:pPr>
    </w:p>
    <w:p w14:paraId="014F0E86" w14:textId="45B40D1F" w:rsidR="00B85190" w:rsidRPr="007E512F" w:rsidRDefault="00B85190" w:rsidP="00B85190">
      <w:pPr>
        <w:jc w:val="both"/>
        <w:rPr>
          <w:rFonts w:ascii="Calibri" w:eastAsia="Calibri" w:hAnsi="Calibri" w:cs="Times New Roman"/>
          <w:color w:val="auto"/>
          <w:lang w:eastAsia="en-US"/>
        </w:rPr>
      </w:pPr>
      <w:r w:rsidRPr="007E512F">
        <w:rPr>
          <w:rFonts w:ascii="Calibri" w:eastAsia="Calibri" w:hAnsi="Calibri" w:cs="Times New Roman"/>
          <w:color w:val="auto"/>
          <w:lang w:eastAsia="en-US"/>
        </w:rPr>
        <w:t>Što se tiče profilisanja profesija koje nude usluge reintegracije za održivo osnaživanje žrtava, postoje 33 opštine sa 67 profilisanih službenika: Dečane, Dragaš, Glogovac, Lipljan, Kosovo Polje, Priština, Obili</w:t>
      </w:r>
      <w:r w:rsidR="0055619C">
        <w:rPr>
          <w:rFonts w:ascii="Calibri" w:eastAsia="Calibri" w:hAnsi="Calibri" w:cs="Times New Roman"/>
          <w:color w:val="auto"/>
          <w:lang w:eastAsia="en-US"/>
        </w:rPr>
        <w:t>ć</w:t>
      </w:r>
      <w:r w:rsidRPr="007E512F">
        <w:rPr>
          <w:rFonts w:ascii="Calibri" w:eastAsia="Calibri" w:hAnsi="Calibri" w:cs="Times New Roman"/>
          <w:color w:val="auto"/>
          <w:lang w:eastAsia="en-US"/>
        </w:rPr>
        <w:t>, Podujevo, Južna Mitrovica, Severna Mitrovica, Klina, Skenderaj, Istok, Đakovica, Prizren, Pe</w:t>
      </w:r>
      <w:r w:rsidR="0055619C">
        <w:rPr>
          <w:rFonts w:ascii="Calibri" w:eastAsia="Calibri" w:hAnsi="Calibri" w:cs="Times New Roman"/>
          <w:color w:val="auto"/>
          <w:lang w:eastAsia="en-US"/>
        </w:rPr>
        <w:t>ć</w:t>
      </w:r>
      <w:r w:rsidRPr="007E512F">
        <w:rPr>
          <w:rFonts w:ascii="Calibri" w:eastAsia="Calibri" w:hAnsi="Calibri" w:cs="Times New Roman"/>
          <w:color w:val="auto"/>
          <w:lang w:eastAsia="en-US"/>
        </w:rPr>
        <w:t xml:space="preserve">, Mamuša, Suva Reka, Orahovac, Štimlje, Uroševac, Štrpce, Gnjilane, Kamenica, Elez Han, Novo Brdo, Gračanica, Klokot, Mališevo, Ranilug, Kačanik, Vitina i Vučitrn. </w:t>
      </w:r>
    </w:p>
    <w:p w14:paraId="50ECD397" w14:textId="5BB4E8AC" w:rsidR="00B85190" w:rsidRPr="007E512F" w:rsidRDefault="00B85190" w:rsidP="00B85190">
      <w:pPr>
        <w:jc w:val="both"/>
        <w:rPr>
          <w:rFonts w:ascii="Calibri" w:hAnsi="Calibri"/>
          <w:color w:val="auto"/>
        </w:rPr>
      </w:pPr>
      <w:r w:rsidRPr="007E512F">
        <w:rPr>
          <w:rFonts w:ascii="Calibri" w:hAnsi="Calibri"/>
          <w:color w:val="auto"/>
        </w:rPr>
        <w:lastRenderedPageBreak/>
        <w:t>Što se tiče subvencionisanja pla</w:t>
      </w:r>
      <w:r w:rsidR="0055619C">
        <w:rPr>
          <w:rFonts w:ascii="Calibri" w:hAnsi="Calibri"/>
          <w:color w:val="auto"/>
        </w:rPr>
        <w:t>ć</w:t>
      </w:r>
      <w:r w:rsidRPr="007E512F">
        <w:rPr>
          <w:rFonts w:ascii="Calibri" w:hAnsi="Calibri"/>
          <w:color w:val="auto"/>
        </w:rPr>
        <w:t>anja za vrti</w:t>
      </w:r>
      <w:r w:rsidR="0055619C">
        <w:rPr>
          <w:rFonts w:ascii="Calibri" w:hAnsi="Calibri"/>
          <w:color w:val="auto"/>
        </w:rPr>
        <w:t>ć</w:t>
      </w:r>
      <w:r w:rsidRPr="007E512F">
        <w:rPr>
          <w:rFonts w:ascii="Calibri" w:hAnsi="Calibri"/>
          <w:color w:val="auto"/>
        </w:rPr>
        <w:t>e za decu žrtava porodičnog nasilja i nasilja nad ženama u opštinama, u ovom trenutku postoji 11 opština koje su ve</w:t>
      </w:r>
      <w:r w:rsidR="0055619C">
        <w:rPr>
          <w:rFonts w:ascii="Calibri" w:hAnsi="Calibri"/>
          <w:color w:val="auto"/>
        </w:rPr>
        <w:t>ć</w:t>
      </w:r>
      <w:r w:rsidRPr="007E512F">
        <w:rPr>
          <w:rFonts w:ascii="Calibri" w:hAnsi="Calibri"/>
          <w:color w:val="auto"/>
        </w:rPr>
        <w:t xml:space="preserve"> počele da sprovode: Dečane, Kosovo Polje, Đakovica, Gnjilane, Istok, Lipljan, Mališevo, Priština, Junik, Suva Reka i Vučitrn.</w:t>
      </w:r>
    </w:p>
    <w:p w14:paraId="287E2871" w14:textId="4B252C05" w:rsidR="00B85190" w:rsidRPr="0055619C" w:rsidRDefault="00B85190" w:rsidP="00B85190">
      <w:pPr>
        <w:spacing w:after="0" w:line="240" w:lineRule="auto"/>
        <w:jc w:val="both"/>
        <w:rPr>
          <w:rFonts w:ascii="Calibri" w:hAnsi="Calibri"/>
          <w:b/>
          <w:color w:val="auto"/>
        </w:rPr>
      </w:pPr>
      <w:r w:rsidRPr="0055619C">
        <w:rPr>
          <w:rFonts w:ascii="Calibri" w:hAnsi="Calibri"/>
          <w:b/>
          <w:color w:val="auto"/>
        </w:rPr>
        <w:t>U opštinama postoji devet (9) funkcionalnih prihvatili</w:t>
      </w:r>
      <w:r w:rsidR="00C42DE1">
        <w:rPr>
          <w:rFonts w:ascii="Calibri" w:hAnsi="Calibri"/>
          <w:b/>
          <w:color w:val="auto"/>
        </w:rPr>
        <w:t>šta za žrtve nasilja u porodici</w:t>
      </w:r>
      <w:r w:rsidRPr="0055619C">
        <w:rPr>
          <w:rFonts w:ascii="Calibri" w:hAnsi="Calibri"/>
          <w:b/>
          <w:color w:val="auto"/>
        </w:rPr>
        <w:t xml:space="preserve"> u: Đakovici, Uroševcu, Prištini, Pe</w:t>
      </w:r>
      <w:r w:rsidR="0055619C" w:rsidRPr="0055619C">
        <w:rPr>
          <w:rFonts w:ascii="Calibri" w:hAnsi="Calibri"/>
          <w:b/>
          <w:color w:val="auto"/>
        </w:rPr>
        <w:t>ć</w:t>
      </w:r>
      <w:r w:rsidRPr="0055619C">
        <w:rPr>
          <w:rFonts w:ascii="Calibri" w:hAnsi="Calibri"/>
          <w:b/>
          <w:color w:val="auto"/>
        </w:rPr>
        <w:t xml:space="preserve">i, Gnjilanu, Prizrenu, Južnoj Mitrovici, Novom Brdu i Zubinom Potoku. </w:t>
      </w:r>
    </w:p>
    <w:p w14:paraId="0AE23B2A" w14:textId="77777777" w:rsidR="00B85190" w:rsidRPr="007E512F" w:rsidRDefault="00B85190" w:rsidP="00B85190">
      <w:pPr>
        <w:spacing w:after="0" w:line="240" w:lineRule="auto"/>
        <w:jc w:val="both"/>
        <w:rPr>
          <w:rFonts w:ascii="Calibri" w:hAnsi="Calibri"/>
          <w:b/>
          <w:color w:val="auto"/>
        </w:rPr>
      </w:pPr>
    </w:p>
    <w:p w14:paraId="24047202" w14:textId="3942C0DE" w:rsidR="00B85190" w:rsidRPr="007E512F" w:rsidRDefault="00B85190" w:rsidP="00B85190">
      <w:pPr>
        <w:spacing w:after="0" w:line="240" w:lineRule="auto"/>
        <w:jc w:val="both"/>
        <w:rPr>
          <w:rFonts w:ascii="Calibri" w:hAnsi="Calibri"/>
          <w:color w:val="auto"/>
        </w:rPr>
      </w:pPr>
      <w:r w:rsidRPr="007E512F">
        <w:rPr>
          <w:rFonts w:ascii="Calibri" w:hAnsi="Calibri"/>
          <w:color w:val="auto"/>
        </w:rPr>
        <w:t>Mehanizmi podržavaju prihvatilišta da bolje postupaju sa slučajevima nasilja u porodici i nasilja nad ženama, obezbeđuju</w:t>
      </w:r>
      <w:r w:rsidR="0055619C">
        <w:rPr>
          <w:rFonts w:ascii="Calibri" w:hAnsi="Calibri"/>
          <w:color w:val="auto"/>
        </w:rPr>
        <w:t>ć</w:t>
      </w:r>
      <w:r w:rsidRPr="007E512F">
        <w:rPr>
          <w:rFonts w:ascii="Calibri" w:hAnsi="Calibri"/>
          <w:color w:val="auto"/>
        </w:rPr>
        <w:t>i brz pristup dostupnim uslugama za žrtve, služe kao platforma za zagovaranje u cilju dobijanja finansijskih sredstava od odgovaraju</w:t>
      </w:r>
      <w:r w:rsidR="0055619C">
        <w:rPr>
          <w:rFonts w:ascii="Calibri" w:hAnsi="Calibri"/>
          <w:color w:val="auto"/>
        </w:rPr>
        <w:t>ć</w:t>
      </w:r>
      <w:r w:rsidRPr="007E512F">
        <w:rPr>
          <w:rFonts w:ascii="Calibri" w:hAnsi="Calibri"/>
          <w:color w:val="auto"/>
        </w:rPr>
        <w:t>ih opština i podržavaju uključivanje žrtava rodno zasnovanog nasilja u programima socijalnog stanovanja.</w:t>
      </w:r>
    </w:p>
    <w:p w14:paraId="59966F99" w14:textId="77777777" w:rsidR="00B85190" w:rsidRPr="007E512F" w:rsidRDefault="00B85190" w:rsidP="00B85190">
      <w:pPr>
        <w:spacing w:after="0" w:line="240" w:lineRule="auto"/>
        <w:rPr>
          <w:rFonts w:ascii="Calibri" w:hAnsi="Calibri"/>
          <w:b/>
          <w:color w:val="auto"/>
          <w:sz w:val="20"/>
          <w:szCs w:val="20"/>
        </w:rPr>
      </w:pPr>
    </w:p>
    <w:p w14:paraId="7B44153F" w14:textId="77777777" w:rsidR="00B85190" w:rsidRPr="007E512F" w:rsidRDefault="00B85190" w:rsidP="00B85190">
      <w:pPr>
        <w:spacing w:after="0" w:line="240" w:lineRule="auto"/>
        <w:rPr>
          <w:rFonts w:ascii="Calibri" w:hAnsi="Calibri"/>
          <w:color w:val="auto"/>
          <w:sz w:val="20"/>
          <w:szCs w:val="20"/>
        </w:rPr>
      </w:pPr>
      <w:r w:rsidRPr="007E512F">
        <w:rPr>
          <w:rFonts w:ascii="Calibri" w:hAnsi="Calibri"/>
          <w:b/>
          <w:color w:val="auto"/>
          <w:sz w:val="20"/>
          <w:szCs w:val="20"/>
        </w:rPr>
        <w:t>Tabela 6:</w:t>
      </w:r>
      <w:r w:rsidRPr="007E512F">
        <w:rPr>
          <w:rFonts w:ascii="Calibri" w:hAnsi="Calibri"/>
          <w:color w:val="auto"/>
          <w:sz w:val="20"/>
          <w:szCs w:val="20"/>
        </w:rPr>
        <w:t xml:space="preserve"> Pregled prihvatilišta na Kosovu</w:t>
      </w:r>
    </w:p>
    <w:p w14:paraId="7DF01BD4" w14:textId="77777777" w:rsidR="00B85190" w:rsidRPr="007E512F" w:rsidRDefault="00B85190" w:rsidP="00B85190">
      <w:pPr>
        <w:spacing w:after="0" w:line="240" w:lineRule="auto"/>
        <w:rPr>
          <w:rFonts w:ascii="Calibri" w:hAnsi="Calibri"/>
          <w:color w:val="auto"/>
        </w:rPr>
      </w:pPr>
    </w:p>
    <w:tbl>
      <w:tblPr>
        <w:tblStyle w:val="GridTable5Dark-Accent51"/>
        <w:tblW w:w="10446" w:type="dxa"/>
        <w:tblInd w:w="-510" w:type="dxa"/>
        <w:shd w:val="clear" w:color="auto" w:fill="E2EFD9" w:themeFill="accent6" w:themeFillTint="33"/>
        <w:tblLayout w:type="fixed"/>
        <w:tblLook w:val="04A0" w:firstRow="1" w:lastRow="0" w:firstColumn="1" w:lastColumn="0" w:noHBand="0" w:noVBand="1"/>
      </w:tblPr>
      <w:tblGrid>
        <w:gridCol w:w="1231"/>
        <w:gridCol w:w="984"/>
        <w:gridCol w:w="900"/>
        <w:gridCol w:w="850"/>
        <w:gridCol w:w="849"/>
        <w:gridCol w:w="845"/>
        <w:gridCol w:w="845"/>
        <w:gridCol w:w="1296"/>
        <w:gridCol w:w="221"/>
        <w:gridCol w:w="1102"/>
        <w:gridCol w:w="1282"/>
        <w:gridCol w:w="41"/>
      </w:tblGrid>
      <w:tr w:rsidR="00B85190" w:rsidRPr="007E512F" w14:paraId="71FE923E" w14:textId="77777777" w:rsidTr="007A4C67">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9"/>
            <w:shd w:val="clear" w:color="auto" w:fill="E2EFD9" w:themeFill="accent6" w:themeFillTint="33"/>
            <w:vAlign w:val="center"/>
          </w:tcPr>
          <w:p w14:paraId="7F687D49" w14:textId="77777777" w:rsidR="00B85190" w:rsidRPr="007E512F" w:rsidRDefault="00B85190" w:rsidP="007A4C67">
            <w:pPr>
              <w:rPr>
                <w:rFonts w:ascii="Calibri" w:hAnsi="Calibri"/>
                <w:sz w:val="20"/>
                <w:szCs w:val="20"/>
              </w:rPr>
            </w:pPr>
            <w:r w:rsidRPr="007E512F">
              <w:rPr>
                <w:rFonts w:ascii="Calibri" w:hAnsi="Calibri"/>
                <w:color w:val="000000" w:themeColor="text1"/>
                <w:sz w:val="20"/>
                <w:szCs w:val="20"/>
              </w:rPr>
              <w:t>Pregled prihvatilišta za žrtve nasilja u porodici na Kosovu</w:t>
            </w:r>
          </w:p>
        </w:tc>
        <w:tc>
          <w:tcPr>
            <w:tcW w:w="2384" w:type="dxa"/>
            <w:gridSpan w:val="2"/>
            <w:shd w:val="clear" w:color="auto" w:fill="E2EFD9" w:themeFill="accent6" w:themeFillTint="33"/>
          </w:tcPr>
          <w:p w14:paraId="669B61AA" w14:textId="77777777" w:rsidR="00B85190" w:rsidRPr="007E512F" w:rsidRDefault="00B85190" w:rsidP="007A4C67">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p>
        </w:tc>
      </w:tr>
      <w:tr w:rsidR="00B85190" w:rsidRPr="007E512F" w14:paraId="73D679BD" w14:textId="77777777" w:rsidTr="007A4C6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4E3D4C68" w14:textId="77777777" w:rsidR="00B85190" w:rsidRPr="007E512F" w:rsidRDefault="00B85190" w:rsidP="007A4C67">
            <w:pPr>
              <w:rPr>
                <w:rFonts w:ascii="Calibri" w:hAnsi="Calibri"/>
                <w:color w:val="auto"/>
                <w:sz w:val="20"/>
                <w:szCs w:val="20"/>
              </w:rPr>
            </w:pPr>
            <w:r w:rsidRPr="007E512F">
              <w:rPr>
                <w:rFonts w:ascii="Calibri" w:hAnsi="Calibri"/>
                <w:color w:val="auto"/>
                <w:sz w:val="20"/>
                <w:szCs w:val="20"/>
              </w:rPr>
              <w:t>Opština</w:t>
            </w:r>
          </w:p>
        </w:tc>
        <w:tc>
          <w:tcPr>
            <w:tcW w:w="984" w:type="dxa"/>
            <w:shd w:val="clear" w:color="auto" w:fill="E2EFD9" w:themeFill="accent6" w:themeFillTint="33"/>
          </w:tcPr>
          <w:p w14:paraId="20A9239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Priština</w:t>
            </w:r>
          </w:p>
        </w:tc>
        <w:tc>
          <w:tcPr>
            <w:tcW w:w="900" w:type="dxa"/>
            <w:shd w:val="clear" w:color="auto" w:fill="E2EFD9" w:themeFill="accent6" w:themeFillTint="33"/>
          </w:tcPr>
          <w:p w14:paraId="13C77B0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Đakovica</w:t>
            </w:r>
          </w:p>
        </w:tc>
        <w:tc>
          <w:tcPr>
            <w:tcW w:w="850" w:type="dxa"/>
            <w:shd w:val="clear" w:color="auto" w:fill="E2EFD9" w:themeFill="accent6" w:themeFillTint="33"/>
          </w:tcPr>
          <w:p w14:paraId="66C86CB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Uroševac</w:t>
            </w:r>
          </w:p>
        </w:tc>
        <w:tc>
          <w:tcPr>
            <w:tcW w:w="849" w:type="dxa"/>
            <w:shd w:val="clear" w:color="auto" w:fill="E2EFD9" w:themeFill="accent6" w:themeFillTint="33"/>
          </w:tcPr>
          <w:p w14:paraId="31FFEE9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Peć</w:t>
            </w:r>
          </w:p>
        </w:tc>
        <w:tc>
          <w:tcPr>
            <w:tcW w:w="845" w:type="dxa"/>
            <w:shd w:val="clear" w:color="auto" w:fill="E2EFD9" w:themeFill="accent6" w:themeFillTint="33"/>
          </w:tcPr>
          <w:p w14:paraId="4270FA96"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Gnjilane</w:t>
            </w:r>
          </w:p>
        </w:tc>
        <w:tc>
          <w:tcPr>
            <w:tcW w:w="845" w:type="dxa"/>
            <w:shd w:val="clear" w:color="auto" w:fill="E2EFD9" w:themeFill="accent6" w:themeFillTint="33"/>
          </w:tcPr>
          <w:p w14:paraId="034A1D4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Prizren</w:t>
            </w:r>
          </w:p>
        </w:tc>
        <w:tc>
          <w:tcPr>
            <w:tcW w:w="1296" w:type="dxa"/>
            <w:shd w:val="clear" w:color="auto" w:fill="E2EFD9" w:themeFill="accent6" w:themeFillTint="33"/>
          </w:tcPr>
          <w:p w14:paraId="4D518C3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J. Mitrovica</w:t>
            </w:r>
          </w:p>
        </w:tc>
        <w:tc>
          <w:tcPr>
            <w:tcW w:w="1323" w:type="dxa"/>
            <w:gridSpan w:val="2"/>
            <w:shd w:val="clear" w:color="auto" w:fill="E2EFD9" w:themeFill="accent6" w:themeFillTint="33"/>
          </w:tcPr>
          <w:p w14:paraId="4C7C59D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Novo Brdo</w:t>
            </w:r>
          </w:p>
        </w:tc>
        <w:tc>
          <w:tcPr>
            <w:tcW w:w="1323" w:type="dxa"/>
            <w:gridSpan w:val="2"/>
            <w:shd w:val="clear" w:color="auto" w:fill="E2EFD9" w:themeFill="accent6" w:themeFillTint="33"/>
          </w:tcPr>
          <w:p w14:paraId="598F91BA"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Zubin Potok</w:t>
            </w:r>
          </w:p>
        </w:tc>
      </w:tr>
      <w:tr w:rsidR="00B85190" w:rsidRPr="007E512F" w14:paraId="62F94F61" w14:textId="77777777" w:rsidTr="007A4C67">
        <w:trPr>
          <w:trHeight w:val="44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06093A74" w14:textId="77777777" w:rsidR="00B85190" w:rsidRPr="007E512F" w:rsidRDefault="00B85190" w:rsidP="007A4C67">
            <w:pPr>
              <w:rPr>
                <w:rFonts w:ascii="Calibri" w:hAnsi="Calibri"/>
                <w:color w:val="auto"/>
                <w:sz w:val="20"/>
                <w:szCs w:val="20"/>
              </w:rPr>
            </w:pPr>
            <w:r w:rsidRPr="007E512F">
              <w:rPr>
                <w:rFonts w:ascii="Calibri" w:hAnsi="Calibri"/>
                <w:color w:val="auto"/>
                <w:sz w:val="20"/>
                <w:szCs w:val="20"/>
              </w:rPr>
              <w:t xml:space="preserve">Datum osnivanja </w:t>
            </w:r>
          </w:p>
        </w:tc>
        <w:tc>
          <w:tcPr>
            <w:tcW w:w="984" w:type="dxa"/>
            <w:shd w:val="clear" w:color="auto" w:fill="E2EFD9" w:themeFill="accent6" w:themeFillTint="33"/>
          </w:tcPr>
          <w:p w14:paraId="2B14321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2000</w:t>
            </w:r>
          </w:p>
        </w:tc>
        <w:tc>
          <w:tcPr>
            <w:tcW w:w="900" w:type="dxa"/>
            <w:shd w:val="clear" w:color="auto" w:fill="E2EFD9" w:themeFill="accent6" w:themeFillTint="33"/>
          </w:tcPr>
          <w:p w14:paraId="40D317F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2000</w:t>
            </w:r>
          </w:p>
        </w:tc>
        <w:tc>
          <w:tcPr>
            <w:tcW w:w="850" w:type="dxa"/>
            <w:shd w:val="clear" w:color="auto" w:fill="E2EFD9" w:themeFill="accent6" w:themeFillTint="33"/>
          </w:tcPr>
          <w:p w14:paraId="7D4B369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2014</w:t>
            </w:r>
          </w:p>
        </w:tc>
        <w:tc>
          <w:tcPr>
            <w:tcW w:w="849" w:type="dxa"/>
            <w:shd w:val="clear" w:color="auto" w:fill="E2EFD9" w:themeFill="accent6" w:themeFillTint="33"/>
          </w:tcPr>
          <w:p w14:paraId="497B4E1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2001</w:t>
            </w:r>
          </w:p>
        </w:tc>
        <w:tc>
          <w:tcPr>
            <w:tcW w:w="845" w:type="dxa"/>
            <w:shd w:val="clear" w:color="auto" w:fill="E2EFD9" w:themeFill="accent6" w:themeFillTint="33"/>
          </w:tcPr>
          <w:p w14:paraId="1A6F005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1999</w:t>
            </w:r>
          </w:p>
        </w:tc>
        <w:tc>
          <w:tcPr>
            <w:tcW w:w="845" w:type="dxa"/>
            <w:shd w:val="clear" w:color="auto" w:fill="E2EFD9" w:themeFill="accent6" w:themeFillTint="33"/>
          </w:tcPr>
          <w:p w14:paraId="2F6D412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2002</w:t>
            </w:r>
          </w:p>
        </w:tc>
        <w:tc>
          <w:tcPr>
            <w:tcW w:w="1296" w:type="dxa"/>
            <w:shd w:val="clear" w:color="auto" w:fill="E2EFD9" w:themeFill="accent6" w:themeFillTint="33"/>
          </w:tcPr>
          <w:p w14:paraId="0D6A5C4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2007</w:t>
            </w:r>
          </w:p>
        </w:tc>
        <w:tc>
          <w:tcPr>
            <w:tcW w:w="1323" w:type="dxa"/>
            <w:gridSpan w:val="2"/>
            <w:shd w:val="clear" w:color="auto" w:fill="E2EFD9" w:themeFill="accent6" w:themeFillTint="33"/>
          </w:tcPr>
          <w:p w14:paraId="4463C09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2018</w:t>
            </w:r>
          </w:p>
        </w:tc>
        <w:tc>
          <w:tcPr>
            <w:tcW w:w="1323" w:type="dxa"/>
            <w:gridSpan w:val="2"/>
            <w:shd w:val="clear" w:color="auto" w:fill="E2EFD9" w:themeFill="accent6" w:themeFillTint="33"/>
          </w:tcPr>
          <w:p w14:paraId="41E0AA7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4EE2D166" w14:textId="77777777" w:rsidTr="007A4C67">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11673181" w14:textId="77777777" w:rsidR="00B85190" w:rsidRPr="007E512F" w:rsidRDefault="00B85190" w:rsidP="007A4C67">
            <w:pPr>
              <w:rPr>
                <w:rFonts w:ascii="Calibri" w:hAnsi="Calibri"/>
                <w:color w:val="auto"/>
                <w:sz w:val="20"/>
                <w:szCs w:val="20"/>
              </w:rPr>
            </w:pPr>
            <w:r w:rsidRPr="007E512F">
              <w:rPr>
                <w:rFonts w:ascii="Calibri" w:hAnsi="Calibri"/>
                <w:color w:val="auto"/>
                <w:sz w:val="20"/>
                <w:szCs w:val="20"/>
              </w:rPr>
              <w:t xml:space="preserve">Vrsta </w:t>
            </w:r>
          </w:p>
        </w:tc>
        <w:tc>
          <w:tcPr>
            <w:tcW w:w="984" w:type="dxa"/>
            <w:shd w:val="clear" w:color="auto" w:fill="E2EFD9" w:themeFill="accent6" w:themeFillTint="33"/>
          </w:tcPr>
          <w:p w14:paraId="3EE2DF9B" w14:textId="77777777" w:rsidR="00B85190" w:rsidRPr="007E512F" w:rsidRDefault="00B85190" w:rsidP="0055619C">
            <w:pPr>
              <w:ind w:right="-96"/>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Zatvoreno </w:t>
            </w:r>
          </w:p>
        </w:tc>
        <w:tc>
          <w:tcPr>
            <w:tcW w:w="900" w:type="dxa"/>
            <w:shd w:val="clear" w:color="auto" w:fill="E2EFD9" w:themeFill="accent6" w:themeFillTint="33"/>
          </w:tcPr>
          <w:p w14:paraId="20A90A9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850" w:type="dxa"/>
            <w:shd w:val="clear" w:color="auto" w:fill="E2EFD9" w:themeFill="accent6" w:themeFillTint="33"/>
          </w:tcPr>
          <w:p w14:paraId="1006F43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Zatvoreno</w:t>
            </w:r>
          </w:p>
        </w:tc>
        <w:tc>
          <w:tcPr>
            <w:tcW w:w="849" w:type="dxa"/>
            <w:shd w:val="clear" w:color="auto" w:fill="E2EFD9" w:themeFill="accent6" w:themeFillTint="33"/>
          </w:tcPr>
          <w:p w14:paraId="75D34A1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845" w:type="dxa"/>
            <w:shd w:val="clear" w:color="auto" w:fill="E2EFD9" w:themeFill="accent6" w:themeFillTint="33"/>
          </w:tcPr>
          <w:p w14:paraId="45CDBD4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845" w:type="dxa"/>
            <w:shd w:val="clear" w:color="auto" w:fill="E2EFD9" w:themeFill="accent6" w:themeFillTint="33"/>
          </w:tcPr>
          <w:p w14:paraId="00E328B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1296" w:type="dxa"/>
            <w:shd w:val="clear" w:color="auto" w:fill="E2EFD9" w:themeFill="accent6" w:themeFillTint="33"/>
          </w:tcPr>
          <w:p w14:paraId="259E62E7" w14:textId="77777777" w:rsidR="00B85190" w:rsidRPr="007E512F" w:rsidRDefault="00B85190" w:rsidP="0055619C">
            <w:pPr>
              <w:ind w:right="-45"/>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1323" w:type="dxa"/>
            <w:gridSpan w:val="2"/>
            <w:shd w:val="clear" w:color="auto" w:fill="E2EFD9" w:themeFill="accent6" w:themeFillTint="33"/>
          </w:tcPr>
          <w:p w14:paraId="48451102" w14:textId="77777777" w:rsidR="00B85190" w:rsidRPr="007E512F" w:rsidRDefault="00B85190" w:rsidP="0055619C">
            <w:pPr>
              <w:ind w:right="-142"/>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Poluotvoreno</w:t>
            </w:r>
          </w:p>
        </w:tc>
        <w:tc>
          <w:tcPr>
            <w:tcW w:w="1323" w:type="dxa"/>
            <w:gridSpan w:val="2"/>
            <w:shd w:val="clear" w:color="auto" w:fill="E2EFD9" w:themeFill="accent6" w:themeFillTint="33"/>
          </w:tcPr>
          <w:p w14:paraId="1CAA5DF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bl>
    <w:p w14:paraId="6E8810A4" w14:textId="77777777" w:rsidR="00B85190" w:rsidRPr="007E512F" w:rsidRDefault="00B85190" w:rsidP="00B85190">
      <w:pPr>
        <w:spacing w:after="0" w:line="240" w:lineRule="auto"/>
        <w:jc w:val="both"/>
        <w:rPr>
          <w:rFonts w:ascii="Calibri" w:hAnsi="Calibri"/>
          <w:color w:val="auto"/>
        </w:rPr>
      </w:pPr>
    </w:p>
    <w:p w14:paraId="74F35491" w14:textId="3D398EB2" w:rsidR="00B85190" w:rsidRPr="007E512F" w:rsidRDefault="00B85190" w:rsidP="00B85190">
      <w:pPr>
        <w:spacing w:after="0" w:line="240" w:lineRule="auto"/>
        <w:jc w:val="both"/>
        <w:rPr>
          <w:rFonts w:ascii="Calibri" w:hAnsi="Calibri"/>
          <w:color w:val="auto"/>
        </w:rPr>
      </w:pPr>
      <w:r w:rsidRPr="007E512F">
        <w:rPr>
          <w:rFonts w:ascii="Calibri" w:hAnsi="Calibri"/>
          <w:color w:val="auto"/>
        </w:rPr>
        <w:t>U opštinama: Novo Brdo, Priština, Gnjilane, Đakovica, Prizren i Pe</w:t>
      </w:r>
      <w:r w:rsidR="0055619C">
        <w:rPr>
          <w:rFonts w:ascii="Calibri" w:hAnsi="Calibri"/>
          <w:color w:val="auto"/>
        </w:rPr>
        <w:t>ć</w:t>
      </w:r>
      <w:r w:rsidRPr="007E512F">
        <w:rPr>
          <w:rFonts w:ascii="Calibri" w:hAnsi="Calibri"/>
          <w:color w:val="auto"/>
        </w:rPr>
        <w:t xml:space="preserve">, objekte u kojima se nalaze prihvatilišta poklonile su </w:t>
      </w:r>
      <w:r w:rsidR="0055619C">
        <w:rPr>
          <w:rFonts w:ascii="Calibri" w:hAnsi="Calibri"/>
          <w:color w:val="auto"/>
        </w:rPr>
        <w:t>dotične</w:t>
      </w:r>
      <w:r w:rsidRPr="007E512F">
        <w:rPr>
          <w:rFonts w:ascii="Calibri" w:hAnsi="Calibri"/>
          <w:color w:val="auto"/>
        </w:rPr>
        <w:t xml:space="preserve"> opštine, dok ostala prihvatilišta u Uroševcu i Južnoj Mitrovici pla</w:t>
      </w:r>
      <w:r w:rsidR="0055619C">
        <w:rPr>
          <w:rFonts w:ascii="Calibri" w:hAnsi="Calibri"/>
          <w:color w:val="auto"/>
        </w:rPr>
        <w:t>ć</w:t>
      </w:r>
      <w:r w:rsidRPr="007E512F">
        <w:rPr>
          <w:rFonts w:ascii="Calibri" w:hAnsi="Calibri"/>
          <w:color w:val="auto"/>
        </w:rPr>
        <w:t>aju mesečnu kiriju. Dok u Zubinom Potoku postoji prihvatilište pod nazivom „Regionalna sigurna ku</w:t>
      </w:r>
      <w:r w:rsidR="0055619C">
        <w:rPr>
          <w:rFonts w:ascii="Calibri" w:hAnsi="Calibri"/>
          <w:color w:val="auto"/>
        </w:rPr>
        <w:t>ć</w:t>
      </w:r>
      <w:r w:rsidRPr="007E512F">
        <w:rPr>
          <w:rFonts w:ascii="Calibri" w:hAnsi="Calibri"/>
          <w:color w:val="auto"/>
        </w:rPr>
        <w:t xml:space="preserve">a“, a deluje u 4 opštine na severu Republike Kosovo, </w:t>
      </w:r>
      <w:r w:rsidR="0055619C">
        <w:rPr>
          <w:rFonts w:ascii="Calibri" w:hAnsi="Calibri"/>
          <w:color w:val="auto"/>
        </w:rPr>
        <w:t>a</w:t>
      </w:r>
      <w:r w:rsidRPr="007E512F">
        <w:rPr>
          <w:rFonts w:ascii="Calibri" w:hAnsi="Calibri"/>
          <w:color w:val="auto"/>
        </w:rPr>
        <w:t xml:space="preserve"> 6 opština su obezbedile objekat: Đakovica, Gnjilane, Priština, Prizren, Ranilug i Pe</w:t>
      </w:r>
      <w:r w:rsidR="0055619C">
        <w:rPr>
          <w:rFonts w:ascii="Calibri" w:hAnsi="Calibri"/>
          <w:color w:val="auto"/>
        </w:rPr>
        <w:t>ć</w:t>
      </w:r>
      <w:r w:rsidRPr="007E512F">
        <w:rPr>
          <w:rFonts w:ascii="Calibri" w:hAnsi="Calibri"/>
          <w:color w:val="auto"/>
        </w:rPr>
        <w:t xml:space="preserve">. </w:t>
      </w:r>
    </w:p>
    <w:p w14:paraId="36003B95" w14:textId="77777777" w:rsidR="00B85190" w:rsidRPr="007E512F" w:rsidRDefault="00B85190" w:rsidP="00B85190">
      <w:pPr>
        <w:spacing w:after="0" w:line="240" w:lineRule="auto"/>
        <w:jc w:val="both"/>
        <w:rPr>
          <w:rFonts w:ascii="Calibri" w:hAnsi="Calibri"/>
          <w:color w:val="auto"/>
        </w:rPr>
      </w:pPr>
    </w:p>
    <w:p w14:paraId="41FA952D" w14:textId="7242F58A" w:rsidR="00B85190" w:rsidRPr="007E512F" w:rsidRDefault="00B85190" w:rsidP="00B85190">
      <w:pPr>
        <w:spacing w:after="0" w:line="240" w:lineRule="auto"/>
        <w:jc w:val="both"/>
        <w:rPr>
          <w:rFonts w:ascii="Calibri" w:hAnsi="Calibri"/>
          <w:color w:val="auto"/>
        </w:rPr>
      </w:pPr>
      <w:r w:rsidRPr="007E512F">
        <w:rPr>
          <w:rFonts w:ascii="Calibri" w:hAnsi="Calibri"/>
          <w:color w:val="auto"/>
        </w:rPr>
        <w:t>Međuopštinska saradnja u ovoj oblasti, 21 opština pruža finansijsku podršku prihvatilištima: Priština, Dečane, Glogovac, Uroševac, Kosovo Polje, Đakovica, Gnjilane, Istok, Kamenica, Lipljan, Mališevo, Južna Mitrovica, Obili</w:t>
      </w:r>
      <w:r w:rsidR="0055619C">
        <w:rPr>
          <w:rFonts w:ascii="Calibri" w:hAnsi="Calibri"/>
          <w:color w:val="auto"/>
        </w:rPr>
        <w:t>ć</w:t>
      </w:r>
      <w:r w:rsidRPr="007E512F">
        <w:rPr>
          <w:rFonts w:ascii="Calibri" w:hAnsi="Calibri"/>
          <w:color w:val="auto"/>
        </w:rPr>
        <w:t>, Pe</w:t>
      </w:r>
      <w:r w:rsidR="0055619C">
        <w:rPr>
          <w:rFonts w:ascii="Calibri" w:hAnsi="Calibri"/>
          <w:color w:val="auto"/>
        </w:rPr>
        <w:t>ć</w:t>
      </w:r>
      <w:r w:rsidRPr="007E512F">
        <w:rPr>
          <w:rFonts w:ascii="Calibri" w:hAnsi="Calibri"/>
          <w:color w:val="auto"/>
        </w:rPr>
        <w:t xml:space="preserve">, Podujevo, Prizren, Junik, Orahovac, Suva Reka i Vitina. Prema </w:t>
      </w:r>
      <w:r w:rsidR="0055619C">
        <w:rPr>
          <w:rFonts w:ascii="Calibri" w:hAnsi="Calibri"/>
          <w:color w:val="auto"/>
        </w:rPr>
        <w:t>pregledu</w:t>
      </w:r>
      <w:r w:rsidRPr="007E512F">
        <w:rPr>
          <w:rFonts w:ascii="Calibri" w:hAnsi="Calibri"/>
          <w:color w:val="auto"/>
        </w:rPr>
        <w:t xml:space="preserve"> opština, finansijska podrška je u iznosu od 107.500</w:t>
      </w:r>
      <w:r w:rsidR="0055619C">
        <w:rPr>
          <w:rFonts w:ascii="Calibri" w:hAnsi="Calibri"/>
          <w:color w:val="auto"/>
        </w:rPr>
        <w:t xml:space="preserve"> evra</w:t>
      </w:r>
      <w:r w:rsidRPr="007E512F">
        <w:rPr>
          <w:rFonts w:ascii="Calibri" w:hAnsi="Calibri"/>
          <w:color w:val="auto"/>
        </w:rPr>
        <w:t xml:space="preserve">. Dok je opština Vučitrn saopštila da nisu ponudili spremnost za sporazume o saradnji od strane prihvatilišta. </w:t>
      </w:r>
    </w:p>
    <w:p w14:paraId="4539B537" w14:textId="77777777" w:rsidR="00B85190" w:rsidRPr="007E512F" w:rsidRDefault="00B85190" w:rsidP="00B85190">
      <w:pPr>
        <w:spacing w:after="0" w:line="240" w:lineRule="auto"/>
        <w:rPr>
          <w:rFonts w:ascii="Calibri" w:hAnsi="Calibri"/>
          <w:b/>
          <w:color w:val="auto"/>
        </w:rPr>
      </w:pPr>
    </w:p>
    <w:p w14:paraId="51E9DEF6" w14:textId="77777777" w:rsidR="00B85190" w:rsidRPr="007E512F" w:rsidRDefault="00B85190" w:rsidP="00B85190">
      <w:pPr>
        <w:spacing w:after="0" w:line="240" w:lineRule="auto"/>
        <w:rPr>
          <w:rFonts w:ascii="Calibri" w:hAnsi="Calibri"/>
          <w:color w:val="auto"/>
        </w:rPr>
      </w:pPr>
      <w:r w:rsidRPr="007E512F">
        <w:rPr>
          <w:rFonts w:ascii="Calibri" w:hAnsi="Calibri"/>
          <w:b/>
          <w:color w:val="auto"/>
        </w:rPr>
        <w:t>Tabela 7:</w:t>
      </w:r>
      <w:r w:rsidRPr="007E512F">
        <w:rPr>
          <w:rFonts w:ascii="Calibri" w:hAnsi="Calibri"/>
          <w:color w:val="auto"/>
        </w:rPr>
        <w:t xml:space="preserve"> Međuopštinska saradnja </w:t>
      </w:r>
    </w:p>
    <w:p w14:paraId="141B775C" w14:textId="77777777" w:rsidR="00B85190" w:rsidRPr="007E512F" w:rsidRDefault="00B85190" w:rsidP="00B85190">
      <w:pPr>
        <w:spacing w:after="0" w:line="240" w:lineRule="auto"/>
        <w:jc w:val="both"/>
        <w:rPr>
          <w:rFonts w:ascii="Calibri" w:hAnsi="Calibri"/>
          <w:color w:val="auto"/>
        </w:rPr>
      </w:pPr>
    </w:p>
    <w:tbl>
      <w:tblPr>
        <w:tblStyle w:val="GridTable5Dark-Accent51"/>
        <w:tblW w:w="0" w:type="auto"/>
        <w:shd w:val="clear" w:color="auto" w:fill="E2EFD9" w:themeFill="accent6" w:themeFillTint="33"/>
        <w:tblLayout w:type="fixed"/>
        <w:tblLook w:val="04A0" w:firstRow="1" w:lastRow="0" w:firstColumn="1" w:lastColumn="0" w:noHBand="0" w:noVBand="1"/>
      </w:tblPr>
      <w:tblGrid>
        <w:gridCol w:w="988"/>
        <w:gridCol w:w="1985"/>
        <w:gridCol w:w="1134"/>
        <w:gridCol w:w="2268"/>
        <w:gridCol w:w="1843"/>
        <w:gridCol w:w="854"/>
        <w:gridCol w:w="12"/>
      </w:tblGrid>
      <w:tr w:rsidR="00B85190" w:rsidRPr="007E512F" w14:paraId="3CAA3854" w14:textId="77777777" w:rsidTr="0055619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84" w:type="dxa"/>
            <w:gridSpan w:val="7"/>
            <w:shd w:val="clear" w:color="auto" w:fill="E2EFD9" w:themeFill="accent6" w:themeFillTint="33"/>
            <w:vAlign w:val="center"/>
          </w:tcPr>
          <w:p w14:paraId="7CBEBECA" w14:textId="77777777" w:rsidR="00B85190" w:rsidRPr="007E512F" w:rsidRDefault="00B85190" w:rsidP="007A4C67">
            <w:pPr>
              <w:rPr>
                <w:rFonts w:ascii="Calibri" w:hAnsi="Calibri"/>
                <w:color w:val="auto"/>
                <w:sz w:val="20"/>
                <w:szCs w:val="20"/>
              </w:rPr>
            </w:pPr>
            <w:r w:rsidRPr="007E512F">
              <w:rPr>
                <w:rFonts w:ascii="Calibri" w:hAnsi="Calibri"/>
                <w:color w:val="auto"/>
                <w:sz w:val="20"/>
                <w:szCs w:val="20"/>
              </w:rPr>
              <w:t xml:space="preserve">Finansijska podrška opština za prihvatilišta žrtava nasilja u porodici </w:t>
            </w:r>
          </w:p>
        </w:tc>
      </w:tr>
      <w:tr w:rsidR="00B85190" w:rsidRPr="007E512F" w14:paraId="4DA891EE"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93FCC8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 xml:space="preserve">Br. </w:t>
            </w:r>
          </w:p>
        </w:tc>
        <w:tc>
          <w:tcPr>
            <w:tcW w:w="1985" w:type="dxa"/>
            <w:shd w:val="clear" w:color="auto" w:fill="E2EFD9" w:themeFill="accent6" w:themeFillTint="33"/>
          </w:tcPr>
          <w:p w14:paraId="4F97157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Opština</w:t>
            </w:r>
          </w:p>
        </w:tc>
        <w:tc>
          <w:tcPr>
            <w:tcW w:w="1134" w:type="dxa"/>
            <w:shd w:val="clear" w:color="auto" w:fill="E2EFD9" w:themeFill="accent6" w:themeFillTint="33"/>
          </w:tcPr>
          <w:p w14:paraId="72203533" w14:textId="09A7A702" w:rsidR="00B85190" w:rsidRPr="007E512F" w:rsidRDefault="00B85190" w:rsidP="0055619C">
            <w:pPr>
              <w:ind w:right="-243"/>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Iznos/</w:t>
            </w:r>
            <w:r w:rsidR="0055619C">
              <w:rPr>
                <w:rFonts w:ascii="Calibri" w:hAnsi="Calibri"/>
                <w:color w:val="auto"/>
                <w:sz w:val="20"/>
                <w:szCs w:val="20"/>
              </w:rPr>
              <w:t xml:space="preserve"> evra</w:t>
            </w:r>
          </w:p>
        </w:tc>
        <w:tc>
          <w:tcPr>
            <w:tcW w:w="2268" w:type="dxa"/>
            <w:shd w:val="clear" w:color="auto" w:fill="E2EFD9" w:themeFill="accent6" w:themeFillTint="33"/>
          </w:tcPr>
          <w:p w14:paraId="58A5C8B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Bezbednost zgrade </w:t>
            </w:r>
          </w:p>
        </w:tc>
        <w:tc>
          <w:tcPr>
            <w:tcW w:w="1843" w:type="dxa"/>
            <w:shd w:val="clear" w:color="auto" w:fill="E2EFD9" w:themeFill="accent6" w:themeFillTint="33"/>
          </w:tcPr>
          <w:p w14:paraId="6B129AA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Ostalo</w:t>
            </w:r>
          </w:p>
        </w:tc>
        <w:tc>
          <w:tcPr>
            <w:tcW w:w="854" w:type="dxa"/>
            <w:shd w:val="clear" w:color="auto" w:fill="E2EFD9" w:themeFill="accent6" w:themeFillTint="33"/>
          </w:tcPr>
          <w:p w14:paraId="43C3E80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Ništa</w:t>
            </w:r>
          </w:p>
        </w:tc>
      </w:tr>
      <w:tr w:rsidR="00B85190" w:rsidRPr="007E512F" w14:paraId="078D3BE6"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6F3454E"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w:t>
            </w:r>
          </w:p>
        </w:tc>
        <w:tc>
          <w:tcPr>
            <w:tcW w:w="1985" w:type="dxa"/>
            <w:shd w:val="clear" w:color="auto" w:fill="E2EFD9" w:themeFill="accent6" w:themeFillTint="33"/>
          </w:tcPr>
          <w:p w14:paraId="4DB6A61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Dečane</w:t>
            </w:r>
          </w:p>
        </w:tc>
        <w:tc>
          <w:tcPr>
            <w:tcW w:w="1134" w:type="dxa"/>
            <w:shd w:val="clear" w:color="auto" w:fill="E2EFD9" w:themeFill="accent6" w:themeFillTint="33"/>
          </w:tcPr>
          <w:p w14:paraId="730F8C2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2000</w:t>
            </w:r>
          </w:p>
        </w:tc>
        <w:tc>
          <w:tcPr>
            <w:tcW w:w="2268" w:type="dxa"/>
            <w:shd w:val="clear" w:color="auto" w:fill="E2EFD9" w:themeFill="accent6" w:themeFillTint="33"/>
          </w:tcPr>
          <w:p w14:paraId="3680003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6796292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06B5CD2F"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57FDD667"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03FA665"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w:t>
            </w:r>
          </w:p>
        </w:tc>
        <w:tc>
          <w:tcPr>
            <w:tcW w:w="1985" w:type="dxa"/>
            <w:shd w:val="clear" w:color="auto" w:fill="E2EFD9" w:themeFill="accent6" w:themeFillTint="33"/>
          </w:tcPr>
          <w:p w14:paraId="34DF413E"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Dragaš</w:t>
            </w:r>
          </w:p>
        </w:tc>
        <w:tc>
          <w:tcPr>
            <w:tcW w:w="1134" w:type="dxa"/>
            <w:shd w:val="clear" w:color="auto" w:fill="E2EFD9" w:themeFill="accent6" w:themeFillTint="33"/>
          </w:tcPr>
          <w:p w14:paraId="73D6A51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0C892F3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5E5173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40B76DD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124A128D"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40170C94"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w:t>
            </w:r>
          </w:p>
        </w:tc>
        <w:tc>
          <w:tcPr>
            <w:tcW w:w="1985" w:type="dxa"/>
            <w:shd w:val="clear" w:color="auto" w:fill="E2EFD9" w:themeFill="accent6" w:themeFillTint="33"/>
          </w:tcPr>
          <w:p w14:paraId="4F4A577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Glogovac</w:t>
            </w:r>
          </w:p>
        </w:tc>
        <w:tc>
          <w:tcPr>
            <w:tcW w:w="1134" w:type="dxa"/>
            <w:shd w:val="clear" w:color="auto" w:fill="E2EFD9" w:themeFill="accent6" w:themeFillTint="33"/>
          </w:tcPr>
          <w:p w14:paraId="720A57E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1000</w:t>
            </w:r>
          </w:p>
        </w:tc>
        <w:tc>
          <w:tcPr>
            <w:tcW w:w="2268" w:type="dxa"/>
            <w:shd w:val="clear" w:color="auto" w:fill="E2EFD9" w:themeFill="accent6" w:themeFillTint="33"/>
          </w:tcPr>
          <w:p w14:paraId="11DC2E4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46E884D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13D935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0CEC2E9B"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EB66990"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4</w:t>
            </w:r>
          </w:p>
        </w:tc>
        <w:tc>
          <w:tcPr>
            <w:tcW w:w="1985" w:type="dxa"/>
            <w:shd w:val="clear" w:color="auto" w:fill="E2EFD9" w:themeFill="accent6" w:themeFillTint="33"/>
          </w:tcPr>
          <w:p w14:paraId="76FC97F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Lipljan</w:t>
            </w:r>
          </w:p>
        </w:tc>
        <w:tc>
          <w:tcPr>
            <w:tcW w:w="1134" w:type="dxa"/>
            <w:shd w:val="clear" w:color="auto" w:fill="E2EFD9" w:themeFill="accent6" w:themeFillTint="33"/>
          </w:tcPr>
          <w:p w14:paraId="535E089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cstheme="minorHAnsi"/>
                <w:b/>
                <w:color w:val="auto"/>
              </w:rPr>
              <w:t>3000</w:t>
            </w:r>
          </w:p>
        </w:tc>
        <w:tc>
          <w:tcPr>
            <w:tcW w:w="2268" w:type="dxa"/>
            <w:shd w:val="clear" w:color="auto" w:fill="E2EFD9" w:themeFill="accent6" w:themeFillTint="33"/>
          </w:tcPr>
          <w:p w14:paraId="597B5AA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6C51601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08DFCDF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26412F33"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BC4AF8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5</w:t>
            </w:r>
          </w:p>
        </w:tc>
        <w:tc>
          <w:tcPr>
            <w:tcW w:w="1985" w:type="dxa"/>
            <w:shd w:val="clear" w:color="auto" w:fill="E2EFD9" w:themeFill="accent6" w:themeFillTint="33"/>
          </w:tcPr>
          <w:p w14:paraId="238F7364"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Uroševac</w:t>
            </w:r>
          </w:p>
        </w:tc>
        <w:tc>
          <w:tcPr>
            <w:tcW w:w="1134" w:type="dxa"/>
            <w:shd w:val="clear" w:color="auto" w:fill="E2EFD9" w:themeFill="accent6" w:themeFillTint="33"/>
          </w:tcPr>
          <w:p w14:paraId="514A7B8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500</w:t>
            </w:r>
          </w:p>
        </w:tc>
        <w:tc>
          <w:tcPr>
            <w:tcW w:w="2268" w:type="dxa"/>
            <w:shd w:val="clear" w:color="auto" w:fill="E2EFD9" w:themeFill="accent6" w:themeFillTint="33"/>
          </w:tcPr>
          <w:p w14:paraId="3171A65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7007F9B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7D043A6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6E899930"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2DBC90C5"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6</w:t>
            </w:r>
          </w:p>
        </w:tc>
        <w:tc>
          <w:tcPr>
            <w:tcW w:w="1985" w:type="dxa"/>
            <w:shd w:val="clear" w:color="auto" w:fill="E2EFD9" w:themeFill="accent6" w:themeFillTint="33"/>
          </w:tcPr>
          <w:p w14:paraId="360A95D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Kosovo Polje </w:t>
            </w:r>
          </w:p>
        </w:tc>
        <w:tc>
          <w:tcPr>
            <w:tcW w:w="1134" w:type="dxa"/>
            <w:shd w:val="clear" w:color="auto" w:fill="E2EFD9" w:themeFill="accent6" w:themeFillTint="33"/>
          </w:tcPr>
          <w:p w14:paraId="4F23C68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4200</w:t>
            </w:r>
          </w:p>
        </w:tc>
        <w:tc>
          <w:tcPr>
            <w:tcW w:w="2268" w:type="dxa"/>
            <w:shd w:val="clear" w:color="auto" w:fill="E2EFD9" w:themeFill="accent6" w:themeFillTint="33"/>
          </w:tcPr>
          <w:p w14:paraId="2A8500D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4B7D137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186179C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590EE9D3"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2FC6B4B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7</w:t>
            </w:r>
          </w:p>
        </w:tc>
        <w:tc>
          <w:tcPr>
            <w:tcW w:w="1985" w:type="dxa"/>
            <w:shd w:val="clear" w:color="auto" w:fill="E2EFD9" w:themeFill="accent6" w:themeFillTint="33"/>
          </w:tcPr>
          <w:p w14:paraId="7510522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Đakovica</w:t>
            </w:r>
          </w:p>
        </w:tc>
        <w:tc>
          <w:tcPr>
            <w:tcW w:w="1134" w:type="dxa"/>
            <w:shd w:val="clear" w:color="auto" w:fill="E2EFD9" w:themeFill="accent6" w:themeFillTint="33"/>
          </w:tcPr>
          <w:p w14:paraId="0E2CBBC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6000</w:t>
            </w:r>
          </w:p>
        </w:tc>
        <w:tc>
          <w:tcPr>
            <w:tcW w:w="2268" w:type="dxa"/>
            <w:shd w:val="clear" w:color="auto" w:fill="E2EFD9" w:themeFill="accent6" w:themeFillTint="33"/>
          </w:tcPr>
          <w:p w14:paraId="652C5C7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71E5252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7ECEA7F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3C62C9A8"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2C2D32E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8</w:t>
            </w:r>
          </w:p>
        </w:tc>
        <w:tc>
          <w:tcPr>
            <w:tcW w:w="1985" w:type="dxa"/>
            <w:shd w:val="clear" w:color="auto" w:fill="E2EFD9" w:themeFill="accent6" w:themeFillTint="33"/>
          </w:tcPr>
          <w:p w14:paraId="5D07577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Gnjilane</w:t>
            </w:r>
          </w:p>
        </w:tc>
        <w:tc>
          <w:tcPr>
            <w:tcW w:w="1134" w:type="dxa"/>
            <w:shd w:val="clear" w:color="auto" w:fill="E2EFD9" w:themeFill="accent6" w:themeFillTint="33"/>
          </w:tcPr>
          <w:p w14:paraId="7DB3078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10000</w:t>
            </w:r>
          </w:p>
        </w:tc>
        <w:tc>
          <w:tcPr>
            <w:tcW w:w="2268" w:type="dxa"/>
            <w:shd w:val="clear" w:color="auto" w:fill="E2EFD9" w:themeFill="accent6" w:themeFillTint="33"/>
          </w:tcPr>
          <w:p w14:paraId="5834D90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7E77B03E"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50B149A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2E0D9F04"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4DF0AE6"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9</w:t>
            </w:r>
          </w:p>
        </w:tc>
        <w:tc>
          <w:tcPr>
            <w:tcW w:w="1985" w:type="dxa"/>
            <w:shd w:val="clear" w:color="auto" w:fill="E2EFD9" w:themeFill="accent6" w:themeFillTint="33"/>
          </w:tcPr>
          <w:p w14:paraId="6BB1DD5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Gračanica</w:t>
            </w:r>
          </w:p>
        </w:tc>
        <w:tc>
          <w:tcPr>
            <w:tcW w:w="1134" w:type="dxa"/>
            <w:shd w:val="clear" w:color="auto" w:fill="E2EFD9" w:themeFill="accent6" w:themeFillTint="33"/>
          </w:tcPr>
          <w:p w14:paraId="2186216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2268" w:type="dxa"/>
            <w:shd w:val="clear" w:color="auto" w:fill="E2EFD9" w:themeFill="accent6" w:themeFillTint="33"/>
          </w:tcPr>
          <w:p w14:paraId="31BB9C52"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568C8F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1FF250A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13D437FB"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B9A2FB2"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10</w:t>
            </w:r>
          </w:p>
        </w:tc>
        <w:tc>
          <w:tcPr>
            <w:tcW w:w="1985" w:type="dxa"/>
            <w:shd w:val="clear" w:color="auto" w:fill="E2EFD9" w:themeFill="accent6" w:themeFillTint="33"/>
          </w:tcPr>
          <w:p w14:paraId="4524B84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Elez Han</w:t>
            </w:r>
          </w:p>
        </w:tc>
        <w:tc>
          <w:tcPr>
            <w:tcW w:w="1134" w:type="dxa"/>
            <w:shd w:val="clear" w:color="auto" w:fill="E2EFD9" w:themeFill="accent6" w:themeFillTint="33"/>
          </w:tcPr>
          <w:p w14:paraId="2CBF266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2268" w:type="dxa"/>
            <w:shd w:val="clear" w:color="auto" w:fill="E2EFD9" w:themeFill="accent6" w:themeFillTint="33"/>
          </w:tcPr>
          <w:p w14:paraId="3C30513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4A8C67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79D24CA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r>
      <w:tr w:rsidR="00B85190" w:rsidRPr="007E512F" w14:paraId="66FE4FD4"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4F745566"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11</w:t>
            </w:r>
          </w:p>
        </w:tc>
        <w:tc>
          <w:tcPr>
            <w:tcW w:w="1985" w:type="dxa"/>
            <w:shd w:val="clear" w:color="auto" w:fill="E2EFD9" w:themeFill="accent6" w:themeFillTint="33"/>
          </w:tcPr>
          <w:p w14:paraId="3CFD1341"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Istok</w:t>
            </w:r>
          </w:p>
        </w:tc>
        <w:tc>
          <w:tcPr>
            <w:tcW w:w="1134" w:type="dxa"/>
            <w:shd w:val="clear" w:color="auto" w:fill="E2EFD9" w:themeFill="accent6" w:themeFillTint="33"/>
          </w:tcPr>
          <w:p w14:paraId="53D87F5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3000</w:t>
            </w:r>
          </w:p>
        </w:tc>
        <w:tc>
          <w:tcPr>
            <w:tcW w:w="2268" w:type="dxa"/>
            <w:shd w:val="clear" w:color="auto" w:fill="E2EFD9" w:themeFill="accent6" w:themeFillTint="33"/>
          </w:tcPr>
          <w:p w14:paraId="339A784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480470A4"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D62164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2162E607"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45495959"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12</w:t>
            </w:r>
          </w:p>
        </w:tc>
        <w:tc>
          <w:tcPr>
            <w:tcW w:w="1985" w:type="dxa"/>
            <w:shd w:val="clear" w:color="auto" w:fill="E2EFD9" w:themeFill="accent6" w:themeFillTint="33"/>
          </w:tcPr>
          <w:p w14:paraId="29F5834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Kačanik</w:t>
            </w:r>
          </w:p>
        </w:tc>
        <w:tc>
          <w:tcPr>
            <w:tcW w:w="1134" w:type="dxa"/>
            <w:shd w:val="clear" w:color="auto" w:fill="E2EFD9" w:themeFill="accent6" w:themeFillTint="33"/>
          </w:tcPr>
          <w:p w14:paraId="4ABADDE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7DDF412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78D3606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025B37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1F68F9AC"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A1F4F71"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13</w:t>
            </w:r>
          </w:p>
        </w:tc>
        <w:tc>
          <w:tcPr>
            <w:tcW w:w="1985" w:type="dxa"/>
            <w:shd w:val="clear" w:color="auto" w:fill="E2EFD9" w:themeFill="accent6" w:themeFillTint="33"/>
          </w:tcPr>
          <w:p w14:paraId="4E37850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Kamenica</w:t>
            </w:r>
          </w:p>
        </w:tc>
        <w:tc>
          <w:tcPr>
            <w:tcW w:w="1134" w:type="dxa"/>
            <w:shd w:val="clear" w:color="auto" w:fill="E2EFD9" w:themeFill="accent6" w:themeFillTint="33"/>
          </w:tcPr>
          <w:p w14:paraId="42F75BB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4000</w:t>
            </w:r>
          </w:p>
        </w:tc>
        <w:tc>
          <w:tcPr>
            <w:tcW w:w="2268" w:type="dxa"/>
            <w:shd w:val="clear" w:color="auto" w:fill="E2EFD9" w:themeFill="accent6" w:themeFillTint="33"/>
          </w:tcPr>
          <w:p w14:paraId="26869D8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1556FFC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459FD2D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10C44965"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193EF45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14</w:t>
            </w:r>
          </w:p>
        </w:tc>
        <w:tc>
          <w:tcPr>
            <w:tcW w:w="1985" w:type="dxa"/>
            <w:shd w:val="clear" w:color="auto" w:fill="E2EFD9" w:themeFill="accent6" w:themeFillTint="33"/>
          </w:tcPr>
          <w:p w14:paraId="1F311BB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Klina</w:t>
            </w:r>
          </w:p>
        </w:tc>
        <w:tc>
          <w:tcPr>
            <w:tcW w:w="1134" w:type="dxa"/>
            <w:shd w:val="clear" w:color="auto" w:fill="E2EFD9" w:themeFill="accent6" w:themeFillTint="33"/>
          </w:tcPr>
          <w:p w14:paraId="3A01922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6950A50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55D6F21A"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3212A80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3DD290C6"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540540C"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15</w:t>
            </w:r>
          </w:p>
        </w:tc>
        <w:tc>
          <w:tcPr>
            <w:tcW w:w="1985" w:type="dxa"/>
            <w:shd w:val="clear" w:color="auto" w:fill="E2EFD9" w:themeFill="accent6" w:themeFillTint="33"/>
          </w:tcPr>
          <w:p w14:paraId="1FE53E9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Klokot</w:t>
            </w:r>
          </w:p>
        </w:tc>
        <w:tc>
          <w:tcPr>
            <w:tcW w:w="1134" w:type="dxa"/>
            <w:shd w:val="clear" w:color="auto" w:fill="E2EFD9" w:themeFill="accent6" w:themeFillTint="33"/>
          </w:tcPr>
          <w:p w14:paraId="389E950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36C7D82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BBD1DC0"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112B1BB4"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r>
      <w:tr w:rsidR="00B85190" w:rsidRPr="007E512F" w14:paraId="2B834E2A"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208C13D"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16</w:t>
            </w:r>
          </w:p>
        </w:tc>
        <w:tc>
          <w:tcPr>
            <w:tcW w:w="1985" w:type="dxa"/>
            <w:shd w:val="clear" w:color="auto" w:fill="E2EFD9" w:themeFill="accent6" w:themeFillTint="33"/>
          </w:tcPr>
          <w:p w14:paraId="34EA1BA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Parteš</w:t>
            </w:r>
          </w:p>
        </w:tc>
        <w:tc>
          <w:tcPr>
            <w:tcW w:w="1134" w:type="dxa"/>
            <w:shd w:val="clear" w:color="auto" w:fill="E2EFD9" w:themeFill="accent6" w:themeFillTint="33"/>
          </w:tcPr>
          <w:p w14:paraId="14347F83"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3D0C78E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286946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1FF8EC0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4B4BE9C4"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75A6CA2"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17</w:t>
            </w:r>
          </w:p>
        </w:tc>
        <w:tc>
          <w:tcPr>
            <w:tcW w:w="1985" w:type="dxa"/>
            <w:shd w:val="clear" w:color="auto" w:fill="E2EFD9" w:themeFill="accent6" w:themeFillTint="33"/>
          </w:tcPr>
          <w:p w14:paraId="130678B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Mamuša</w:t>
            </w:r>
          </w:p>
        </w:tc>
        <w:tc>
          <w:tcPr>
            <w:tcW w:w="1134" w:type="dxa"/>
            <w:shd w:val="clear" w:color="auto" w:fill="E2EFD9" w:themeFill="accent6" w:themeFillTint="33"/>
          </w:tcPr>
          <w:p w14:paraId="7A51D39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302FB3F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31177EF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D6EB61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231B4B77"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A53EF93"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18</w:t>
            </w:r>
          </w:p>
        </w:tc>
        <w:tc>
          <w:tcPr>
            <w:tcW w:w="1985" w:type="dxa"/>
            <w:shd w:val="clear" w:color="auto" w:fill="E2EFD9" w:themeFill="accent6" w:themeFillTint="33"/>
          </w:tcPr>
          <w:p w14:paraId="411ABF6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Mališevo</w:t>
            </w:r>
          </w:p>
        </w:tc>
        <w:tc>
          <w:tcPr>
            <w:tcW w:w="1134" w:type="dxa"/>
            <w:shd w:val="clear" w:color="auto" w:fill="E2EFD9" w:themeFill="accent6" w:themeFillTint="33"/>
          </w:tcPr>
          <w:p w14:paraId="3A2DCCE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2000</w:t>
            </w:r>
          </w:p>
        </w:tc>
        <w:tc>
          <w:tcPr>
            <w:tcW w:w="2268" w:type="dxa"/>
            <w:shd w:val="clear" w:color="auto" w:fill="E2EFD9" w:themeFill="accent6" w:themeFillTint="33"/>
          </w:tcPr>
          <w:p w14:paraId="0A1B794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5B07DF06"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5803C14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2C5EBCF6"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92AD950"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lastRenderedPageBreak/>
              <w:t>19</w:t>
            </w:r>
          </w:p>
        </w:tc>
        <w:tc>
          <w:tcPr>
            <w:tcW w:w="1985" w:type="dxa"/>
            <w:shd w:val="clear" w:color="auto" w:fill="E2EFD9" w:themeFill="accent6" w:themeFillTint="33"/>
          </w:tcPr>
          <w:p w14:paraId="2BDFBE0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Južna Mitrovica</w:t>
            </w:r>
          </w:p>
        </w:tc>
        <w:tc>
          <w:tcPr>
            <w:tcW w:w="1134" w:type="dxa"/>
            <w:shd w:val="clear" w:color="auto" w:fill="E2EFD9" w:themeFill="accent6" w:themeFillTint="33"/>
          </w:tcPr>
          <w:p w14:paraId="418A2F4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800</w:t>
            </w:r>
          </w:p>
        </w:tc>
        <w:tc>
          <w:tcPr>
            <w:tcW w:w="2268" w:type="dxa"/>
            <w:shd w:val="clear" w:color="auto" w:fill="E2EFD9" w:themeFill="accent6" w:themeFillTint="33"/>
          </w:tcPr>
          <w:p w14:paraId="6D4529C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1160E02F"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4C852EB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1FF0D76F"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4983FAF7"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20</w:t>
            </w:r>
          </w:p>
        </w:tc>
        <w:tc>
          <w:tcPr>
            <w:tcW w:w="1985" w:type="dxa"/>
            <w:shd w:val="clear" w:color="auto" w:fill="E2EFD9" w:themeFill="accent6" w:themeFillTint="33"/>
          </w:tcPr>
          <w:p w14:paraId="673FA826"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Novo Brdo</w:t>
            </w:r>
          </w:p>
        </w:tc>
        <w:tc>
          <w:tcPr>
            <w:tcW w:w="1134" w:type="dxa"/>
            <w:shd w:val="clear" w:color="auto" w:fill="E2EFD9" w:themeFill="accent6" w:themeFillTint="33"/>
          </w:tcPr>
          <w:p w14:paraId="1022B28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3000</w:t>
            </w:r>
          </w:p>
        </w:tc>
        <w:tc>
          <w:tcPr>
            <w:tcW w:w="2268" w:type="dxa"/>
            <w:shd w:val="clear" w:color="auto" w:fill="E2EFD9" w:themeFill="accent6" w:themeFillTint="33"/>
          </w:tcPr>
          <w:p w14:paraId="1E273D5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6268B56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603195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1E25CF49"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75857E36"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21</w:t>
            </w:r>
          </w:p>
        </w:tc>
        <w:tc>
          <w:tcPr>
            <w:tcW w:w="1985" w:type="dxa"/>
            <w:shd w:val="clear" w:color="auto" w:fill="E2EFD9" w:themeFill="accent6" w:themeFillTint="33"/>
          </w:tcPr>
          <w:p w14:paraId="1D47C2FF"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Obilić</w:t>
            </w:r>
          </w:p>
        </w:tc>
        <w:tc>
          <w:tcPr>
            <w:tcW w:w="1134" w:type="dxa"/>
            <w:shd w:val="clear" w:color="auto" w:fill="E2EFD9" w:themeFill="accent6" w:themeFillTint="33"/>
          </w:tcPr>
          <w:p w14:paraId="6510815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3500</w:t>
            </w:r>
          </w:p>
        </w:tc>
        <w:tc>
          <w:tcPr>
            <w:tcW w:w="2268" w:type="dxa"/>
            <w:shd w:val="clear" w:color="auto" w:fill="E2EFD9" w:themeFill="accent6" w:themeFillTint="33"/>
          </w:tcPr>
          <w:p w14:paraId="453E8BC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B84E201"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03DF0740"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7653A4AE"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2B8DDD5E"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22</w:t>
            </w:r>
          </w:p>
        </w:tc>
        <w:tc>
          <w:tcPr>
            <w:tcW w:w="1985" w:type="dxa"/>
            <w:shd w:val="clear" w:color="auto" w:fill="E2EFD9" w:themeFill="accent6" w:themeFillTint="33"/>
          </w:tcPr>
          <w:p w14:paraId="7C721B5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Peć</w:t>
            </w:r>
          </w:p>
        </w:tc>
        <w:tc>
          <w:tcPr>
            <w:tcW w:w="1134" w:type="dxa"/>
            <w:shd w:val="clear" w:color="auto" w:fill="E2EFD9" w:themeFill="accent6" w:themeFillTint="33"/>
          </w:tcPr>
          <w:p w14:paraId="408EC6C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13,000</w:t>
            </w:r>
          </w:p>
        </w:tc>
        <w:tc>
          <w:tcPr>
            <w:tcW w:w="2268" w:type="dxa"/>
            <w:shd w:val="clear" w:color="auto" w:fill="E2EFD9" w:themeFill="accent6" w:themeFillTint="33"/>
          </w:tcPr>
          <w:p w14:paraId="406D47F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3B6EAFF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20624DE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2FEDD830"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01E19A88"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23</w:t>
            </w:r>
          </w:p>
        </w:tc>
        <w:tc>
          <w:tcPr>
            <w:tcW w:w="1985" w:type="dxa"/>
            <w:shd w:val="clear" w:color="auto" w:fill="E2EFD9" w:themeFill="accent6" w:themeFillTint="33"/>
          </w:tcPr>
          <w:p w14:paraId="46F1F580"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Podujevo</w:t>
            </w:r>
          </w:p>
        </w:tc>
        <w:tc>
          <w:tcPr>
            <w:tcW w:w="1134" w:type="dxa"/>
            <w:shd w:val="clear" w:color="auto" w:fill="E2EFD9" w:themeFill="accent6" w:themeFillTint="33"/>
          </w:tcPr>
          <w:p w14:paraId="4B63FBC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rPr>
              <w:t>3500</w:t>
            </w:r>
          </w:p>
        </w:tc>
        <w:tc>
          <w:tcPr>
            <w:tcW w:w="2268" w:type="dxa"/>
            <w:shd w:val="clear" w:color="auto" w:fill="E2EFD9" w:themeFill="accent6" w:themeFillTint="33"/>
          </w:tcPr>
          <w:p w14:paraId="55BEEEB0"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18D7B74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269EAA0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13763063"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28B76C3"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24</w:t>
            </w:r>
          </w:p>
        </w:tc>
        <w:tc>
          <w:tcPr>
            <w:tcW w:w="1985" w:type="dxa"/>
            <w:shd w:val="clear" w:color="auto" w:fill="E2EFD9" w:themeFill="accent6" w:themeFillTint="33"/>
          </w:tcPr>
          <w:p w14:paraId="4B58021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Priština</w:t>
            </w:r>
          </w:p>
        </w:tc>
        <w:tc>
          <w:tcPr>
            <w:tcW w:w="1134" w:type="dxa"/>
            <w:shd w:val="clear" w:color="auto" w:fill="E2EFD9" w:themeFill="accent6" w:themeFillTint="33"/>
          </w:tcPr>
          <w:p w14:paraId="0A53F6E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30,000</w:t>
            </w:r>
          </w:p>
        </w:tc>
        <w:tc>
          <w:tcPr>
            <w:tcW w:w="2268" w:type="dxa"/>
            <w:shd w:val="clear" w:color="auto" w:fill="E2EFD9" w:themeFill="accent6" w:themeFillTint="33"/>
          </w:tcPr>
          <w:p w14:paraId="5232F22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 </w:t>
            </w:r>
          </w:p>
        </w:tc>
        <w:tc>
          <w:tcPr>
            <w:tcW w:w="1843" w:type="dxa"/>
            <w:shd w:val="clear" w:color="auto" w:fill="E2EFD9" w:themeFill="accent6" w:themeFillTint="33"/>
          </w:tcPr>
          <w:p w14:paraId="077F8E0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4378FC5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2DA2DCC0"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82B0D13"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25</w:t>
            </w:r>
          </w:p>
        </w:tc>
        <w:tc>
          <w:tcPr>
            <w:tcW w:w="1985" w:type="dxa"/>
            <w:shd w:val="clear" w:color="auto" w:fill="E2EFD9" w:themeFill="accent6" w:themeFillTint="33"/>
          </w:tcPr>
          <w:p w14:paraId="66A153D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Prizren</w:t>
            </w:r>
          </w:p>
        </w:tc>
        <w:tc>
          <w:tcPr>
            <w:tcW w:w="1134" w:type="dxa"/>
            <w:shd w:val="clear" w:color="auto" w:fill="E2EFD9" w:themeFill="accent6" w:themeFillTint="33"/>
          </w:tcPr>
          <w:p w14:paraId="561A32F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 xml:space="preserve">9000 </w:t>
            </w:r>
          </w:p>
        </w:tc>
        <w:tc>
          <w:tcPr>
            <w:tcW w:w="2268" w:type="dxa"/>
            <w:shd w:val="clear" w:color="auto" w:fill="E2EFD9" w:themeFill="accent6" w:themeFillTint="33"/>
          </w:tcPr>
          <w:p w14:paraId="462177EF"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0D02D5A2"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40CA581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3EF67AF2"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BFB7C87"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26</w:t>
            </w:r>
          </w:p>
        </w:tc>
        <w:tc>
          <w:tcPr>
            <w:tcW w:w="1985" w:type="dxa"/>
            <w:shd w:val="clear" w:color="auto" w:fill="E2EFD9" w:themeFill="accent6" w:themeFillTint="33"/>
          </w:tcPr>
          <w:p w14:paraId="59E52B85"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Junik</w:t>
            </w:r>
          </w:p>
        </w:tc>
        <w:tc>
          <w:tcPr>
            <w:tcW w:w="1134" w:type="dxa"/>
            <w:shd w:val="clear" w:color="auto" w:fill="E2EFD9" w:themeFill="accent6" w:themeFillTint="33"/>
          </w:tcPr>
          <w:p w14:paraId="47C37D6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500</w:t>
            </w:r>
          </w:p>
        </w:tc>
        <w:tc>
          <w:tcPr>
            <w:tcW w:w="2268" w:type="dxa"/>
            <w:shd w:val="clear" w:color="auto" w:fill="E2EFD9" w:themeFill="accent6" w:themeFillTint="33"/>
          </w:tcPr>
          <w:p w14:paraId="31AEF4C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1FF1ECCF"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1F168B9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0FCBCB5D"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10D77441"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27</w:t>
            </w:r>
          </w:p>
        </w:tc>
        <w:tc>
          <w:tcPr>
            <w:tcW w:w="1985" w:type="dxa"/>
            <w:shd w:val="clear" w:color="auto" w:fill="E2EFD9" w:themeFill="accent6" w:themeFillTint="33"/>
          </w:tcPr>
          <w:p w14:paraId="3493890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Orahovac</w:t>
            </w:r>
          </w:p>
        </w:tc>
        <w:tc>
          <w:tcPr>
            <w:tcW w:w="1134" w:type="dxa"/>
            <w:shd w:val="clear" w:color="auto" w:fill="E2EFD9" w:themeFill="accent6" w:themeFillTint="33"/>
          </w:tcPr>
          <w:p w14:paraId="1AFC99D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2000</w:t>
            </w:r>
          </w:p>
        </w:tc>
        <w:tc>
          <w:tcPr>
            <w:tcW w:w="2268" w:type="dxa"/>
            <w:shd w:val="clear" w:color="auto" w:fill="E2EFD9" w:themeFill="accent6" w:themeFillTint="33"/>
          </w:tcPr>
          <w:p w14:paraId="67A6FE8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C7FAC6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‘Hareja’</w:t>
            </w:r>
          </w:p>
        </w:tc>
        <w:tc>
          <w:tcPr>
            <w:tcW w:w="854" w:type="dxa"/>
            <w:shd w:val="clear" w:color="auto" w:fill="E2EFD9" w:themeFill="accent6" w:themeFillTint="33"/>
          </w:tcPr>
          <w:p w14:paraId="1905D512"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2F9EEA46"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18456EA0"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28</w:t>
            </w:r>
          </w:p>
        </w:tc>
        <w:tc>
          <w:tcPr>
            <w:tcW w:w="1985" w:type="dxa"/>
            <w:shd w:val="clear" w:color="auto" w:fill="E2EFD9" w:themeFill="accent6" w:themeFillTint="33"/>
          </w:tcPr>
          <w:p w14:paraId="3AB1C0A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Ranilug</w:t>
            </w:r>
          </w:p>
        </w:tc>
        <w:tc>
          <w:tcPr>
            <w:tcW w:w="1134" w:type="dxa"/>
            <w:shd w:val="clear" w:color="auto" w:fill="E2EFD9" w:themeFill="accent6" w:themeFillTint="33"/>
          </w:tcPr>
          <w:p w14:paraId="50396A7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45B5305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1843" w:type="dxa"/>
            <w:shd w:val="clear" w:color="auto" w:fill="E2EFD9" w:themeFill="accent6" w:themeFillTint="33"/>
          </w:tcPr>
          <w:p w14:paraId="530D4C4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 </w:t>
            </w:r>
          </w:p>
        </w:tc>
        <w:tc>
          <w:tcPr>
            <w:tcW w:w="854" w:type="dxa"/>
            <w:shd w:val="clear" w:color="auto" w:fill="E2EFD9" w:themeFill="accent6" w:themeFillTint="33"/>
          </w:tcPr>
          <w:p w14:paraId="4034409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48745A2E"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7E8E5E36"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29</w:t>
            </w:r>
          </w:p>
        </w:tc>
        <w:tc>
          <w:tcPr>
            <w:tcW w:w="1985" w:type="dxa"/>
            <w:shd w:val="clear" w:color="auto" w:fill="E2EFD9" w:themeFill="accent6" w:themeFillTint="33"/>
          </w:tcPr>
          <w:p w14:paraId="36C13534"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Štrpce</w:t>
            </w:r>
          </w:p>
        </w:tc>
        <w:tc>
          <w:tcPr>
            <w:tcW w:w="1134" w:type="dxa"/>
            <w:shd w:val="clear" w:color="auto" w:fill="E2EFD9" w:themeFill="accent6" w:themeFillTint="33"/>
          </w:tcPr>
          <w:p w14:paraId="2D22E1D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2E3E8F5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310D796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CF685B5"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r>
      <w:tr w:rsidR="00B85190" w:rsidRPr="007E512F" w14:paraId="4A50742F"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2B46011"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30</w:t>
            </w:r>
          </w:p>
        </w:tc>
        <w:tc>
          <w:tcPr>
            <w:tcW w:w="1985" w:type="dxa"/>
            <w:shd w:val="clear" w:color="auto" w:fill="E2EFD9" w:themeFill="accent6" w:themeFillTint="33"/>
          </w:tcPr>
          <w:p w14:paraId="4CD63F5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Štimlje</w:t>
            </w:r>
          </w:p>
        </w:tc>
        <w:tc>
          <w:tcPr>
            <w:tcW w:w="1134" w:type="dxa"/>
            <w:shd w:val="clear" w:color="auto" w:fill="E2EFD9" w:themeFill="accent6" w:themeFillTint="33"/>
          </w:tcPr>
          <w:p w14:paraId="524904A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5643A9BF"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7CD3D7A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604341F"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405CA0C5"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0B8610A2"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31</w:t>
            </w:r>
          </w:p>
        </w:tc>
        <w:tc>
          <w:tcPr>
            <w:tcW w:w="1985" w:type="dxa"/>
            <w:shd w:val="clear" w:color="auto" w:fill="E2EFD9" w:themeFill="accent6" w:themeFillTint="33"/>
          </w:tcPr>
          <w:p w14:paraId="3138DD5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Skenderaj</w:t>
            </w:r>
          </w:p>
        </w:tc>
        <w:tc>
          <w:tcPr>
            <w:tcW w:w="1134" w:type="dxa"/>
            <w:shd w:val="clear" w:color="auto" w:fill="E2EFD9" w:themeFill="accent6" w:themeFillTint="33"/>
          </w:tcPr>
          <w:p w14:paraId="6D90E95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6B547D0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34E62D2"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1131D8F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174230CF"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3C906BC6"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32</w:t>
            </w:r>
          </w:p>
        </w:tc>
        <w:tc>
          <w:tcPr>
            <w:tcW w:w="1985" w:type="dxa"/>
            <w:shd w:val="clear" w:color="auto" w:fill="E2EFD9" w:themeFill="accent6" w:themeFillTint="33"/>
          </w:tcPr>
          <w:p w14:paraId="0B836C57"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Suva Reka</w:t>
            </w:r>
          </w:p>
        </w:tc>
        <w:tc>
          <w:tcPr>
            <w:tcW w:w="1134" w:type="dxa"/>
            <w:shd w:val="clear" w:color="auto" w:fill="E2EFD9" w:themeFill="accent6" w:themeFillTint="33"/>
          </w:tcPr>
          <w:p w14:paraId="4BDFFE2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4000</w:t>
            </w:r>
          </w:p>
        </w:tc>
        <w:tc>
          <w:tcPr>
            <w:tcW w:w="2268" w:type="dxa"/>
            <w:shd w:val="clear" w:color="auto" w:fill="E2EFD9" w:themeFill="accent6" w:themeFillTint="33"/>
          </w:tcPr>
          <w:p w14:paraId="6B26E38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4DF2BFED"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74B9CEDF"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689691C1"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15728F9"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33</w:t>
            </w:r>
          </w:p>
        </w:tc>
        <w:tc>
          <w:tcPr>
            <w:tcW w:w="1985" w:type="dxa"/>
            <w:shd w:val="clear" w:color="auto" w:fill="E2EFD9" w:themeFill="accent6" w:themeFillTint="33"/>
          </w:tcPr>
          <w:p w14:paraId="67CBC600"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Vitina</w:t>
            </w:r>
          </w:p>
        </w:tc>
        <w:tc>
          <w:tcPr>
            <w:tcW w:w="1134" w:type="dxa"/>
            <w:shd w:val="clear" w:color="auto" w:fill="E2EFD9" w:themeFill="accent6" w:themeFillTint="33"/>
          </w:tcPr>
          <w:p w14:paraId="0F77DD46"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rPr>
            </w:pPr>
            <w:r w:rsidRPr="007E512F">
              <w:rPr>
                <w:rFonts w:ascii="Calibri" w:hAnsi="Calibri"/>
                <w:b/>
                <w:color w:val="auto"/>
                <w:sz w:val="20"/>
                <w:szCs w:val="20"/>
              </w:rPr>
              <w:t>2500</w:t>
            </w:r>
          </w:p>
        </w:tc>
        <w:tc>
          <w:tcPr>
            <w:tcW w:w="2268" w:type="dxa"/>
            <w:shd w:val="clear" w:color="auto" w:fill="E2EFD9" w:themeFill="accent6" w:themeFillTint="33"/>
          </w:tcPr>
          <w:p w14:paraId="04706FC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687D7C6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311AB4C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06CC4A68"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73629A49"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34</w:t>
            </w:r>
          </w:p>
        </w:tc>
        <w:tc>
          <w:tcPr>
            <w:tcW w:w="1985" w:type="dxa"/>
            <w:shd w:val="clear" w:color="auto" w:fill="E2EFD9" w:themeFill="accent6" w:themeFillTint="33"/>
          </w:tcPr>
          <w:p w14:paraId="28C5E86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Vučitrn</w:t>
            </w:r>
          </w:p>
        </w:tc>
        <w:tc>
          <w:tcPr>
            <w:tcW w:w="1134" w:type="dxa"/>
            <w:shd w:val="clear" w:color="auto" w:fill="E2EFD9" w:themeFill="accent6" w:themeFillTint="33"/>
          </w:tcPr>
          <w:p w14:paraId="4B721B2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738774B0"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E946A84"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0EC7170F"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185DF577"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64F34D9"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35</w:t>
            </w:r>
          </w:p>
        </w:tc>
        <w:tc>
          <w:tcPr>
            <w:tcW w:w="1985" w:type="dxa"/>
            <w:shd w:val="clear" w:color="auto" w:fill="E2EFD9" w:themeFill="accent6" w:themeFillTint="33"/>
          </w:tcPr>
          <w:p w14:paraId="07AB441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Severna Mitrovica</w:t>
            </w:r>
          </w:p>
        </w:tc>
        <w:tc>
          <w:tcPr>
            <w:tcW w:w="1134" w:type="dxa"/>
            <w:shd w:val="clear" w:color="auto" w:fill="E2EFD9" w:themeFill="accent6" w:themeFillTint="33"/>
          </w:tcPr>
          <w:p w14:paraId="50602FB3"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1512BDD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B09DCD1"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w:t>
            </w:r>
          </w:p>
        </w:tc>
        <w:tc>
          <w:tcPr>
            <w:tcW w:w="854" w:type="dxa"/>
            <w:shd w:val="clear" w:color="auto" w:fill="E2EFD9" w:themeFill="accent6" w:themeFillTint="33"/>
          </w:tcPr>
          <w:p w14:paraId="1468ED22"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48D953BA"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679E8DFA"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36</w:t>
            </w:r>
          </w:p>
        </w:tc>
        <w:tc>
          <w:tcPr>
            <w:tcW w:w="1985" w:type="dxa"/>
            <w:shd w:val="clear" w:color="auto" w:fill="E2EFD9" w:themeFill="accent6" w:themeFillTint="33"/>
          </w:tcPr>
          <w:p w14:paraId="48B98F0E"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Zvečan</w:t>
            </w:r>
          </w:p>
        </w:tc>
        <w:tc>
          <w:tcPr>
            <w:tcW w:w="1134" w:type="dxa"/>
            <w:shd w:val="clear" w:color="auto" w:fill="E2EFD9" w:themeFill="accent6" w:themeFillTint="33"/>
          </w:tcPr>
          <w:p w14:paraId="11B1E0C2"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70082FB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051A8281"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650D433C"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68F4AAB6"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546DD4DF"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37</w:t>
            </w:r>
          </w:p>
        </w:tc>
        <w:tc>
          <w:tcPr>
            <w:tcW w:w="1985" w:type="dxa"/>
            <w:shd w:val="clear" w:color="auto" w:fill="E2EFD9" w:themeFill="accent6" w:themeFillTint="33"/>
          </w:tcPr>
          <w:p w14:paraId="148C41BC"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Leposavić</w:t>
            </w:r>
          </w:p>
        </w:tc>
        <w:tc>
          <w:tcPr>
            <w:tcW w:w="1134" w:type="dxa"/>
            <w:shd w:val="clear" w:color="auto" w:fill="E2EFD9" w:themeFill="accent6" w:themeFillTint="33"/>
          </w:tcPr>
          <w:p w14:paraId="63C29127"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3A47666D"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60313498"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5ABB929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B85190" w:rsidRPr="007E512F" w14:paraId="0323AB46" w14:textId="77777777" w:rsidTr="005561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0D45F6DD"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38</w:t>
            </w:r>
          </w:p>
        </w:tc>
        <w:tc>
          <w:tcPr>
            <w:tcW w:w="1985" w:type="dxa"/>
            <w:shd w:val="clear" w:color="auto" w:fill="E2EFD9" w:themeFill="accent6" w:themeFillTint="33"/>
          </w:tcPr>
          <w:p w14:paraId="501C4198"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Zubin Potok</w:t>
            </w:r>
          </w:p>
        </w:tc>
        <w:tc>
          <w:tcPr>
            <w:tcW w:w="1134" w:type="dxa"/>
            <w:shd w:val="clear" w:color="auto" w:fill="E2EFD9" w:themeFill="accent6" w:themeFillTint="33"/>
          </w:tcPr>
          <w:p w14:paraId="670D3EBB"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2268" w:type="dxa"/>
            <w:shd w:val="clear" w:color="auto" w:fill="E2EFD9" w:themeFill="accent6" w:themeFillTint="33"/>
          </w:tcPr>
          <w:p w14:paraId="022C75F6"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7EB612AA"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29F6FBB9" w14:textId="77777777" w:rsidR="00B85190" w:rsidRPr="007E512F" w:rsidRDefault="00B85190"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p>
        </w:tc>
      </w:tr>
      <w:tr w:rsidR="00B85190" w:rsidRPr="007E512F" w14:paraId="14F5010E" w14:textId="77777777" w:rsidTr="0055619C">
        <w:trPr>
          <w:gridAfter w:val="1"/>
          <w:wAfter w:w="12" w:type="dxa"/>
        </w:trPr>
        <w:tc>
          <w:tcPr>
            <w:cnfStyle w:val="001000000000" w:firstRow="0" w:lastRow="0" w:firstColumn="1" w:lastColumn="0" w:oddVBand="0" w:evenVBand="0" w:oddHBand="0" w:evenHBand="0" w:firstRowFirstColumn="0" w:firstRowLastColumn="0" w:lastRowFirstColumn="0" w:lastRowLastColumn="0"/>
            <w:tcW w:w="988" w:type="dxa"/>
            <w:shd w:val="clear" w:color="auto" w:fill="E2EFD9" w:themeFill="accent6" w:themeFillTint="33"/>
          </w:tcPr>
          <w:p w14:paraId="0A6E3F5A" w14:textId="77777777" w:rsidR="00B85190" w:rsidRPr="007E512F" w:rsidRDefault="00B85190" w:rsidP="007A4C67">
            <w:pPr>
              <w:jc w:val="both"/>
              <w:rPr>
                <w:rFonts w:ascii="Calibri" w:hAnsi="Calibri"/>
                <w:color w:val="auto"/>
                <w:sz w:val="20"/>
                <w:szCs w:val="20"/>
              </w:rPr>
            </w:pPr>
            <w:r w:rsidRPr="007E512F">
              <w:rPr>
                <w:rFonts w:ascii="Calibri" w:hAnsi="Calibri"/>
                <w:color w:val="auto"/>
                <w:sz w:val="20"/>
                <w:szCs w:val="20"/>
              </w:rPr>
              <w:t xml:space="preserve">Ukupno </w:t>
            </w:r>
          </w:p>
        </w:tc>
        <w:tc>
          <w:tcPr>
            <w:tcW w:w="1985" w:type="dxa"/>
            <w:shd w:val="clear" w:color="auto" w:fill="E2EFD9" w:themeFill="accent6" w:themeFillTint="33"/>
          </w:tcPr>
          <w:p w14:paraId="42810589"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134" w:type="dxa"/>
            <w:shd w:val="clear" w:color="auto" w:fill="E2EFD9" w:themeFill="accent6" w:themeFillTint="33"/>
          </w:tcPr>
          <w:p w14:paraId="6ABE3F2F"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7E512F">
              <w:rPr>
                <w:rFonts w:ascii="Calibri" w:hAnsi="Calibri"/>
                <w:color w:val="auto"/>
                <w:sz w:val="20"/>
                <w:szCs w:val="20"/>
              </w:rPr>
              <w:t xml:space="preserve">107.500 </w:t>
            </w:r>
            <w:r w:rsidRPr="007E512F">
              <w:rPr>
                <w:rFonts w:ascii="Calibri" w:hAnsi="Calibri" w:cstheme="minorHAnsi"/>
                <w:color w:val="auto"/>
                <w:sz w:val="20"/>
                <w:szCs w:val="20"/>
              </w:rPr>
              <w:t>€</w:t>
            </w:r>
          </w:p>
        </w:tc>
        <w:tc>
          <w:tcPr>
            <w:tcW w:w="2268" w:type="dxa"/>
            <w:shd w:val="clear" w:color="auto" w:fill="E2EFD9" w:themeFill="accent6" w:themeFillTint="33"/>
          </w:tcPr>
          <w:p w14:paraId="1F8AEA9B"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1843" w:type="dxa"/>
            <w:shd w:val="clear" w:color="auto" w:fill="E2EFD9" w:themeFill="accent6" w:themeFillTint="33"/>
          </w:tcPr>
          <w:p w14:paraId="2F5711CE"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854" w:type="dxa"/>
            <w:shd w:val="clear" w:color="auto" w:fill="E2EFD9" w:themeFill="accent6" w:themeFillTint="33"/>
          </w:tcPr>
          <w:p w14:paraId="3A52C8FA" w14:textId="77777777" w:rsidR="00B85190" w:rsidRPr="007E512F" w:rsidRDefault="00B85190"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bl>
    <w:p w14:paraId="16362E96" w14:textId="77777777" w:rsidR="00B85190" w:rsidRPr="007E512F" w:rsidRDefault="00B85190" w:rsidP="00B85190">
      <w:pPr>
        <w:spacing w:after="0" w:line="240" w:lineRule="auto"/>
        <w:rPr>
          <w:rFonts w:ascii="Calibri" w:hAnsi="Calibri"/>
          <w:color w:val="auto"/>
          <w:sz w:val="20"/>
          <w:szCs w:val="20"/>
        </w:rPr>
      </w:pPr>
    </w:p>
    <w:p w14:paraId="37A5E252" w14:textId="77777777" w:rsidR="00B85190" w:rsidRPr="007E512F" w:rsidRDefault="00B85190" w:rsidP="00B85190">
      <w:pPr>
        <w:spacing w:after="0" w:line="240" w:lineRule="auto"/>
        <w:jc w:val="both"/>
        <w:rPr>
          <w:rFonts w:ascii="Calibri" w:eastAsia="Times New Roman" w:hAnsi="Calibri" w:cs="Calibri"/>
          <w:color w:val="000000" w:themeColor="text1"/>
        </w:rPr>
      </w:pPr>
    </w:p>
    <w:p w14:paraId="71E8359C" w14:textId="77777777" w:rsidR="00B85190" w:rsidRPr="007E512F" w:rsidRDefault="00B85190" w:rsidP="00B85190">
      <w:pPr>
        <w:pStyle w:val="ListParagraph"/>
        <w:numPr>
          <w:ilvl w:val="0"/>
          <w:numId w:val="26"/>
        </w:numPr>
        <w:spacing w:after="0"/>
        <w:outlineLvl w:val="0"/>
        <w:rPr>
          <w:rFonts w:ascii="Calibri" w:hAnsi="Calibri"/>
          <w:vanish/>
          <w:color w:val="2E74B5" w:themeColor="accent1" w:themeShade="BF"/>
          <w:sz w:val="28"/>
          <w:szCs w:val="28"/>
        </w:rPr>
      </w:pPr>
      <w:bookmarkStart w:id="22" w:name="_Toc99006727"/>
      <w:bookmarkStart w:id="23" w:name="_Toc99006793"/>
      <w:bookmarkStart w:id="24" w:name="_Toc99006825"/>
      <w:bookmarkStart w:id="25" w:name="_Toc99010579"/>
      <w:bookmarkEnd w:id="22"/>
      <w:bookmarkEnd w:id="23"/>
      <w:bookmarkEnd w:id="24"/>
      <w:bookmarkEnd w:id="25"/>
    </w:p>
    <w:p w14:paraId="745D88FF" w14:textId="77777777" w:rsidR="00B85190" w:rsidRPr="007E512F" w:rsidRDefault="00B85190" w:rsidP="00B85190">
      <w:pPr>
        <w:pStyle w:val="ListParagraph"/>
        <w:numPr>
          <w:ilvl w:val="0"/>
          <w:numId w:val="28"/>
        </w:numPr>
        <w:spacing w:after="0"/>
        <w:outlineLvl w:val="0"/>
        <w:rPr>
          <w:rFonts w:ascii="Calibri" w:hAnsi="Calibri"/>
          <w:color w:val="auto"/>
          <w:sz w:val="28"/>
          <w:szCs w:val="28"/>
        </w:rPr>
      </w:pPr>
      <w:bookmarkStart w:id="26" w:name="_Toc99010580"/>
      <w:r w:rsidRPr="007E512F">
        <w:rPr>
          <w:rFonts w:ascii="Calibri" w:hAnsi="Calibri"/>
          <w:color w:val="806000" w:themeColor="accent4" w:themeShade="80"/>
          <w:sz w:val="28"/>
          <w:szCs w:val="28"/>
        </w:rPr>
        <w:t>Zaštita od diskriminacije u opštinama</w:t>
      </w:r>
      <w:bookmarkEnd w:id="26"/>
    </w:p>
    <w:p w14:paraId="435D8B0F" w14:textId="77777777" w:rsidR="00B85190" w:rsidRPr="007E512F" w:rsidRDefault="00B85190" w:rsidP="00B85190">
      <w:pPr>
        <w:pStyle w:val="Default"/>
        <w:jc w:val="both"/>
        <w:rPr>
          <w:rFonts w:ascii="Calibri" w:hAnsi="Calibri" w:cs="Calibri"/>
          <w:color w:val="auto"/>
          <w:sz w:val="22"/>
          <w:szCs w:val="22"/>
          <w:lang w:val="sr-Latn-RS"/>
        </w:rPr>
      </w:pPr>
    </w:p>
    <w:p w14:paraId="76AC91FE" w14:textId="1570F7E8" w:rsidR="00B85190" w:rsidRPr="007E512F" w:rsidRDefault="00B85190" w:rsidP="00B85190">
      <w:pPr>
        <w:pStyle w:val="Default"/>
        <w:jc w:val="both"/>
        <w:rPr>
          <w:rFonts w:ascii="Calibri" w:hAnsi="Calibri" w:cs="Calibri"/>
          <w:color w:val="auto"/>
          <w:sz w:val="22"/>
          <w:szCs w:val="22"/>
          <w:lang w:val="sr-Latn-RS"/>
        </w:rPr>
      </w:pPr>
      <w:r w:rsidRPr="007E512F">
        <w:rPr>
          <w:rFonts w:ascii="Calibri" w:hAnsi="Calibri" w:cs="Calibri"/>
          <w:color w:val="auto"/>
          <w:sz w:val="22"/>
          <w:szCs w:val="22"/>
          <w:lang w:val="sr-Latn-RS"/>
        </w:rPr>
        <w:t xml:space="preserve">Zakon o zaštiti od diskriminacije obavezuje opštine da odrede nadležnu jedinicu ili službenika za koordinaciju i izveštavanje o sprovođenju </w:t>
      </w:r>
      <w:r w:rsidR="0055619C" w:rsidRPr="007E512F">
        <w:rPr>
          <w:rFonts w:ascii="Calibri" w:hAnsi="Calibri" w:cs="Calibri"/>
          <w:color w:val="auto"/>
          <w:sz w:val="22"/>
          <w:szCs w:val="22"/>
          <w:lang w:val="sr-Latn-RS"/>
        </w:rPr>
        <w:t xml:space="preserve">Zakona </w:t>
      </w:r>
      <w:r w:rsidRPr="007E512F">
        <w:rPr>
          <w:rFonts w:ascii="Calibri" w:hAnsi="Calibri" w:cs="Calibri"/>
          <w:color w:val="auto"/>
          <w:sz w:val="22"/>
          <w:szCs w:val="22"/>
          <w:lang w:val="sr-Latn-RS"/>
        </w:rPr>
        <w:t>o zaštiti od diskriminacije, a prema ranijim podacima i podacima iz poslednjeg upitnika, vidimo da su do sada 30 opštine imenovale službenika za zaštitu od diskriminacije: Lipljan, Uroševac, Orahovac, Dragaš, Dečane, Kosovo Polje, Đakovica, Gnjilane, Glogovac, Mališevo, Južna Mitrovica, Severna Mitrovica, Obili</w:t>
      </w:r>
      <w:r w:rsidR="0055619C">
        <w:rPr>
          <w:rFonts w:ascii="Calibri" w:hAnsi="Calibri" w:cs="Calibri"/>
          <w:color w:val="auto"/>
          <w:sz w:val="22"/>
          <w:szCs w:val="22"/>
          <w:lang w:val="sr-Latn-RS"/>
        </w:rPr>
        <w:t>ć</w:t>
      </w:r>
      <w:r w:rsidRPr="007E512F">
        <w:rPr>
          <w:rFonts w:ascii="Calibri" w:hAnsi="Calibri" w:cs="Calibri"/>
          <w:color w:val="auto"/>
          <w:sz w:val="22"/>
          <w:szCs w:val="22"/>
          <w:lang w:val="sr-Latn-RS"/>
        </w:rPr>
        <w:t>, Priština, Podujevo, Prizren, Pe</w:t>
      </w:r>
      <w:r w:rsidR="0055619C">
        <w:rPr>
          <w:rFonts w:ascii="Calibri" w:hAnsi="Calibri" w:cs="Calibri"/>
          <w:color w:val="auto"/>
          <w:sz w:val="22"/>
          <w:szCs w:val="22"/>
          <w:lang w:val="sr-Latn-RS"/>
        </w:rPr>
        <w:t>ć</w:t>
      </w:r>
      <w:r w:rsidRPr="007E512F">
        <w:rPr>
          <w:rFonts w:ascii="Calibri" w:hAnsi="Calibri" w:cs="Calibri"/>
          <w:color w:val="auto"/>
          <w:sz w:val="22"/>
          <w:szCs w:val="22"/>
          <w:lang w:val="sr-Latn-RS"/>
        </w:rPr>
        <w:t>, Štimlje, Skenderaj, Suva Reka, Vitina, Klina, Kamenica, Istok, Vučitrn, Elez Han, Junik, Gračanica, Leposavi</w:t>
      </w:r>
      <w:r w:rsidR="0055619C">
        <w:rPr>
          <w:rFonts w:ascii="Calibri" w:hAnsi="Calibri" w:cs="Calibri"/>
          <w:color w:val="auto"/>
          <w:sz w:val="22"/>
          <w:szCs w:val="22"/>
          <w:lang w:val="sr-Latn-RS"/>
        </w:rPr>
        <w:t>ć</w:t>
      </w:r>
      <w:r w:rsidRPr="007E512F">
        <w:rPr>
          <w:rFonts w:ascii="Calibri" w:hAnsi="Calibri" w:cs="Calibri"/>
          <w:color w:val="auto"/>
          <w:sz w:val="22"/>
          <w:szCs w:val="22"/>
          <w:lang w:val="sr-Latn-RS"/>
        </w:rPr>
        <w:t>, Zvečan, dok 8 opština</w:t>
      </w:r>
      <w:r w:rsidR="0055619C">
        <w:rPr>
          <w:rFonts w:ascii="Calibri" w:hAnsi="Calibri" w:cs="Calibri"/>
          <w:color w:val="auto"/>
          <w:sz w:val="22"/>
          <w:szCs w:val="22"/>
          <w:lang w:val="sr-Latn-RS"/>
        </w:rPr>
        <w:t>:</w:t>
      </w:r>
      <w:r w:rsidRPr="007E512F">
        <w:rPr>
          <w:rFonts w:ascii="Calibri" w:hAnsi="Calibri" w:cs="Calibri"/>
          <w:color w:val="auto"/>
          <w:sz w:val="22"/>
          <w:szCs w:val="22"/>
          <w:lang w:val="sr-Latn-RS"/>
        </w:rPr>
        <w:t xml:space="preserve"> Kačanik, Mamuša, Novo Brdo, Ranilug, Parteš, Zubin Potok, Štrpce i Klokot, još nisu imenovale ali aktuelni službenici u oblasti ljudskih prava pokrivaju i ovu oblast. </w:t>
      </w:r>
    </w:p>
    <w:p w14:paraId="5569AB6B" w14:textId="77777777" w:rsidR="00B85190" w:rsidRPr="007E512F" w:rsidRDefault="00B85190" w:rsidP="00B85190">
      <w:pPr>
        <w:pStyle w:val="Default"/>
        <w:jc w:val="both"/>
        <w:rPr>
          <w:rFonts w:ascii="Calibri" w:hAnsi="Calibri" w:cs="Calibri"/>
          <w:color w:val="auto"/>
          <w:sz w:val="22"/>
          <w:szCs w:val="22"/>
          <w:lang w:val="sr-Latn-RS"/>
        </w:rPr>
      </w:pPr>
    </w:p>
    <w:p w14:paraId="51E2024F" w14:textId="56AFFCC1" w:rsidR="00B85190" w:rsidRPr="007E512F" w:rsidRDefault="00B85190" w:rsidP="00B85190">
      <w:pPr>
        <w:pStyle w:val="Default"/>
        <w:jc w:val="both"/>
        <w:rPr>
          <w:rFonts w:ascii="Calibri" w:hAnsi="Calibri"/>
          <w:color w:val="auto"/>
          <w:sz w:val="22"/>
          <w:szCs w:val="22"/>
          <w:lang w:val="sr-Latn-RS"/>
        </w:rPr>
      </w:pPr>
      <w:r w:rsidRPr="007E512F">
        <w:rPr>
          <w:rFonts w:ascii="Calibri" w:hAnsi="Calibri"/>
          <w:color w:val="auto"/>
          <w:sz w:val="22"/>
          <w:szCs w:val="22"/>
          <w:lang w:val="sr-Latn-RS"/>
        </w:rPr>
        <w:t>Što se tiče uloge službenika za borbu protiv diskriminacije u opštinama, gde je prema važe</w:t>
      </w:r>
      <w:r w:rsidR="0055619C">
        <w:rPr>
          <w:rFonts w:ascii="Calibri" w:hAnsi="Calibri"/>
          <w:color w:val="auto"/>
          <w:sz w:val="22"/>
          <w:szCs w:val="22"/>
          <w:lang w:val="sr-Latn-RS"/>
        </w:rPr>
        <w:t>ć</w:t>
      </w:r>
      <w:r w:rsidRPr="007E512F">
        <w:rPr>
          <w:rFonts w:ascii="Calibri" w:hAnsi="Calibri"/>
          <w:color w:val="auto"/>
          <w:sz w:val="22"/>
          <w:szCs w:val="22"/>
          <w:lang w:val="sr-Latn-RS"/>
        </w:rPr>
        <w:t xml:space="preserve">em zakonodavstvu navedeno da moraju ojačati ulogu službenika kako na lokalnom tako i na centralnom nivou, ali </w:t>
      </w:r>
      <w:r w:rsidR="0055619C">
        <w:rPr>
          <w:rFonts w:ascii="Calibri" w:hAnsi="Calibri"/>
          <w:color w:val="auto"/>
          <w:sz w:val="22"/>
          <w:szCs w:val="22"/>
          <w:lang w:val="sr-Latn-RS"/>
        </w:rPr>
        <w:t xml:space="preserve">pošto je nemoguće da se </w:t>
      </w:r>
      <w:r w:rsidRPr="007E512F">
        <w:rPr>
          <w:rFonts w:ascii="Calibri" w:hAnsi="Calibri"/>
          <w:color w:val="auto"/>
          <w:sz w:val="22"/>
          <w:szCs w:val="22"/>
          <w:lang w:val="sr-Latn-RS"/>
        </w:rPr>
        <w:t>pri</w:t>
      </w:r>
      <w:r w:rsidR="0055619C">
        <w:rPr>
          <w:rFonts w:ascii="Calibri" w:hAnsi="Calibri"/>
          <w:color w:val="auto"/>
          <w:sz w:val="22"/>
          <w:szCs w:val="22"/>
          <w:lang w:val="sr-Latn-RS"/>
        </w:rPr>
        <w:t xml:space="preserve">maju </w:t>
      </w:r>
      <w:r w:rsidRPr="007E512F">
        <w:rPr>
          <w:rFonts w:ascii="Calibri" w:hAnsi="Calibri"/>
          <w:color w:val="auto"/>
          <w:sz w:val="22"/>
          <w:szCs w:val="22"/>
          <w:lang w:val="sr-Latn-RS"/>
        </w:rPr>
        <w:t>novi službeni</w:t>
      </w:r>
      <w:r w:rsidR="0055619C">
        <w:rPr>
          <w:rFonts w:ascii="Calibri" w:hAnsi="Calibri"/>
          <w:color w:val="auto"/>
          <w:sz w:val="22"/>
          <w:szCs w:val="22"/>
          <w:lang w:val="sr-Latn-RS"/>
        </w:rPr>
        <w:t>ci</w:t>
      </w:r>
      <w:r w:rsidRPr="007E512F">
        <w:rPr>
          <w:rFonts w:ascii="Calibri" w:hAnsi="Calibri"/>
          <w:color w:val="auto"/>
          <w:sz w:val="22"/>
          <w:szCs w:val="22"/>
          <w:lang w:val="sr-Latn-RS"/>
        </w:rPr>
        <w:t>, svi opštine su dužne da imenuju službenike sa dodatnim dužnostima. Dakle, opštine su imenovale službenika za borbu protiv diskriminacije s</w:t>
      </w:r>
      <w:r w:rsidR="00C42DE1">
        <w:rPr>
          <w:rFonts w:ascii="Calibri" w:hAnsi="Calibri"/>
          <w:color w:val="auto"/>
          <w:sz w:val="22"/>
          <w:szCs w:val="22"/>
          <w:lang w:val="sr-Latn-RS"/>
        </w:rPr>
        <w:t>a dodatnim dužnostima kao npr. k</w:t>
      </w:r>
      <w:r w:rsidRPr="007E512F">
        <w:rPr>
          <w:rFonts w:ascii="Calibri" w:hAnsi="Calibri"/>
          <w:color w:val="auto"/>
          <w:sz w:val="22"/>
          <w:szCs w:val="22"/>
          <w:lang w:val="sr-Latn-RS"/>
        </w:rPr>
        <w:t xml:space="preserve">oordinator u Jedinici za ljudska prava u opštinama, službenici za ravnopravnost polova, pravni službenici, službenici za evropske integracije itd., koji istovremeno pokrivaju i poziciju službenika za borbu protiv diskriminacije u opštinama. </w:t>
      </w:r>
    </w:p>
    <w:p w14:paraId="667F73C1" w14:textId="77777777" w:rsidR="00B85190" w:rsidRPr="007E512F" w:rsidRDefault="00B85190" w:rsidP="00B85190">
      <w:pPr>
        <w:pStyle w:val="Default"/>
        <w:jc w:val="both"/>
        <w:rPr>
          <w:rFonts w:ascii="Calibri" w:hAnsi="Calibri"/>
          <w:color w:val="auto"/>
          <w:sz w:val="22"/>
          <w:szCs w:val="22"/>
          <w:lang w:val="sr-Latn-RS"/>
        </w:rPr>
      </w:pPr>
    </w:p>
    <w:p w14:paraId="428891E6" w14:textId="1E9321E1" w:rsidR="00B85190" w:rsidRPr="007E512F" w:rsidRDefault="00B85190" w:rsidP="00B85190">
      <w:pPr>
        <w:spacing w:after="0" w:line="240" w:lineRule="auto"/>
        <w:jc w:val="both"/>
        <w:rPr>
          <w:rFonts w:ascii="Calibri" w:hAnsi="Calibri" w:cs="Calibri"/>
          <w:color w:val="auto"/>
        </w:rPr>
      </w:pPr>
      <w:r w:rsidRPr="007E512F">
        <w:rPr>
          <w:rFonts w:ascii="Calibri" w:hAnsi="Calibri" w:cs="Calibri"/>
          <w:color w:val="auto"/>
        </w:rPr>
        <w:t xml:space="preserve">Što se tiče sastanaka, obuka, kampanja podizanja svesti, radionica o zaštiti od diskriminacije, 31 opština </w:t>
      </w:r>
      <w:r w:rsidR="0055619C">
        <w:rPr>
          <w:rFonts w:ascii="Calibri" w:hAnsi="Calibri" w:cs="Calibri"/>
          <w:color w:val="auto"/>
        </w:rPr>
        <w:t xml:space="preserve">koje su </w:t>
      </w:r>
      <w:r w:rsidRPr="007E512F">
        <w:rPr>
          <w:rFonts w:ascii="Calibri" w:hAnsi="Calibri" w:cs="Calibri"/>
          <w:color w:val="auto"/>
        </w:rPr>
        <w:t>izveštaval</w:t>
      </w:r>
      <w:r w:rsidR="0055619C">
        <w:rPr>
          <w:rFonts w:ascii="Calibri" w:hAnsi="Calibri" w:cs="Calibri"/>
          <w:color w:val="auto"/>
        </w:rPr>
        <w:t>e su</w:t>
      </w:r>
      <w:r w:rsidRPr="007E512F">
        <w:rPr>
          <w:rFonts w:ascii="Calibri" w:hAnsi="Calibri" w:cs="Calibri"/>
          <w:color w:val="auto"/>
        </w:rPr>
        <w:t>: Pe</w:t>
      </w:r>
      <w:r w:rsidR="0055619C">
        <w:rPr>
          <w:rFonts w:ascii="Calibri" w:hAnsi="Calibri" w:cs="Calibri"/>
          <w:color w:val="auto"/>
        </w:rPr>
        <w:t>ć</w:t>
      </w:r>
      <w:r w:rsidRPr="007E512F">
        <w:rPr>
          <w:rFonts w:ascii="Calibri" w:hAnsi="Calibri" w:cs="Calibri"/>
          <w:color w:val="auto"/>
        </w:rPr>
        <w:t>, Dragaš, Glogovac, Uroševac, Kosovo Polje, Đakovica, Gnjilane, Kamenica, Klina, Istok, Kačanik, Klina, Lipljan, Mališevo , Mamuša, Novo Brdo, Obili</w:t>
      </w:r>
      <w:r w:rsidR="0055619C">
        <w:rPr>
          <w:rFonts w:ascii="Calibri" w:hAnsi="Calibri" w:cs="Calibri"/>
          <w:color w:val="auto"/>
        </w:rPr>
        <w:t>ć</w:t>
      </w:r>
      <w:r w:rsidRPr="007E512F">
        <w:rPr>
          <w:rFonts w:ascii="Calibri" w:hAnsi="Calibri" w:cs="Calibri"/>
          <w:color w:val="auto"/>
        </w:rPr>
        <w:t>, Pe</w:t>
      </w:r>
      <w:r w:rsidR="0055619C">
        <w:rPr>
          <w:rFonts w:ascii="Calibri" w:hAnsi="Calibri" w:cs="Calibri"/>
          <w:color w:val="auto"/>
        </w:rPr>
        <w:t>ć</w:t>
      </w:r>
      <w:r w:rsidRPr="007E512F">
        <w:rPr>
          <w:rFonts w:ascii="Calibri" w:hAnsi="Calibri" w:cs="Calibri"/>
          <w:color w:val="auto"/>
        </w:rPr>
        <w:t xml:space="preserve">, Podujevo, Priština, Prizren, Junik, Orahovac, Štimlje, Skenderaj, Suva Reka, Vitina, Vučitrn, Elez Han.  </w:t>
      </w:r>
    </w:p>
    <w:p w14:paraId="0C51F5C8" w14:textId="77777777" w:rsidR="00B85190" w:rsidRPr="007E512F" w:rsidRDefault="00B85190" w:rsidP="00B85190">
      <w:pPr>
        <w:pStyle w:val="Default"/>
        <w:jc w:val="both"/>
        <w:rPr>
          <w:rFonts w:ascii="Calibri" w:hAnsi="Calibri"/>
          <w:b/>
          <w:color w:val="auto"/>
          <w:sz w:val="22"/>
          <w:szCs w:val="22"/>
          <w:lang w:val="sr-Latn-RS"/>
        </w:rPr>
      </w:pPr>
    </w:p>
    <w:p w14:paraId="3F4EA93C" w14:textId="77777777" w:rsidR="00B85190" w:rsidRPr="007E512F" w:rsidRDefault="00B85190" w:rsidP="00B85190">
      <w:pPr>
        <w:spacing w:after="0" w:line="240" w:lineRule="auto"/>
        <w:rPr>
          <w:color w:val="auto"/>
          <w:sz w:val="28"/>
          <w:szCs w:val="28"/>
        </w:rPr>
      </w:pPr>
    </w:p>
    <w:p w14:paraId="47BF49C0" w14:textId="7964D77B" w:rsidR="00B85190" w:rsidRPr="007E512F" w:rsidRDefault="00B85190" w:rsidP="00B85190">
      <w:pPr>
        <w:pStyle w:val="ListParagraph"/>
        <w:numPr>
          <w:ilvl w:val="0"/>
          <w:numId w:val="28"/>
        </w:numPr>
        <w:spacing w:after="0"/>
        <w:outlineLvl w:val="0"/>
        <w:rPr>
          <w:rFonts w:ascii="Calibri" w:hAnsi="Calibri"/>
          <w:color w:val="806000" w:themeColor="accent4" w:themeShade="80"/>
          <w:sz w:val="28"/>
          <w:szCs w:val="28"/>
        </w:rPr>
      </w:pPr>
      <w:bookmarkStart w:id="27" w:name="_Toc99010581"/>
      <w:r w:rsidRPr="007E512F">
        <w:rPr>
          <w:rFonts w:ascii="Calibri" w:hAnsi="Calibri"/>
          <w:color w:val="806000" w:themeColor="accent4" w:themeShade="80"/>
          <w:sz w:val="28"/>
          <w:szCs w:val="28"/>
        </w:rPr>
        <w:t xml:space="preserve">Prava osoba sa </w:t>
      </w:r>
      <w:bookmarkEnd w:id="27"/>
      <w:r w:rsidR="0055619C">
        <w:rPr>
          <w:rFonts w:ascii="Calibri" w:hAnsi="Calibri"/>
          <w:color w:val="806000" w:themeColor="accent4" w:themeShade="80"/>
          <w:sz w:val="28"/>
          <w:szCs w:val="28"/>
        </w:rPr>
        <w:t>invaliditetom</w:t>
      </w:r>
    </w:p>
    <w:p w14:paraId="107D1442" w14:textId="77777777" w:rsidR="00B85190" w:rsidRPr="007E512F" w:rsidRDefault="00B85190" w:rsidP="00B85190">
      <w:pPr>
        <w:spacing w:after="0" w:line="240" w:lineRule="auto"/>
        <w:rPr>
          <w:rFonts w:ascii="Calibri" w:hAnsi="Calibri"/>
          <w:color w:val="auto"/>
          <w:sz w:val="28"/>
          <w:szCs w:val="28"/>
        </w:rPr>
      </w:pPr>
    </w:p>
    <w:p w14:paraId="297EE2B9" w14:textId="17EA9024" w:rsidR="00B85190" w:rsidRPr="007E512F" w:rsidRDefault="00B85190" w:rsidP="00B85190">
      <w:pPr>
        <w:spacing w:after="0" w:line="240" w:lineRule="auto"/>
        <w:jc w:val="both"/>
        <w:rPr>
          <w:rFonts w:ascii="Calibri" w:hAnsi="Calibri"/>
          <w:color w:val="auto"/>
        </w:rPr>
      </w:pPr>
      <w:r w:rsidRPr="007E512F">
        <w:rPr>
          <w:rFonts w:ascii="Calibri" w:hAnsi="Calibri"/>
          <w:color w:val="auto"/>
        </w:rPr>
        <w:t xml:space="preserve">Što se tiče zapošljavanja OOS-a, u 24 opštine zaposleno je ukupno 85 lica, 32 žene i 53 muškarca sa ograničenim sposobnostima. U 8 opština: Elez Han, Klokot, Mamuša, Novo Brdo, Ranilug, Štimlje, Štrpce i Vitina, nema zaposlenih osoba sa ograničenim </w:t>
      </w:r>
      <w:r w:rsidRPr="007E512F">
        <w:rPr>
          <w:rFonts w:ascii="Calibri" w:hAnsi="Calibri"/>
          <w:color w:val="auto"/>
        </w:rPr>
        <w:lastRenderedPageBreak/>
        <w:t>sposobnostima. Dok u 5 opština: Severna Mitrovica, Zubin Potok, Parteš, Leposavi</w:t>
      </w:r>
      <w:r w:rsidR="0055619C">
        <w:rPr>
          <w:rFonts w:ascii="Calibri" w:hAnsi="Calibri"/>
          <w:color w:val="auto"/>
        </w:rPr>
        <w:t>ć</w:t>
      </w:r>
      <w:r w:rsidRPr="007E512F">
        <w:rPr>
          <w:rFonts w:ascii="Calibri" w:hAnsi="Calibri"/>
          <w:color w:val="auto"/>
        </w:rPr>
        <w:t xml:space="preserve"> i Zvečan, podaci nedostaju.         </w:t>
      </w:r>
    </w:p>
    <w:p w14:paraId="03CC9646" w14:textId="77777777" w:rsidR="00B85190" w:rsidRPr="007E512F" w:rsidRDefault="00B85190" w:rsidP="00B85190">
      <w:pPr>
        <w:spacing w:after="0" w:line="240" w:lineRule="auto"/>
        <w:jc w:val="both"/>
        <w:rPr>
          <w:rFonts w:ascii="Calibri" w:hAnsi="Calibri" w:cs="Calibri"/>
          <w:color w:val="auto"/>
        </w:rPr>
      </w:pPr>
    </w:p>
    <w:p w14:paraId="5AAD9E58" w14:textId="202B41BA" w:rsidR="00B85190" w:rsidRPr="007E512F" w:rsidRDefault="00B85190" w:rsidP="00B85190">
      <w:pPr>
        <w:spacing w:after="0" w:line="240" w:lineRule="auto"/>
        <w:jc w:val="both"/>
        <w:rPr>
          <w:rFonts w:ascii="Calibri" w:eastAsia="Times New Roman" w:hAnsi="Calibri" w:cs="Calibri"/>
          <w:color w:val="auto"/>
        </w:rPr>
      </w:pPr>
      <w:r w:rsidRPr="007E512F">
        <w:rPr>
          <w:rFonts w:ascii="Calibri" w:eastAsia="Times New Roman" w:hAnsi="Calibri" w:cs="Calibri"/>
          <w:color w:val="auto"/>
        </w:rPr>
        <w:t>Konsultativn</w:t>
      </w:r>
      <w:r w:rsidR="009931F2">
        <w:rPr>
          <w:rFonts w:ascii="Calibri" w:eastAsia="Times New Roman" w:hAnsi="Calibri" w:cs="Calibri"/>
          <w:color w:val="auto"/>
        </w:rPr>
        <w:t xml:space="preserve">i </w:t>
      </w:r>
      <w:r w:rsidRPr="007E512F">
        <w:rPr>
          <w:rFonts w:ascii="Calibri" w:eastAsia="Times New Roman" w:hAnsi="Calibri" w:cs="Calibri"/>
          <w:color w:val="auto"/>
        </w:rPr>
        <w:t xml:space="preserve">odbor za osobe sa </w:t>
      </w:r>
      <w:r w:rsidR="009931F2">
        <w:rPr>
          <w:rFonts w:ascii="Calibri" w:eastAsia="Times New Roman" w:hAnsi="Calibri" w:cs="Calibri"/>
          <w:color w:val="auto"/>
        </w:rPr>
        <w:t xml:space="preserve">invaliditetom </w:t>
      </w:r>
      <w:r w:rsidRPr="007E512F">
        <w:rPr>
          <w:rFonts w:ascii="Calibri" w:eastAsia="Times New Roman" w:hAnsi="Calibri" w:cs="Calibri"/>
          <w:color w:val="auto"/>
        </w:rPr>
        <w:t>funkcioniše u 17 opština, dok je u 17 opština: Dragaš, Klina, Pe</w:t>
      </w:r>
      <w:r w:rsidR="0055619C">
        <w:rPr>
          <w:rFonts w:ascii="Calibri" w:eastAsia="Times New Roman" w:hAnsi="Calibri" w:cs="Calibri"/>
          <w:color w:val="auto"/>
        </w:rPr>
        <w:t>ć</w:t>
      </w:r>
      <w:r w:rsidRPr="007E512F">
        <w:rPr>
          <w:rFonts w:ascii="Calibri" w:eastAsia="Times New Roman" w:hAnsi="Calibri" w:cs="Calibri"/>
          <w:color w:val="auto"/>
        </w:rPr>
        <w:t>, Skenderaj, Štrpce, Kamenica, Klokot, Istok, Podujevo, Prizren, Parteš, Ranilug, Obili</w:t>
      </w:r>
      <w:r w:rsidR="0055619C">
        <w:rPr>
          <w:rFonts w:ascii="Calibri" w:eastAsia="Times New Roman" w:hAnsi="Calibri" w:cs="Calibri"/>
          <w:color w:val="auto"/>
        </w:rPr>
        <w:t>ć</w:t>
      </w:r>
      <w:r w:rsidRPr="007E512F">
        <w:rPr>
          <w:rFonts w:ascii="Calibri" w:eastAsia="Times New Roman" w:hAnsi="Calibri" w:cs="Calibri"/>
          <w:color w:val="auto"/>
        </w:rPr>
        <w:t>, Lipljan, Mamuša, Novo Brdo, Dečane, još uvek nije funkcionalizovan. Podaci nedostaju u opštinama Severna Mitrovica, Leposavi</w:t>
      </w:r>
      <w:r w:rsidR="0055619C">
        <w:rPr>
          <w:rFonts w:ascii="Calibri" w:eastAsia="Times New Roman" w:hAnsi="Calibri" w:cs="Calibri"/>
          <w:color w:val="auto"/>
        </w:rPr>
        <w:t>ć</w:t>
      </w:r>
      <w:r w:rsidRPr="007E512F">
        <w:rPr>
          <w:rFonts w:ascii="Calibri" w:eastAsia="Times New Roman" w:hAnsi="Calibri" w:cs="Calibri"/>
          <w:color w:val="auto"/>
        </w:rPr>
        <w:t>, Zubin Potok i Zvečan.</w:t>
      </w:r>
    </w:p>
    <w:p w14:paraId="51A08889" w14:textId="77777777" w:rsidR="00B85190" w:rsidRPr="007E512F" w:rsidRDefault="00B85190" w:rsidP="00B85190">
      <w:pPr>
        <w:spacing w:after="0" w:line="240" w:lineRule="auto"/>
        <w:jc w:val="both"/>
        <w:rPr>
          <w:rFonts w:ascii="Calibri" w:eastAsia="Times New Roman" w:hAnsi="Calibri" w:cs="Calibri"/>
          <w:color w:val="auto"/>
        </w:rPr>
      </w:pPr>
    </w:p>
    <w:p w14:paraId="16A2BF32" w14:textId="22F6E5DF" w:rsidR="00B85190" w:rsidRPr="007E512F" w:rsidRDefault="00B85190" w:rsidP="00B85190">
      <w:pPr>
        <w:spacing w:after="0" w:line="240" w:lineRule="auto"/>
        <w:jc w:val="both"/>
        <w:rPr>
          <w:rFonts w:ascii="Calibri" w:hAnsi="Calibri"/>
          <w:color w:val="auto"/>
        </w:rPr>
      </w:pPr>
      <w:r w:rsidRPr="007E512F">
        <w:rPr>
          <w:rFonts w:ascii="Calibri" w:hAnsi="Calibri"/>
          <w:color w:val="auto"/>
        </w:rPr>
        <w:t>Što se tiče besplatne pravne pomo</w:t>
      </w:r>
      <w:r w:rsidR="0055619C">
        <w:rPr>
          <w:rFonts w:ascii="Calibri" w:hAnsi="Calibri"/>
          <w:color w:val="auto"/>
        </w:rPr>
        <w:t>ć</w:t>
      </w:r>
      <w:r w:rsidRPr="007E512F">
        <w:rPr>
          <w:rFonts w:ascii="Calibri" w:hAnsi="Calibri"/>
          <w:color w:val="auto"/>
        </w:rPr>
        <w:t>i za sve građane Republike Kosovo, one funkcionišu u 7 regionalnih kancelarija: Priština, Prizren, Pe</w:t>
      </w:r>
      <w:r w:rsidR="0055619C">
        <w:rPr>
          <w:rFonts w:ascii="Calibri" w:hAnsi="Calibri"/>
          <w:color w:val="auto"/>
        </w:rPr>
        <w:t>ć</w:t>
      </w:r>
      <w:r w:rsidRPr="007E512F">
        <w:rPr>
          <w:rFonts w:ascii="Calibri" w:hAnsi="Calibri"/>
          <w:color w:val="auto"/>
        </w:rPr>
        <w:t>, Južna Mitrovica, Gnjilane, Đakovica i Uroševac, kao i 14 mobilnih kancelarija za besplatnu pravnu pomo</w:t>
      </w:r>
      <w:r w:rsidR="0055619C">
        <w:rPr>
          <w:rFonts w:ascii="Calibri" w:hAnsi="Calibri"/>
          <w:color w:val="auto"/>
        </w:rPr>
        <w:t>ć</w:t>
      </w:r>
      <w:r w:rsidRPr="007E512F">
        <w:rPr>
          <w:rFonts w:ascii="Calibri" w:hAnsi="Calibri"/>
          <w:color w:val="auto"/>
        </w:rPr>
        <w:t xml:space="preserve"> za opštine: Dragaš, Suva Reka, Istok, Dečane, Kosovo Polje, Glogovac, Severna Mitrovica, </w:t>
      </w:r>
      <w:r>
        <w:rPr>
          <w:rFonts w:ascii="Calibri" w:hAnsi="Calibri"/>
          <w:color w:val="auto"/>
        </w:rPr>
        <w:t>Zvečan, Zubin Potok, Leposavi</w:t>
      </w:r>
      <w:r w:rsidR="0055619C">
        <w:rPr>
          <w:rFonts w:ascii="Calibri" w:hAnsi="Calibri"/>
          <w:color w:val="auto"/>
        </w:rPr>
        <w:t>ć</w:t>
      </w:r>
      <w:r>
        <w:rPr>
          <w:rFonts w:ascii="Calibri" w:hAnsi="Calibri"/>
          <w:color w:val="auto"/>
        </w:rPr>
        <w:t>,</w:t>
      </w:r>
      <w:r w:rsidRPr="007E512F">
        <w:rPr>
          <w:rFonts w:ascii="Calibri" w:hAnsi="Calibri"/>
          <w:color w:val="auto"/>
        </w:rPr>
        <w:t xml:space="preserve"> Podujevo, Klina, Lipljan, Štimlje, Kačanik i Elez Han.    </w:t>
      </w:r>
    </w:p>
    <w:p w14:paraId="7C8DA951" w14:textId="77777777" w:rsidR="00B85190" w:rsidRPr="007E512F" w:rsidRDefault="00B85190" w:rsidP="00B85190">
      <w:pPr>
        <w:spacing w:after="0" w:line="240" w:lineRule="auto"/>
        <w:jc w:val="both"/>
        <w:rPr>
          <w:rFonts w:ascii="Calibri" w:hAnsi="Calibri"/>
          <w:color w:val="auto"/>
        </w:rPr>
      </w:pPr>
      <w:r w:rsidRPr="007E512F">
        <w:rPr>
          <w:rFonts w:ascii="Calibri" w:hAnsi="Calibri"/>
          <w:color w:val="auto"/>
        </w:rPr>
        <w:t xml:space="preserve"> </w:t>
      </w:r>
    </w:p>
    <w:p w14:paraId="61A5858E" w14:textId="108556FF" w:rsidR="00B85190" w:rsidRPr="007E512F" w:rsidRDefault="00B85190" w:rsidP="00B85190">
      <w:pPr>
        <w:spacing w:after="0" w:line="240" w:lineRule="auto"/>
        <w:jc w:val="both"/>
        <w:rPr>
          <w:rFonts w:ascii="Calibri" w:hAnsi="Calibri"/>
          <w:color w:val="auto"/>
        </w:rPr>
      </w:pPr>
      <w:r w:rsidRPr="007E512F">
        <w:rPr>
          <w:rFonts w:ascii="Calibri" w:hAnsi="Calibri"/>
          <w:color w:val="auto"/>
        </w:rPr>
        <w:t>Dok su mobilne kancelarije za besplatnu pravnu pomo</w:t>
      </w:r>
      <w:r w:rsidR="0055619C">
        <w:rPr>
          <w:rFonts w:ascii="Calibri" w:hAnsi="Calibri"/>
          <w:color w:val="auto"/>
        </w:rPr>
        <w:t>ć</w:t>
      </w:r>
      <w:r w:rsidRPr="007E512F">
        <w:rPr>
          <w:rFonts w:ascii="Calibri" w:hAnsi="Calibri"/>
          <w:color w:val="auto"/>
        </w:rPr>
        <w:t xml:space="preserve"> kao oblik organizovanja pravnih usluga osnovane u 20 opština: Klina, Dragaš, Glogovac, Elez Han, Junik, Kačanik, Orahovac, Skenderaj, Istok, Kamenica, Prizren, Ranilug, Đakovica , Gnjilane, Obili</w:t>
      </w:r>
      <w:r w:rsidR="0055619C">
        <w:rPr>
          <w:rFonts w:ascii="Calibri" w:hAnsi="Calibri"/>
          <w:color w:val="auto"/>
        </w:rPr>
        <w:t>ć</w:t>
      </w:r>
      <w:r w:rsidRPr="007E512F">
        <w:rPr>
          <w:rFonts w:ascii="Calibri" w:hAnsi="Calibri"/>
          <w:color w:val="auto"/>
        </w:rPr>
        <w:t xml:space="preserve">, Suva Reka, Kosovo Polje, Mališevo, Štimlje, Vučitrn. </w:t>
      </w:r>
    </w:p>
    <w:p w14:paraId="26017F9D" w14:textId="77777777" w:rsidR="00B85190" w:rsidRPr="007E512F" w:rsidRDefault="00B85190" w:rsidP="00B85190">
      <w:pPr>
        <w:spacing w:after="0" w:line="240" w:lineRule="auto"/>
        <w:jc w:val="both"/>
        <w:rPr>
          <w:rFonts w:ascii="Calibri" w:hAnsi="Calibri"/>
          <w:color w:val="auto"/>
        </w:rPr>
      </w:pPr>
    </w:p>
    <w:p w14:paraId="22897A83" w14:textId="77777777" w:rsidR="00B85190" w:rsidRPr="007E512F" w:rsidRDefault="00B85190" w:rsidP="00B85190">
      <w:pPr>
        <w:spacing w:after="0" w:line="240" w:lineRule="auto"/>
        <w:jc w:val="both"/>
        <w:rPr>
          <w:rFonts w:ascii="Calibri" w:hAnsi="Calibri"/>
          <w:color w:val="auto"/>
        </w:rPr>
      </w:pPr>
    </w:p>
    <w:p w14:paraId="0F2DAA37" w14:textId="1FCDE2F3" w:rsidR="00B85190" w:rsidRPr="007E512F" w:rsidRDefault="00B85190" w:rsidP="00B85190">
      <w:pPr>
        <w:spacing w:after="0" w:line="240" w:lineRule="auto"/>
        <w:jc w:val="both"/>
        <w:rPr>
          <w:rFonts w:ascii="Calibri" w:hAnsi="Calibri"/>
          <w:color w:val="auto"/>
        </w:rPr>
      </w:pPr>
      <w:r w:rsidRPr="007E512F">
        <w:rPr>
          <w:rFonts w:ascii="Calibri" w:hAnsi="Calibri"/>
          <w:color w:val="auto"/>
        </w:rPr>
        <w:t>Što se tiče pristupa, 35 opština je prijavilo da su delimično uređeni, ali im nedostaju liftovi, međutim uspostavili su prijemne kancelarije u onim opštinama gde nemaju lift, dok u 3 opštine: Severna Mitrovica, Leposavi</w:t>
      </w:r>
      <w:r w:rsidR="0055619C">
        <w:rPr>
          <w:rFonts w:ascii="Calibri" w:hAnsi="Calibri"/>
          <w:color w:val="auto"/>
        </w:rPr>
        <w:t>ć</w:t>
      </w:r>
      <w:r w:rsidRPr="007E512F">
        <w:rPr>
          <w:rFonts w:ascii="Calibri" w:hAnsi="Calibri"/>
          <w:color w:val="auto"/>
        </w:rPr>
        <w:t xml:space="preserve">, Zubin Potok i Parteš , nisu dali informacije.     </w:t>
      </w:r>
    </w:p>
    <w:p w14:paraId="65E7C36A" w14:textId="77777777" w:rsidR="00B85190" w:rsidRPr="007E512F" w:rsidRDefault="00B85190" w:rsidP="00B85190">
      <w:pPr>
        <w:spacing w:after="0" w:line="240" w:lineRule="auto"/>
        <w:jc w:val="both"/>
        <w:rPr>
          <w:rFonts w:ascii="Calibri" w:hAnsi="Calibri"/>
          <w:color w:val="auto"/>
        </w:rPr>
      </w:pPr>
    </w:p>
    <w:p w14:paraId="0740A5A2" w14:textId="3F5D4EF9" w:rsidR="00B85190" w:rsidRPr="007E512F" w:rsidRDefault="00B85190" w:rsidP="00B85190">
      <w:pPr>
        <w:spacing w:after="0" w:line="240" w:lineRule="auto"/>
        <w:jc w:val="both"/>
        <w:rPr>
          <w:rFonts w:ascii="Calibri" w:hAnsi="Calibri" w:cstheme="minorHAnsi"/>
          <w:color w:val="auto"/>
          <w:lang w:eastAsia="fi-FI"/>
        </w:rPr>
      </w:pPr>
      <w:r w:rsidRPr="007E512F">
        <w:rPr>
          <w:rFonts w:ascii="Calibri" w:hAnsi="Calibri" w:cstheme="minorHAnsi"/>
          <w:color w:val="auto"/>
          <w:lang w:eastAsia="fi-FI"/>
        </w:rPr>
        <w:t>Još jedno važno pitanje koje ostaje izazov u ​​opštinama jesu slepa i gluva lica. U tom pravcu, opštine koje primenjuju znakovni jezik što se tiče gluvih su 3 opštine; Priština, Gnjilane i Suva Reka, dok je opština Istok preuzela inicijativu za Bra</w:t>
      </w:r>
      <w:r w:rsidR="009931F2">
        <w:rPr>
          <w:rFonts w:ascii="Calibri" w:hAnsi="Calibri" w:cstheme="minorHAnsi"/>
          <w:color w:val="auto"/>
          <w:lang w:eastAsia="fi-FI"/>
        </w:rPr>
        <w:t xml:space="preserve">jevo </w:t>
      </w:r>
      <w:r w:rsidRPr="007E512F">
        <w:rPr>
          <w:rFonts w:ascii="Calibri" w:hAnsi="Calibri" w:cstheme="minorHAnsi"/>
          <w:color w:val="auto"/>
          <w:lang w:eastAsia="fi-FI"/>
        </w:rPr>
        <w:t xml:space="preserve">pismo i znakovni jezik za slepu i gluvu decu. </w:t>
      </w:r>
    </w:p>
    <w:p w14:paraId="561EEF73" w14:textId="77777777" w:rsidR="00B85190" w:rsidRPr="007E512F" w:rsidRDefault="00B85190" w:rsidP="00B85190">
      <w:pPr>
        <w:spacing w:after="0" w:line="240" w:lineRule="auto"/>
        <w:jc w:val="both"/>
        <w:rPr>
          <w:rFonts w:ascii="Calibri" w:hAnsi="Calibri" w:cstheme="minorHAnsi"/>
          <w:color w:val="auto"/>
          <w:lang w:eastAsia="fi-FI"/>
        </w:rPr>
      </w:pPr>
    </w:p>
    <w:p w14:paraId="7BD4E012" w14:textId="77777777" w:rsidR="00B85190" w:rsidRPr="007E512F" w:rsidRDefault="00B85190" w:rsidP="00B85190">
      <w:pPr>
        <w:shd w:val="clear" w:color="auto" w:fill="FFFFFF"/>
        <w:spacing w:after="0" w:line="240" w:lineRule="auto"/>
        <w:jc w:val="both"/>
        <w:rPr>
          <w:rFonts w:ascii="Calibri" w:eastAsia="Times New Roman" w:hAnsi="Calibri"/>
          <w:color w:val="auto"/>
          <w:lang w:eastAsia="sq-AL"/>
        </w:rPr>
      </w:pPr>
    </w:p>
    <w:p w14:paraId="30A515D1" w14:textId="77777777" w:rsidR="00B85190" w:rsidRPr="007E512F" w:rsidRDefault="00B85190" w:rsidP="00B85190">
      <w:pPr>
        <w:pStyle w:val="ListParagraph"/>
        <w:numPr>
          <w:ilvl w:val="0"/>
          <w:numId w:val="28"/>
        </w:numPr>
        <w:spacing w:after="0"/>
        <w:outlineLvl w:val="0"/>
        <w:rPr>
          <w:rFonts w:ascii="Calibri" w:hAnsi="Calibri"/>
          <w:color w:val="806000" w:themeColor="accent4" w:themeShade="80"/>
          <w:sz w:val="28"/>
          <w:szCs w:val="28"/>
        </w:rPr>
      </w:pPr>
      <w:bookmarkStart w:id="28" w:name="_Toc99010582"/>
      <w:r w:rsidRPr="007E512F">
        <w:rPr>
          <w:rFonts w:ascii="Calibri" w:hAnsi="Calibri"/>
          <w:color w:val="806000" w:themeColor="accent4" w:themeShade="80"/>
          <w:sz w:val="28"/>
          <w:szCs w:val="28"/>
        </w:rPr>
        <w:t>Prava dece</w:t>
      </w:r>
      <w:bookmarkEnd w:id="28"/>
    </w:p>
    <w:p w14:paraId="4842AF65" w14:textId="77777777" w:rsidR="00B85190" w:rsidRPr="007E512F" w:rsidRDefault="00B85190" w:rsidP="00B85190">
      <w:pPr>
        <w:spacing w:after="0" w:line="240" w:lineRule="auto"/>
        <w:jc w:val="both"/>
        <w:rPr>
          <w:rFonts w:ascii="Calibri" w:hAnsi="Calibri" w:cs="Calibri"/>
          <w:color w:val="auto"/>
        </w:rPr>
      </w:pPr>
    </w:p>
    <w:p w14:paraId="414F7F92" w14:textId="48C7C959" w:rsidR="00B85190" w:rsidRPr="007E512F" w:rsidRDefault="00B85190" w:rsidP="00B85190">
      <w:pPr>
        <w:shd w:val="clear" w:color="auto" w:fill="FFFFFF"/>
        <w:spacing w:after="150" w:line="240" w:lineRule="auto"/>
        <w:jc w:val="both"/>
        <w:rPr>
          <w:rFonts w:ascii="Calibri" w:hAnsi="Calibri"/>
          <w:color w:val="auto"/>
        </w:rPr>
      </w:pPr>
      <w:r w:rsidRPr="007E512F">
        <w:rPr>
          <w:rFonts w:ascii="Calibri" w:hAnsi="Calibri"/>
          <w:color w:val="auto"/>
        </w:rPr>
        <w:t>Obaveze opština koje proizilaze iz Zakona o zaštiti deteta, 19 opština je prijavilo da postoji službenik za zaštitu deteta po odluci (prema slede</w:t>
      </w:r>
      <w:r w:rsidR="0055619C">
        <w:rPr>
          <w:rFonts w:ascii="Calibri" w:hAnsi="Calibri"/>
          <w:color w:val="auto"/>
        </w:rPr>
        <w:t>ć</w:t>
      </w:r>
      <w:r w:rsidRPr="007E512F">
        <w:rPr>
          <w:rFonts w:ascii="Calibri" w:hAnsi="Calibri"/>
          <w:color w:val="auto"/>
        </w:rPr>
        <w:t>oj tabeli), pri čemu u ve</w:t>
      </w:r>
      <w:r w:rsidR="0055619C">
        <w:rPr>
          <w:rFonts w:ascii="Calibri" w:hAnsi="Calibri"/>
          <w:color w:val="auto"/>
        </w:rPr>
        <w:t>ć</w:t>
      </w:r>
      <w:r w:rsidRPr="007E512F">
        <w:rPr>
          <w:rFonts w:ascii="Calibri" w:hAnsi="Calibri"/>
          <w:color w:val="auto"/>
        </w:rPr>
        <w:t>ini njih sa dodatnim dužnostima. Dok u ostalih 17 opština pokrivaju ih postoje</w:t>
      </w:r>
      <w:r w:rsidR="0055619C">
        <w:rPr>
          <w:rFonts w:ascii="Calibri" w:hAnsi="Calibri"/>
          <w:color w:val="auto"/>
        </w:rPr>
        <w:t>ć</w:t>
      </w:r>
      <w:r w:rsidRPr="007E512F">
        <w:rPr>
          <w:rFonts w:ascii="Calibri" w:hAnsi="Calibri"/>
          <w:color w:val="auto"/>
        </w:rPr>
        <w:t>i službenici u opštini: Dečane, Glogovac, Kačanik, Klina, Mališevo, Mamuša, Obili</w:t>
      </w:r>
      <w:r w:rsidR="0055619C">
        <w:rPr>
          <w:rFonts w:ascii="Calibri" w:hAnsi="Calibri"/>
          <w:color w:val="auto"/>
        </w:rPr>
        <w:t>ć</w:t>
      </w:r>
      <w:r w:rsidRPr="007E512F">
        <w:rPr>
          <w:rFonts w:ascii="Calibri" w:hAnsi="Calibri"/>
          <w:color w:val="auto"/>
        </w:rPr>
        <w:t>, Priština, Prizren, Junik, Skenderaj, Vitina, Severna Mitrovica, Leposavi</w:t>
      </w:r>
      <w:r w:rsidR="0055619C">
        <w:rPr>
          <w:rFonts w:ascii="Calibri" w:hAnsi="Calibri"/>
          <w:color w:val="auto"/>
        </w:rPr>
        <w:t>ć</w:t>
      </w:r>
      <w:r w:rsidRPr="007E512F">
        <w:rPr>
          <w:rFonts w:ascii="Calibri" w:hAnsi="Calibri"/>
          <w:color w:val="auto"/>
        </w:rPr>
        <w:t xml:space="preserve"> i Zvečan. U opštini Parteš i Zubin Potok nema službenika.</w:t>
      </w:r>
    </w:p>
    <w:p w14:paraId="21DDE1A0" w14:textId="77777777" w:rsidR="00B85190" w:rsidRPr="007E512F" w:rsidRDefault="00B85190" w:rsidP="00B85190">
      <w:pPr>
        <w:shd w:val="clear" w:color="auto" w:fill="FFFFFF"/>
        <w:spacing w:after="150" w:line="240" w:lineRule="auto"/>
        <w:jc w:val="both"/>
        <w:rPr>
          <w:rFonts w:ascii="Book Antiqua" w:eastAsia="Times New Roman" w:hAnsi="Book Antiqua" w:cs="Calibri Light"/>
          <w:i/>
          <w:iCs/>
          <w:color w:val="000000"/>
        </w:rPr>
      </w:pPr>
      <w:r w:rsidRPr="007E512F">
        <w:rPr>
          <w:rFonts w:ascii="Calibri" w:hAnsi="Calibri"/>
          <w:b/>
          <w:color w:val="auto"/>
        </w:rPr>
        <w:t>Tabela 8:</w:t>
      </w:r>
      <w:r w:rsidRPr="007E512F">
        <w:rPr>
          <w:rFonts w:ascii="Calibri" w:hAnsi="Calibri"/>
          <w:color w:val="auto"/>
        </w:rPr>
        <w:t xml:space="preserve"> Imenovanje službenika za zaštitu deteta u opštini</w:t>
      </w:r>
    </w:p>
    <w:tbl>
      <w:tblPr>
        <w:tblW w:w="9535" w:type="dxa"/>
        <w:tblInd w:w="-30" w:type="dxa"/>
        <w:shd w:val="clear" w:color="auto" w:fill="E2EFD9"/>
        <w:tblCellMar>
          <w:left w:w="0" w:type="dxa"/>
          <w:right w:w="0" w:type="dxa"/>
        </w:tblCellMar>
        <w:tblLook w:val="04A0" w:firstRow="1" w:lastRow="0" w:firstColumn="1" w:lastColumn="0" w:noHBand="0" w:noVBand="1"/>
      </w:tblPr>
      <w:tblGrid>
        <w:gridCol w:w="16"/>
        <w:gridCol w:w="519"/>
        <w:gridCol w:w="2007"/>
        <w:gridCol w:w="3402"/>
        <w:gridCol w:w="1831"/>
        <w:gridCol w:w="1744"/>
        <w:gridCol w:w="16"/>
      </w:tblGrid>
      <w:tr w:rsidR="00B85190" w:rsidRPr="007E512F" w14:paraId="0DDDE9D0" w14:textId="77777777" w:rsidTr="007A4C67">
        <w:trPr>
          <w:trHeight w:val="450"/>
        </w:trPr>
        <w:tc>
          <w:tcPr>
            <w:tcW w:w="535" w:type="dxa"/>
            <w:gridSpan w:val="2"/>
            <w:vMerge w:val="restart"/>
            <w:tcBorders>
              <w:top w:val="single" w:sz="8" w:space="0" w:color="auto"/>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58258BF1" w14:textId="77777777" w:rsidR="00B85190" w:rsidRPr="007E512F" w:rsidRDefault="00B85190" w:rsidP="007A4C67">
            <w:pPr>
              <w:jc w:val="center"/>
              <w:rPr>
                <w:rFonts w:ascii="Calibri" w:hAnsi="Calibri"/>
                <w:b/>
                <w:bCs/>
                <w:color w:val="000000"/>
                <w:sz w:val="16"/>
                <w:szCs w:val="16"/>
              </w:rPr>
            </w:pPr>
            <w:r w:rsidRPr="007E512F">
              <w:rPr>
                <w:rFonts w:ascii="Calibri" w:hAnsi="Calibri"/>
                <w:b/>
                <w:bCs/>
                <w:color w:val="000000"/>
                <w:sz w:val="16"/>
                <w:szCs w:val="16"/>
              </w:rPr>
              <w:t>Br.</w:t>
            </w:r>
          </w:p>
        </w:tc>
        <w:tc>
          <w:tcPr>
            <w:tcW w:w="2007" w:type="dxa"/>
            <w:vMerge w:val="restart"/>
            <w:tcBorders>
              <w:top w:val="single" w:sz="8" w:space="0" w:color="auto"/>
              <w:left w:val="nil"/>
              <w:bottom w:val="single" w:sz="8" w:space="0" w:color="000000"/>
              <w:right w:val="single" w:sz="8" w:space="0" w:color="auto"/>
            </w:tcBorders>
            <w:shd w:val="clear" w:color="auto" w:fill="E2EFD9"/>
            <w:noWrap/>
            <w:tcMar>
              <w:top w:w="0" w:type="dxa"/>
              <w:left w:w="108" w:type="dxa"/>
              <w:bottom w:w="0" w:type="dxa"/>
              <w:right w:w="108" w:type="dxa"/>
            </w:tcMar>
            <w:vAlign w:val="center"/>
            <w:hideMark/>
          </w:tcPr>
          <w:p w14:paraId="33768E11" w14:textId="77777777" w:rsidR="00B85190" w:rsidRPr="007E512F" w:rsidRDefault="00B85190" w:rsidP="007A4C67">
            <w:pPr>
              <w:rPr>
                <w:rFonts w:ascii="Calibri" w:hAnsi="Calibri"/>
                <w:b/>
                <w:bCs/>
                <w:sz w:val="16"/>
                <w:szCs w:val="16"/>
              </w:rPr>
            </w:pPr>
          </w:p>
          <w:p w14:paraId="66350322" w14:textId="77777777" w:rsidR="00B85190" w:rsidRPr="007E512F" w:rsidRDefault="00B85190" w:rsidP="007A4C67">
            <w:pPr>
              <w:rPr>
                <w:rFonts w:ascii="Calibri" w:hAnsi="Calibri"/>
                <w:b/>
                <w:bCs/>
                <w:color w:val="auto"/>
                <w:sz w:val="16"/>
                <w:szCs w:val="16"/>
                <w:lang w:eastAsia="en-US"/>
              </w:rPr>
            </w:pPr>
            <w:r w:rsidRPr="007E512F">
              <w:rPr>
                <w:rFonts w:ascii="Calibri" w:hAnsi="Calibri"/>
                <w:b/>
                <w:bCs/>
                <w:sz w:val="16"/>
                <w:szCs w:val="16"/>
              </w:rPr>
              <w:t>Opština</w:t>
            </w:r>
          </w:p>
        </w:tc>
        <w:tc>
          <w:tcPr>
            <w:tcW w:w="3402"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hideMark/>
          </w:tcPr>
          <w:p w14:paraId="1AC60AD7" w14:textId="77777777" w:rsidR="00B85190" w:rsidRPr="007E512F" w:rsidRDefault="00B85190" w:rsidP="007A4C67">
            <w:pPr>
              <w:jc w:val="center"/>
              <w:rPr>
                <w:rFonts w:ascii="Calibri" w:hAnsi="Calibri"/>
                <w:b/>
                <w:bCs/>
                <w:sz w:val="16"/>
                <w:szCs w:val="16"/>
              </w:rPr>
            </w:pPr>
          </w:p>
          <w:p w14:paraId="3A9AABA1" w14:textId="77777777" w:rsidR="00B85190" w:rsidRPr="007E512F" w:rsidRDefault="00B85190" w:rsidP="007A4C67">
            <w:pPr>
              <w:jc w:val="center"/>
              <w:rPr>
                <w:rFonts w:ascii="Calibri" w:hAnsi="Calibri"/>
                <w:b/>
                <w:bCs/>
                <w:sz w:val="16"/>
                <w:szCs w:val="16"/>
              </w:rPr>
            </w:pPr>
            <w:r w:rsidRPr="007E512F">
              <w:rPr>
                <w:rFonts w:ascii="Calibri" w:hAnsi="Calibri"/>
                <w:b/>
                <w:bCs/>
                <w:sz w:val="16"/>
                <w:szCs w:val="16"/>
              </w:rPr>
              <w:t>Pozicija</w:t>
            </w:r>
          </w:p>
        </w:tc>
        <w:tc>
          <w:tcPr>
            <w:tcW w:w="1831"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14:paraId="5AB70AF1" w14:textId="77777777" w:rsidR="00B85190" w:rsidRPr="007E512F" w:rsidRDefault="00B85190" w:rsidP="007A4C67">
            <w:pPr>
              <w:jc w:val="center"/>
              <w:rPr>
                <w:rFonts w:ascii="Calibri" w:hAnsi="Calibri"/>
                <w:b/>
                <w:bCs/>
                <w:sz w:val="16"/>
                <w:szCs w:val="16"/>
              </w:rPr>
            </w:pPr>
          </w:p>
          <w:p w14:paraId="3B2B9605" w14:textId="77777777" w:rsidR="00B85190" w:rsidRPr="007E512F" w:rsidRDefault="00B85190" w:rsidP="007A4C67">
            <w:pPr>
              <w:jc w:val="center"/>
              <w:rPr>
                <w:rFonts w:ascii="Calibri" w:hAnsi="Calibri"/>
                <w:b/>
                <w:bCs/>
                <w:sz w:val="16"/>
                <w:szCs w:val="16"/>
              </w:rPr>
            </w:pPr>
            <w:r w:rsidRPr="007E512F">
              <w:rPr>
                <w:rFonts w:ascii="Calibri" w:hAnsi="Calibri"/>
                <w:b/>
                <w:bCs/>
                <w:sz w:val="16"/>
                <w:szCs w:val="16"/>
              </w:rPr>
              <w:t>Odluka</w:t>
            </w:r>
          </w:p>
        </w:tc>
        <w:tc>
          <w:tcPr>
            <w:tcW w:w="1744"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14:paraId="122708D3" w14:textId="77777777" w:rsidR="00B85190" w:rsidRPr="007E512F" w:rsidRDefault="00B85190" w:rsidP="007A4C67">
            <w:pPr>
              <w:jc w:val="center"/>
              <w:rPr>
                <w:rFonts w:ascii="Calibri" w:hAnsi="Calibri"/>
                <w:b/>
                <w:bCs/>
                <w:sz w:val="16"/>
                <w:szCs w:val="16"/>
              </w:rPr>
            </w:pPr>
          </w:p>
          <w:p w14:paraId="7E8A334E" w14:textId="77777777" w:rsidR="00B85190" w:rsidRPr="007E512F" w:rsidRDefault="00B85190" w:rsidP="007A4C67">
            <w:pPr>
              <w:jc w:val="center"/>
              <w:rPr>
                <w:rFonts w:ascii="Calibri" w:hAnsi="Calibri"/>
                <w:b/>
                <w:bCs/>
                <w:sz w:val="16"/>
                <w:szCs w:val="16"/>
              </w:rPr>
            </w:pPr>
            <w:r w:rsidRPr="007E512F">
              <w:rPr>
                <w:rFonts w:ascii="Calibri" w:hAnsi="Calibri"/>
                <w:b/>
                <w:bCs/>
                <w:sz w:val="16"/>
                <w:szCs w:val="16"/>
              </w:rPr>
              <w:t>Dodatni rad</w:t>
            </w:r>
          </w:p>
        </w:tc>
        <w:tc>
          <w:tcPr>
            <w:tcW w:w="16" w:type="dxa"/>
            <w:shd w:val="clear" w:color="auto" w:fill="E2EFD9"/>
            <w:vAlign w:val="center"/>
            <w:hideMark/>
          </w:tcPr>
          <w:p w14:paraId="16DF416E" w14:textId="77777777" w:rsidR="00B85190" w:rsidRPr="007E512F" w:rsidRDefault="00B85190" w:rsidP="007A4C67">
            <w:pPr>
              <w:rPr>
                <w:rFonts w:ascii="Calibri" w:hAnsi="Calibri"/>
                <w:b/>
                <w:bCs/>
                <w:sz w:val="16"/>
                <w:szCs w:val="16"/>
              </w:rPr>
            </w:pPr>
          </w:p>
        </w:tc>
      </w:tr>
      <w:tr w:rsidR="00B85190" w:rsidRPr="007E512F" w14:paraId="07394C74" w14:textId="77777777" w:rsidTr="007A4C67">
        <w:trPr>
          <w:trHeight w:val="30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E2EFD9"/>
            <w:vAlign w:val="center"/>
            <w:hideMark/>
          </w:tcPr>
          <w:p w14:paraId="155F83AB" w14:textId="77777777" w:rsidR="00B85190" w:rsidRPr="007E512F" w:rsidRDefault="00B85190" w:rsidP="007A4C67">
            <w:pPr>
              <w:rPr>
                <w:rFonts w:ascii="Calibri" w:eastAsiaTheme="minorHAnsi" w:hAnsi="Calibri"/>
                <w:b/>
                <w:bCs/>
                <w:color w:val="000000"/>
                <w:sz w:val="16"/>
                <w:szCs w:val="16"/>
              </w:rPr>
            </w:pPr>
          </w:p>
        </w:tc>
        <w:tc>
          <w:tcPr>
            <w:tcW w:w="2007" w:type="dxa"/>
            <w:vMerge/>
            <w:tcBorders>
              <w:top w:val="single" w:sz="8" w:space="0" w:color="auto"/>
              <w:left w:val="nil"/>
              <w:bottom w:val="single" w:sz="8" w:space="0" w:color="000000"/>
              <w:right w:val="single" w:sz="8" w:space="0" w:color="auto"/>
            </w:tcBorders>
            <w:shd w:val="clear" w:color="auto" w:fill="E2EFD9"/>
            <w:vAlign w:val="center"/>
            <w:hideMark/>
          </w:tcPr>
          <w:p w14:paraId="0C4AE5F4" w14:textId="77777777" w:rsidR="00B85190" w:rsidRPr="007E512F" w:rsidRDefault="00B85190" w:rsidP="007A4C67">
            <w:pPr>
              <w:rPr>
                <w:rFonts w:ascii="Calibri" w:eastAsiaTheme="minorHAnsi" w:hAnsi="Calibri"/>
                <w:b/>
                <w:bCs/>
                <w:sz w:val="16"/>
                <w:szCs w:val="16"/>
                <w:lang w:eastAsia="en-US"/>
              </w:rPr>
            </w:pPr>
          </w:p>
        </w:tc>
        <w:tc>
          <w:tcPr>
            <w:tcW w:w="3402" w:type="dxa"/>
            <w:vMerge/>
            <w:tcBorders>
              <w:top w:val="single" w:sz="8" w:space="0" w:color="auto"/>
              <w:left w:val="nil"/>
              <w:bottom w:val="single" w:sz="8" w:space="0" w:color="000000"/>
              <w:right w:val="single" w:sz="8" w:space="0" w:color="auto"/>
            </w:tcBorders>
            <w:shd w:val="clear" w:color="auto" w:fill="E2EFD9"/>
            <w:vAlign w:val="center"/>
            <w:hideMark/>
          </w:tcPr>
          <w:p w14:paraId="30648946" w14:textId="77777777" w:rsidR="00B85190" w:rsidRPr="007E512F" w:rsidRDefault="00B85190" w:rsidP="007A4C67">
            <w:pPr>
              <w:rPr>
                <w:rFonts w:ascii="Calibri" w:eastAsiaTheme="minorHAnsi" w:hAnsi="Calibri"/>
                <w:b/>
                <w:bCs/>
                <w:sz w:val="16"/>
                <w:szCs w:val="16"/>
                <w:lang w:eastAsia="en-US"/>
              </w:rPr>
            </w:pPr>
          </w:p>
        </w:tc>
        <w:tc>
          <w:tcPr>
            <w:tcW w:w="1831" w:type="dxa"/>
            <w:vMerge/>
            <w:tcBorders>
              <w:top w:val="single" w:sz="8" w:space="0" w:color="auto"/>
              <w:left w:val="nil"/>
              <w:bottom w:val="single" w:sz="8" w:space="0" w:color="000000"/>
              <w:right w:val="single" w:sz="8" w:space="0" w:color="auto"/>
            </w:tcBorders>
            <w:shd w:val="clear" w:color="auto" w:fill="E2EFD9"/>
            <w:vAlign w:val="center"/>
            <w:hideMark/>
          </w:tcPr>
          <w:p w14:paraId="1BF30EC9" w14:textId="77777777" w:rsidR="00B85190" w:rsidRPr="007E512F" w:rsidRDefault="00B85190" w:rsidP="007A4C67">
            <w:pPr>
              <w:rPr>
                <w:rFonts w:ascii="Calibri" w:eastAsiaTheme="minorHAnsi" w:hAnsi="Calibri"/>
                <w:b/>
                <w:bCs/>
                <w:sz w:val="16"/>
                <w:szCs w:val="16"/>
                <w:lang w:eastAsia="en-US"/>
              </w:rPr>
            </w:pPr>
          </w:p>
        </w:tc>
        <w:tc>
          <w:tcPr>
            <w:tcW w:w="1744" w:type="dxa"/>
            <w:vMerge/>
            <w:tcBorders>
              <w:top w:val="single" w:sz="8" w:space="0" w:color="auto"/>
              <w:left w:val="nil"/>
              <w:bottom w:val="single" w:sz="8" w:space="0" w:color="000000"/>
              <w:right w:val="single" w:sz="8" w:space="0" w:color="auto"/>
            </w:tcBorders>
            <w:shd w:val="clear" w:color="auto" w:fill="E2EFD9"/>
            <w:vAlign w:val="center"/>
            <w:hideMark/>
          </w:tcPr>
          <w:p w14:paraId="568AEC04" w14:textId="77777777" w:rsidR="00B85190" w:rsidRPr="007E512F" w:rsidRDefault="00B85190" w:rsidP="007A4C67">
            <w:pPr>
              <w:rPr>
                <w:rFonts w:ascii="Calibri" w:eastAsiaTheme="minorHAnsi" w:hAnsi="Calibri"/>
                <w:b/>
                <w:bCs/>
                <w:sz w:val="16"/>
                <w:szCs w:val="16"/>
                <w:lang w:eastAsia="en-US"/>
              </w:rPr>
            </w:pPr>
          </w:p>
        </w:tc>
        <w:tc>
          <w:tcPr>
            <w:tcW w:w="16" w:type="dxa"/>
            <w:shd w:val="clear" w:color="auto" w:fill="E2EFD9"/>
            <w:vAlign w:val="center"/>
            <w:hideMark/>
          </w:tcPr>
          <w:p w14:paraId="2A8D3BBB" w14:textId="77777777" w:rsidR="00B85190" w:rsidRPr="007E512F" w:rsidRDefault="00B85190" w:rsidP="007A4C67">
            <w:pPr>
              <w:rPr>
                <w:rFonts w:ascii="Calibri" w:eastAsia="Times New Roman" w:hAnsi="Calibri"/>
                <w:sz w:val="16"/>
                <w:szCs w:val="16"/>
                <w:lang w:eastAsia="en-GB"/>
              </w:rPr>
            </w:pPr>
          </w:p>
        </w:tc>
      </w:tr>
      <w:tr w:rsidR="00B85190" w:rsidRPr="007E512F" w14:paraId="1A2EC1BA" w14:textId="77777777" w:rsidTr="007A4C67">
        <w:trPr>
          <w:gridAfter w:val="6"/>
          <w:wAfter w:w="9519" w:type="dxa"/>
          <w:trHeight w:val="300"/>
        </w:trPr>
        <w:tc>
          <w:tcPr>
            <w:tcW w:w="16" w:type="dxa"/>
            <w:shd w:val="clear" w:color="auto" w:fill="E2EFD9"/>
            <w:vAlign w:val="center"/>
            <w:hideMark/>
          </w:tcPr>
          <w:p w14:paraId="3C36B79C" w14:textId="77777777" w:rsidR="00B85190" w:rsidRPr="007E512F" w:rsidRDefault="00B85190" w:rsidP="007A4C67">
            <w:pPr>
              <w:rPr>
                <w:rFonts w:ascii="Calibri" w:hAnsi="Calibri"/>
                <w:sz w:val="16"/>
                <w:szCs w:val="16"/>
              </w:rPr>
            </w:pPr>
          </w:p>
        </w:tc>
      </w:tr>
      <w:tr w:rsidR="00B85190" w:rsidRPr="007E512F" w14:paraId="7143989D"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ECABF2F"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31533E9" w14:textId="77777777" w:rsidR="00B85190" w:rsidRPr="007E512F" w:rsidRDefault="00B85190" w:rsidP="007A4C67">
            <w:pPr>
              <w:rPr>
                <w:rFonts w:ascii="Calibri" w:hAnsi="Calibri"/>
                <w:color w:val="auto"/>
                <w:sz w:val="16"/>
                <w:szCs w:val="16"/>
              </w:rPr>
            </w:pPr>
            <w:r w:rsidRPr="007E512F">
              <w:rPr>
                <w:rFonts w:ascii="Calibri" w:hAnsi="Calibri"/>
                <w:sz w:val="16"/>
                <w:szCs w:val="16"/>
              </w:rPr>
              <w:t>Dečan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2F753036" w14:textId="77777777" w:rsidR="00B85190" w:rsidRPr="007E512F" w:rsidRDefault="00B85190" w:rsidP="007A4C67">
            <w:pPr>
              <w:rPr>
                <w:rFonts w:ascii="Calibri" w:hAnsi="Calibri"/>
                <w:sz w:val="16"/>
                <w:szCs w:val="16"/>
              </w:rPr>
            </w:pPr>
            <w:r w:rsidRPr="007E512F">
              <w:rPr>
                <w:rFonts w:ascii="Calibri" w:hAnsi="Calibri"/>
                <w:sz w:val="16"/>
                <w:szCs w:val="16"/>
              </w:rPr>
              <w:t>Službenik/ca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DC754CB"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30CCD09"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hideMark/>
          </w:tcPr>
          <w:p w14:paraId="3D228B37" w14:textId="77777777" w:rsidR="00B85190" w:rsidRPr="007E512F" w:rsidRDefault="00B85190" w:rsidP="007A4C67">
            <w:pPr>
              <w:rPr>
                <w:rFonts w:ascii="Calibri" w:hAnsi="Calibri"/>
                <w:sz w:val="16"/>
                <w:szCs w:val="16"/>
              </w:rPr>
            </w:pPr>
          </w:p>
        </w:tc>
      </w:tr>
      <w:tr w:rsidR="00B85190" w:rsidRPr="007E512F" w14:paraId="254B169A"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942C4DB"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186EF49" w14:textId="77777777" w:rsidR="00B85190" w:rsidRPr="007E512F" w:rsidRDefault="00B85190" w:rsidP="007A4C67">
            <w:pPr>
              <w:rPr>
                <w:rFonts w:ascii="Calibri" w:hAnsi="Calibri"/>
                <w:color w:val="auto"/>
                <w:sz w:val="16"/>
                <w:szCs w:val="16"/>
              </w:rPr>
            </w:pPr>
            <w:r w:rsidRPr="007E512F">
              <w:rPr>
                <w:rFonts w:ascii="Calibri" w:hAnsi="Calibri"/>
                <w:sz w:val="16"/>
                <w:szCs w:val="16"/>
              </w:rPr>
              <w:t xml:space="preserve">Dragaš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096824F" w14:textId="77777777" w:rsidR="00B85190" w:rsidRPr="007E512F" w:rsidRDefault="00B85190" w:rsidP="007A4C67">
            <w:pPr>
              <w:rPr>
                <w:rFonts w:ascii="Calibri" w:hAnsi="Calibri"/>
                <w:sz w:val="16"/>
                <w:szCs w:val="16"/>
              </w:rPr>
            </w:pPr>
            <w:r w:rsidRPr="007E512F">
              <w:rPr>
                <w:rFonts w:ascii="Calibri" w:hAnsi="Calibri"/>
                <w:sz w:val="16"/>
                <w:szCs w:val="16"/>
              </w:rPr>
              <w:t>Službenik/ca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911F2C8"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09BB395"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70451532" w14:textId="77777777" w:rsidR="00B85190" w:rsidRPr="007E512F" w:rsidRDefault="00B85190" w:rsidP="007A4C67">
            <w:pPr>
              <w:rPr>
                <w:rFonts w:ascii="Calibri" w:hAnsi="Calibri"/>
                <w:sz w:val="16"/>
                <w:szCs w:val="16"/>
              </w:rPr>
            </w:pPr>
          </w:p>
        </w:tc>
      </w:tr>
      <w:tr w:rsidR="00B85190" w:rsidRPr="007E512F" w14:paraId="1465A21B"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CAEE57D"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CA6DA8D" w14:textId="77777777" w:rsidR="00B85190" w:rsidRPr="007E512F" w:rsidRDefault="00B85190" w:rsidP="007A4C67">
            <w:pPr>
              <w:rPr>
                <w:rFonts w:ascii="Calibri" w:hAnsi="Calibri"/>
                <w:sz w:val="16"/>
                <w:szCs w:val="16"/>
              </w:rPr>
            </w:pPr>
            <w:r w:rsidRPr="007E512F">
              <w:rPr>
                <w:rFonts w:ascii="Calibri" w:hAnsi="Calibri"/>
                <w:sz w:val="16"/>
                <w:szCs w:val="16"/>
              </w:rPr>
              <w:t>Glogovac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81B53E0" w14:textId="77777777" w:rsidR="00B85190" w:rsidRPr="007E512F" w:rsidRDefault="00B85190" w:rsidP="007A4C67">
            <w:pPr>
              <w:rPr>
                <w:rFonts w:ascii="Calibri" w:hAnsi="Calibri"/>
                <w:sz w:val="16"/>
                <w:szCs w:val="16"/>
              </w:rPr>
            </w:pPr>
            <w:r w:rsidRPr="007E512F">
              <w:rPr>
                <w:rFonts w:ascii="Calibri" w:hAnsi="Calibri"/>
                <w:sz w:val="16"/>
                <w:szCs w:val="16"/>
              </w:rPr>
              <w:t>Službenik/ca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B6D8D92"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4DCE1AC"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48CA4FD6" w14:textId="77777777" w:rsidR="00B85190" w:rsidRPr="007E512F" w:rsidRDefault="00B85190" w:rsidP="007A4C67">
            <w:pPr>
              <w:rPr>
                <w:rFonts w:ascii="Calibri" w:hAnsi="Calibri"/>
                <w:sz w:val="16"/>
                <w:szCs w:val="16"/>
              </w:rPr>
            </w:pPr>
          </w:p>
        </w:tc>
      </w:tr>
      <w:tr w:rsidR="00B85190" w:rsidRPr="007E512F" w14:paraId="2E269DAB"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1A08A5BA"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8CA81B9" w14:textId="77777777" w:rsidR="00B85190" w:rsidRPr="007E512F" w:rsidRDefault="00B85190" w:rsidP="007A4C67">
            <w:pPr>
              <w:rPr>
                <w:rFonts w:ascii="Calibri" w:hAnsi="Calibri"/>
                <w:sz w:val="16"/>
                <w:szCs w:val="16"/>
              </w:rPr>
            </w:pPr>
            <w:r w:rsidRPr="007E512F">
              <w:rPr>
                <w:rFonts w:ascii="Calibri" w:hAnsi="Calibri"/>
                <w:sz w:val="16"/>
                <w:szCs w:val="16"/>
              </w:rPr>
              <w:t>Uroševac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BDF760A" w14:textId="77777777" w:rsidR="00B85190" w:rsidRPr="007E512F" w:rsidRDefault="00B85190" w:rsidP="007A4C67">
            <w:pPr>
              <w:rPr>
                <w:rFonts w:ascii="Calibri" w:hAnsi="Calibri"/>
                <w:sz w:val="16"/>
                <w:szCs w:val="16"/>
              </w:rPr>
            </w:pPr>
            <w:r w:rsidRPr="007E512F">
              <w:rPr>
                <w:rFonts w:ascii="Calibri" w:hAnsi="Calibri"/>
                <w:sz w:val="16"/>
                <w:szCs w:val="16"/>
              </w:rPr>
              <w:t>Službenik/ca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6C043AF"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48F179B3" w14:textId="77777777" w:rsidR="00B85190" w:rsidRPr="007E512F" w:rsidRDefault="00B85190" w:rsidP="007A4C67">
            <w:pPr>
              <w:rPr>
                <w:rFonts w:ascii="Calibri" w:hAnsi="Calibri"/>
                <w:sz w:val="16"/>
                <w:szCs w:val="16"/>
              </w:rPr>
            </w:pPr>
          </w:p>
        </w:tc>
        <w:tc>
          <w:tcPr>
            <w:tcW w:w="16" w:type="dxa"/>
            <w:shd w:val="clear" w:color="auto" w:fill="E2EFD9"/>
            <w:vAlign w:val="center"/>
          </w:tcPr>
          <w:p w14:paraId="72D69BDF" w14:textId="77777777" w:rsidR="00B85190" w:rsidRPr="007E512F" w:rsidRDefault="00B85190" w:rsidP="007A4C67">
            <w:pPr>
              <w:rPr>
                <w:rFonts w:ascii="Calibri" w:hAnsi="Calibri"/>
                <w:sz w:val="16"/>
                <w:szCs w:val="16"/>
              </w:rPr>
            </w:pPr>
          </w:p>
        </w:tc>
      </w:tr>
      <w:tr w:rsidR="00B85190" w:rsidRPr="007E512F" w14:paraId="445C09D2"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1A7B7314"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CFA8476" w14:textId="77777777" w:rsidR="00B85190" w:rsidRPr="007E512F" w:rsidRDefault="00B85190" w:rsidP="007A4C67">
            <w:pPr>
              <w:rPr>
                <w:rFonts w:ascii="Calibri" w:hAnsi="Calibri"/>
                <w:sz w:val="16"/>
                <w:szCs w:val="16"/>
              </w:rPr>
            </w:pPr>
            <w:r w:rsidRPr="007E512F">
              <w:rPr>
                <w:rFonts w:ascii="Calibri" w:hAnsi="Calibri"/>
                <w:sz w:val="16"/>
                <w:szCs w:val="16"/>
              </w:rPr>
              <w:t>Kosovo Polje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1B84D35" w14:textId="77777777" w:rsidR="00B85190" w:rsidRPr="007E512F" w:rsidRDefault="00B85190" w:rsidP="007A4C67">
            <w:pPr>
              <w:rPr>
                <w:rFonts w:ascii="Calibri" w:hAnsi="Calibri"/>
                <w:sz w:val="16"/>
                <w:szCs w:val="16"/>
              </w:rPr>
            </w:pPr>
            <w:r>
              <w:rPr>
                <w:rFonts w:ascii="Calibri" w:hAnsi="Calibri"/>
                <w:sz w:val="16"/>
                <w:szCs w:val="16"/>
              </w:rPr>
              <w:t>Službenik/ca</w:t>
            </w:r>
            <w:r w:rsidRPr="007E512F">
              <w:rPr>
                <w:rFonts w:ascii="Calibri" w:hAnsi="Calibri"/>
                <w:sz w:val="16"/>
                <w:szCs w:val="16"/>
              </w:rPr>
              <w:t xml:space="preserve">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6768F6C"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5D68D94F" w14:textId="77777777" w:rsidR="00B85190" w:rsidRPr="007E512F" w:rsidRDefault="00B85190" w:rsidP="007A4C67">
            <w:pPr>
              <w:rPr>
                <w:rFonts w:ascii="Calibri" w:hAnsi="Calibri"/>
                <w:sz w:val="16"/>
                <w:szCs w:val="16"/>
              </w:rPr>
            </w:pPr>
          </w:p>
        </w:tc>
        <w:tc>
          <w:tcPr>
            <w:tcW w:w="16" w:type="dxa"/>
            <w:shd w:val="clear" w:color="auto" w:fill="E2EFD9"/>
            <w:vAlign w:val="center"/>
          </w:tcPr>
          <w:p w14:paraId="1A658996" w14:textId="77777777" w:rsidR="00B85190" w:rsidRPr="007E512F" w:rsidRDefault="00B85190" w:rsidP="007A4C67">
            <w:pPr>
              <w:rPr>
                <w:rFonts w:ascii="Calibri" w:hAnsi="Calibri"/>
                <w:sz w:val="16"/>
                <w:szCs w:val="16"/>
              </w:rPr>
            </w:pPr>
          </w:p>
        </w:tc>
      </w:tr>
      <w:tr w:rsidR="00B85190" w:rsidRPr="007E512F" w14:paraId="7725892A"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19F19E53"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553923E" w14:textId="77777777" w:rsidR="00B85190" w:rsidRPr="007E512F" w:rsidRDefault="00B85190" w:rsidP="007A4C67">
            <w:pPr>
              <w:rPr>
                <w:rFonts w:ascii="Calibri" w:hAnsi="Calibri"/>
                <w:sz w:val="16"/>
                <w:szCs w:val="16"/>
              </w:rPr>
            </w:pPr>
            <w:r w:rsidRPr="007E512F">
              <w:rPr>
                <w:rFonts w:ascii="Calibri" w:hAnsi="Calibri"/>
                <w:sz w:val="16"/>
                <w:szCs w:val="16"/>
              </w:rPr>
              <w:t>Đakovica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21E4849" w14:textId="77777777" w:rsidR="00B85190" w:rsidRPr="007E512F" w:rsidRDefault="00B85190" w:rsidP="007A4C67">
            <w:pPr>
              <w:rPr>
                <w:rFonts w:ascii="Calibri" w:hAnsi="Calibri"/>
                <w:sz w:val="16"/>
                <w:szCs w:val="16"/>
              </w:rPr>
            </w:pPr>
            <w:r>
              <w:rPr>
                <w:rFonts w:ascii="Calibri" w:hAnsi="Calibri"/>
                <w:sz w:val="16"/>
                <w:szCs w:val="16"/>
              </w:rPr>
              <w:t>Službenik/ca</w:t>
            </w:r>
            <w:r w:rsidRPr="007E512F">
              <w:rPr>
                <w:rFonts w:ascii="Calibri" w:hAnsi="Calibri"/>
                <w:sz w:val="16"/>
                <w:szCs w:val="16"/>
              </w:rPr>
              <w:t xml:space="preserve">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EC80AB5"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B4FBB11" w14:textId="77777777" w:rsidR="00B85190" w:rsidRPr="007E512F" w:rsidRDefault="00B85190" w:rsidP="007A4C67">
            <w:pPr>
              <w:rPr>
                <w:rFonts w:ascii="Calibri" w:hAnsi="Calibri"/>
                <w:sz w:val="16"/>
                <w:szCs w:val="16"/>
              </w:rPr>
            </w:pPr>
          </w:p>
        </w:tc>
        <w:tc>
          <w:tcPr>
            <w:tcW w:w="16" w:type="dxa"/>
            <w:shd w:val="clear" w:color="auto" w:fill="E2EFD9"/>
            <w:vAlign w:val="center"/>
          </w:tcPr>
          <w:p w14:paraId="0CC831A7" w14:textId="77777777" w:rsidR="00B85190" w:rsidRPr="007E512F" w:rsidRDefault="00B85190" w:rsidP="007A4C67">
            <w:pPr>
              <w:rPr>
                <w:rFonts w:ascii="Calibri" w:hAnsi="Calibri"/>
                <w:sz w:val="16"/>
                <w:szCs w:val="16"/>
              </w:rPr>
            </w:pPr>
          </w:p>
        </w:tc>
      </w:tr>
      <w:tr w:rsidR="00B85190" w:rsidRPr="007E512F" w14:paraId="6DE705A3"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760C049E"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lastRenderedPageBreak/>
              <w:t>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61A250C" w14:textId="77777777" w:rsidR="00B85190" w:rsidRPr="007E512F" w:rsidRDefault="00B85190" w:rsidP="007A4C67">
            <w:pPr>
              <w:rPr>
                <w:rFonts w:ascii="Calibri" w:hAnsi="Calibri"/>
                <w:sz w:val="16"/>
                <w:szCs w:val="16"/>
              </w:rPr>
            </w:pPr>
            <w:r w:rsidRPr="007E512F">
              <w:rPr>
                <w:rFonts w:ascii="Calibri" w:hAnsi="Calibri"/>
                <w:sz w:val="16"/>
                <w:szCs w:val="16"/>
              </w:rPr>
              <w:t>Gnjilane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40C1CBE" w14:textId="77777777" w:rsidR="00B85190" w:rsidRPr="007E512F" w:rsidRDefault="00B85190" w:rsidP="007A4C67">
            <w:pPr>
              <w:rPr>
                <w:rFonts w:ascii="Calibri" w:hAnsi="Calibri"/>
                <w:sz w:val="16"/>
                <w:szCs w:val="16"/>
              </w:rPr>
            </w:pPr>
            <w:r>
              <w:rPr>
                <w:rFonts w:ascii="Calibri" w:hAnsi="Calibri"/>
                <w:sz w:val="16"/>
                <w:szCs w:val="16"/>
              </w:rPr>
              <w:t>Službenik/ca</w:t>
            </w:r>
            <w:r w:rsidRPr="007E512F">
              <w:rPr>
                <w:rFonts w:ascii="Calibri" w:hAnsi="Calibri"/>
                <w:sz w:val="16"/>
                <w:szCs w:val="16"/>
              </w:rPr>
              <w:t xml:space="preserve">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FB787A2"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EDB06D4" w14:textId="77777777" w:rsidR="00B85190" w:rsidRPr="007E512F" w:rsidRDefault="00B85190" w:rsidP="007A4C67">
            <w:pPr>
              <w:rPr>
                <w:rFonts w:ascii="Calibri" w:hAnsi="Calibri"/>
                <w:sz w:val="16"/>
                <w:szCs w:val="16"/>
              </w:rPr>
            </w:pPr>
          </w:p>
        </w:tc>
        <w:tc>
          <w:tcPr>
            <w:tcW w:w="16" w:type="dxa"/>
            <w:shd w:val="clear" w:color="auto" w:fill="E2EFD9"/>
            <w:vAlign w:val="center"/>
          </w:tcPr>
          <w:p w14:paraId="03A1B69B" w14:textId="77777777" w:rsidR="00B85190" w:rsidRPr="007E512F" w:rsidRDefault="00B85190" w:rsidP="007A4C67">
            <w:pPr>
              <w:rPr>
                <w:rFonts w:ascii="Calibri" w:hAnsi="Calibri"/>
                <w:sz w:val="16"/>
                <w:szCs w:val="16"/>
              </w:rPr>
            </w:pPr>
          </w:p>
        </w:tc>
      </w:tr>
      <w:tr w:rsidR="00B85190" w:rsidRPr="007E512F" w14:paraId="3501C833"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2D03A4C"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95947A9" w14:textId="77777777" w:rsidR="00B85190" w:rsidRPr="007E512F" w:rsidRDefault="00B85190" w:rsidP="007A4C67">
            <w:pPr>
              <w:rPr>
                <w:rFonts w:ascii="Calibri" w:hAnsi="Calibri"/>
                <w:sz w:val="16"/>
                <w:szCs w:val="16"/>
              </w:rPr>
            </w:pPr>
            <w:r w:rsidRPr="007E512F">
              <w:rPr>
                <w:rFonts w:ascii="Calibri" w:hAnsi="Calibri"/>
                <w:sz w:val="16"/>
                <w:szCs w:val="16"/>
              </w:rPr>
              <w:t>Gračanica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11ECDE7" w14:textId="77777777" w:rsidR="00B85190" w:rsidRPr="007E512F" w:rsidRDefault="00B85190" w:rsidP="007A4C67">
            <w:pPr>
              <w:rPr>
                <w:rFonts w:ascii="Calibri" w:hAnsi="Calibri"/>
                <w:sz w:val="16"/>
                <w:szCs w:val="16"/>
              </w:rPr>
            </w:pPr>
            <w:r>
              <w:rPr>
                <w:rFonts w:ascii="Calibri" w:hAnsi="Calibri"/>
                <w:sz w:val="16"/>
                <w:szCs w:val="16"/>
              </w:rPr>
              <w:t>Službenik/ca</w:t>
            </w:r>
            <w:r w:rsidRPr="007E512F">
              <w:rPr>
                <w:rFonts w:ascii="Calibri" w:hAnsi="Calibri"/>
                <w:sz w:val="16"/>
                <w:szCs w:val="16"/>
              </w:rPr>
              <w:t xml:space="preserve">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5CDD089"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3C60BC3"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7FBDF235" w14:textId="77777777" w:rsidR="00B85190" w:rsidRPr="007E512F" w:rsidRDefault="00B85190" w:rsidP="007A4C67">
            <w:pPr>
              <w:rPr>
                <w:rFonts w:ascii="Calibri" w:hAnsi="Calibri"/>
                <w:sz w:val="16"/>
                <w:szCs w:val="16"/>
              </w:rPr>
            </w:pPr>
          </w:p>
        </w:tc>
      </w:tr>
      <w:tr w:rsidR="00B85190" w:rsidRPr="007E512F" w14:paraId="58BD3013"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06A2A91"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3EFAE94" w14:textId="77777777" w:rsidR="00B85190" w:rsidRPr="007E512F" w:rsidRDefault="00B85190" w:rsidP="007A4C67">
            <w:pPr>
              <w:rPr>
                <w:rFonts w:ascii="Calibri" w:hAnsi="Calibri"/>
                <w:sz w:val="16"/>
                <w:szCs w:val="16"/>
              </w:rPr>
            </w:pPr>
            <w:r w:rsidRPr="007E512F">
              <w:rPr>
                <w:rFonts w:ascii="Calibri" w:hAnsi="Calibri"/>
                <w:sz w:val="16"/>
                <w:szCs w:val="16"/>
              </w:rPr>
              <w:t>Elez Han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D093C8E" w14:textId="77777777" w:rsidR="00B85190" w:rsidRPr="007E512F" w:rsidRDefault="00B85190" w:rsidP="007A4C67">
            <w:pPr>
              <w:rPr>
                <w:rFonts w:ascii="Calibri" w:hAnsi="Calibri"/>
                <w:sz w:val="16"/>
                <w:szCs w:val="16"/>
              </w:rPr>
            </w:pPr>
            <w:r>
              <w:rPr>
                <w:rFonts w:ascii="Calibri" w:hAnsi="Calibri"/>
                <w:sz w:val="16"/>
                <w:szCs w:val="16"/>
              </w:rPr>
              <w:t xml:space="preserve">Službenik/ca </w:t>
            </w:r>
            <w:r w:rsidRPr="007E512F">
              <w:rPr>
                <w:rFonts w:ascii="Calibri" w:hAnsi="Calibri"/>
                <w:sz w:val="16"/>
                <w:szCs w:val="16"/>
              </w:rPr>
              <w:t>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664F6CB"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A5C901B" w14:textId="77777777" w:rsidR="00B85190" w:rsidRPr="007E512F" w:rsidRDefault="00B85190" w:rsidP="007A4C67">
            <w:pPr>
              <w:rPr>
                <w:rFonts w:ascii="Calibri" w:hAnsi="Calibri"/>
                <w:sz w:val="16"/>
                <w:szCs w:val="16"/>
              </w:rPr>
            </w:pPr>
          </w:p>
        </w:tc>
        <w:tc>
          <w:tcPr>
            <w:tcW w:w="16" w:type="dxa"/>
            <w:shd w:val="clear" w:color="auto" w:fill="E2EFD9"/>
            <w:vAlign w:val="center"/>
          </w:tcPr>
          <w:p w14:paraId="1C1124CB" w14:textId="77777777" w:rsidR="00B85190" w:rsidRPr="007E512F" w:rsidRDefault="00B85190" w:rsidP="007A4C67">
            <w:pPr>
              <w:rPr>
                <w:rFonts w:ascii="Calibri" w:hAnsi="Calibri"/>
                <w:sz w:val="16"/>
                <w:szCs w:val="16"/>
              </w:rPr>
            </w:pPr>
          </w:p>
        </w:tc>
      </w:tr>
      <w:tr w:rsidR="00B85190" w:rsidRPr="007E512F" w14:paraId="7B24809F"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6CEA28CF"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10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E2C7A38" w14:textId="77777777" w:rsidR="00B85190" w:rsidRPr="007E512F" w:rsidRDefault="00B85190" w:rsidP="007A4C67">
            <w:pPr>
              <w:rPr>
                <w:rFonts w:ascii="Calibri" w:hAnsi="Calibri"/>
                <w:sz w:val="16"/>
                <w:szCs w:val="16"/>
              </w:rPr>
            </w:pPr>
            <w:r w:rsidRPr="007E512F">
              <w:rPr>
                <w:rFonts w:ascii="Calibri" w:hAnsi="Calibri"/>
                <w:sz w:val="16"/>
                <w:szCs w:val="16"/>
              </w:rPr>
              <w:t>Istok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B599B46" w14:textId="77777777" w:rsidR="00B85190" w:rsidRPr="007E512F" w:rsidRDefault="00B85190" w:rsidP="007A4C67">
            <w:pPr>
              <w:rPr>
                <w:rFonts w:ascii="Calibri" w:hAnsi="Calibri"/>
                <w:sz w:val="16"/>
                <w:szCs w:val="16"/>
              </w:rPr>
            </w:pPr>
            <w:r w:rsidRPr="007E512F">
              <w:rPr>
                <w:rFonts w:ascii="Calibri" w:hAnsi="Calibri"/>
                <w:sz w:val="16"/>
                <w:szCs w:val="16"/>
              </w:rPr>
              <w:t>Službenik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7A699AD"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4D628C77" w14:textId="77777777" w:rsidR="00B85190" w:rsidRPr="007E512F" w:rsidRDefault="00B85190" w:rsidP="007A4C67">
            <w:pPr>
              <w:rPr>
                <w:rFonts w:ascii="Calibri" w:hAnsi="Calibri"/>
                <w:sz w:val="16"/>
                <w:szCs w:val="16"/>
              </w:rPr>
            </w:pPr>
          </w:p>
        </w:tc>
        <w:tc>
          <w:tcPr>
            <w:tcW w:w="16" w:type="dxa"/>
            <w:shd w:val="clear" w:color="auto" w:fill="E2EFD9"/>
            <w:vAlign w:val="center"/>
          </w:tcPr>
          <w:p w14:paraId="58B38C91" w14:textId="77777777" w:rsidR="00B85190" w:rsidRPr="007E512F" w:rsidRDefault="00B85190" w:rsidP="007A4C67">
            <w:pPr>
              <w:rPr>
                <w:rFonts w:ascii="Calibri" w:hAnsi="Calibri"/>
                <w:sz w:val="16"/>
                <w:szCs w:val="16"/>
              </w:rPr>
            </w:pPr>
          </w:p>
        </w:tc>
      </w:tr>
      <w:tr w:rsidR="00B85190" w:rsidRPr="007E512F" w14:paraId="6B36A1AE"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2674DD2"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11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0214716" w14:textId="77777777" w:rsidR="00B85190" w:rsidRPr="007E512F" w:rsidRDefault="00B85190" w:rsidP="007A4C67">
            <w:pPr>
              <w:rPr>
                <w:rFonts w:ascii="Calibri" w:hAnsi="Calibri"/>
                <w:sz w:val="16"/>
                <w:szCs w:val="16"/>
              </w:rPr>
            </w:pPr>
            <w:r w:rsidRPr="007E512F">
              <w:rPr>
                <w:rFonts w:ascii="Calibri" w:hAnsi="Calibri"/>
                <w:sz w:val="16"/>
                <w:szCs w:val="16"/>
              </w:rPr>
              <w:t>Kačanik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7B0C9A4" w14:textId="77777777" w:rsidR="00B85190" w:rsidRPr="007E512F" w:rsidRDefault="00B85190" w:rsidP="007A4C67">
            <w:pPr>
              <w:rPr>
                <w:rFonts w:ascii="Calibri" w:hAnsi="Calibri"/>
                <w:sz w:val="16"/>
                <w:szCs w:val="16"/>
              </w:rPr>
            </w:pPr>
            <w:r w:rsidRPr="007E512F">
              <w:rPr>
                <w:rFonts w:ascii="Calibri" w:hAnsi="Calibri" w:cstheme="minorHAnsi"/>
                <w:sz w:val="16"/>
                <w:szCs w:val="16"/>
              </w:rPr>
              <w:t>Koordinator za omladinu i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43490B1"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6F9F904B"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576F7DB6" w14:textId="77777777" w:rsidR="00B85190" w:rsidRPr="007E512F" w:rsidRDefault="00B85190" w:rsidP="007A4C67">
            <w:pPr>
              <w:rPr>
                <w:rFonts w:ascii="Calibri" w:hAnsi="Calibri"/>
                <w:sz w:val="16"/>
                <w:szCs w:val="16"/>
              </w:rPr>
            </w:pPr>
          </w:p>
        </w:tc>
      </w:tr>
      <w:tr w:rsidR="00B85190" w:rsidRPr="007E512F" w14:paraId="7361ED20"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9E58600"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12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5527627" w14:textId="77777777" w:rsidR="00B85190" w:rsidRPr="007E512F" w:rsidRDefault="00B85190" w:rsidP="007A4C67">
            <w:pPr>
              <w:rPr>
                <w:rFonts w:ascii="Calibri" w:hAnsi="Calibri"/>
                <w:sz w:val="16"/>
                <w:szCs w:val="16"/>
              </w:rPr>
            </w:pPr>
            <w:r w:rsidRPr="007E512F">
              <w:rPr>
                <w:rFonts w:ascii="Calibri" w:hAnsi="Calibri"/>
                <w:sz w:val="16"/>
                <w:szCs w:val="16"/>
              </w:rPr>
              <w:t>Kamenica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78BB34D" w14:textId="77777777" w:rsidR="00B85190" w:rsidRPr="007E512F" w:rsidRDefault="00B85190" w:rsidP="007A4C67">
            <w:pPr>
              <w:rPr>
                <w:rFonts w:ascii="Calibri" w:hAnsi="Calibri"/>
                <w:sz w:val="16"/>
                <w:szCs w:val="16"/>
              </w:rPr>
            </w:pPr>
            <w:r w:rsidRPr="007E512F">
              <w:rPr>
                <w:rFonts w:ascii="Calibri" w:hAnsi="Calibri"/>
                <w:sz w:val="16"/>
                <w:szCs w:val="16"/>
              </w:rPr>
              <w:t xml:space="preserve">Službenik/ca  za prava deteta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56A517D"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4AC4EAF2" w14:textId="77777777" w:rsidR="00B85190" w:rsidRPr="007E512F" w:rsidRDefault="00B85190" w:rsidP="007A4C67">
            <w:pPr>
              <w:rPr>
                <w:rFonts w:ascii="Calibri" w:hAnsi="Calibri"/>
                <w:sz w:val="16"/>
                <w:szCs w:val="16"/>
              </w:rPr>
            </w:pPr>
          </w:p>
        </w:tc>
        <w:tc>
          <w:tcPr>
            <w:tcW w:w="16" w:type="dxa"/>
            <w:shd w:val="clear" w:color="auto" w:fill="E2EFD9"/>
            <w:vAlign w:val="center"/>
          </w:tcPr>
          <w:p w14:paraId="7F762B23" w14:textId="77777777" w:rsidR="00B85190" w:rsidRPr="007E512F" w:rsidRDefault="00B85190" w:rsidP="007A4C67">
            <w:pPr>
              <w:rPr>
                <w:rFonts w:ascii="Calibri" w:hAnsi="Calibri"/>
                <w:sz w:val="16"/>
                <w:szCs w:val="16"/>
              </w:rPr>
            </w:pPr>
          </w:p>
        </w:tc>
      </w:tr>
      <w:tr w:rsidR="00B85190" w:rsidRPr="007E512F" w14:paraId="4F37332E"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ED2D7F1"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13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9B30102" w14:textId="77777777" w:rsidR="00B85190" w:rsidRPr="007E512F" w:rsidRDefault="00B85190" w:rsidP="007A4C67">
            <w:pPr>
              <w:rPr>
                <w:rFonts w:ascii="Calibri" w:hAnsi="Calibri"/>
                <w:sz w:val="16"/>
                <w:szCs w:val="16"/>
              </w:rPr>
            </w:pPr>
            <w:r w:rsidRPr="007E512F">
              <w:rPr>
                <w:rFonts w:ascii="Calibri" w:hAnsi="Calibri"/>
                <w:sz w:val="16"/>
                <w:szCs w:val="16"/>
              </w:rPr>
              <w:t>Klina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33A7600" w14:textId="77777777" w:rsidR="00B85190" w:rsidRPr="007E512F" w:rsidRDefault="00B85190" w:rsidP="007A4C67">
            <w:pPr>
              <w:rPr>
                <w:rFonts w:ascii="Calibri" w:hAnsi="Calibri"/>
                <w:sz w:val="16"/>
                <w:szCs w:val="16"/>
              </w:rPr>
            </w:pPr>
            <w:r w:rsidRPr="007E512F">
              <w:rPr>
                <w:rFonts w:ascii="Calibri" w:hAnsi="Calibri"/>
                <w:sz w:val="16"/>
                <w:szCs w:val="16"/>
              </w:rPr>
              <w:t>Službenik/ca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4CDDAC2"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84E0897"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34AC409A" w14:textId="77777777" w:rsidR="00B85190" w:rsidRPr="007E512F" w:rsidRDefault="00B85190" w:rsidP="007A4C67">
            <w:pPr>
              <w:rPr>
                <w:rFonts w:ascii="Calibri" w:hAnsi="Calibri"/>
                <w:sz w:val="16"/>
                <w:szCs w:val="16"/>
              </w:rPr>
            </w:pPr>
          </w:p>
        </w:tc>
      </w:tr>
      <w:tr w:rsidR="00B85190" w:rsidRPr="007E512F" w14:paraId="1280985C"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13B34062"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14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EB9ACD1" w14:textId="77777777" w:rsidR="00B85190" w:rsidRPr="007E512F" w:rsidRDefault="00B85190" w:rsidP="007A4C67">
            <w:pPr>
              <w:rPr>
                <w:rFonts w:ascii="Calibri" w:hAnsi="Calibri"/>
                <w:sz w:val="16"/>
                <w:szCs w:val="16"/>
              </w:rPr>
            </w:pPr>
            <w:r w:rsidRPr="007E512F">
              <w:rPr>
                <w:rFonts w:ascii="Calibri" w:hAnsi="Calibri"/>
                <w:sz w:val="16"/>
                <w:szCs w:val="16"/>
              </w:rPr>
              <w:t>Klokot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427B721" w14:textId="77777777" w:rsidR="00B85190" w:rsidRPr="007E512F" w:rsidRDefault="00B85190" w:rsidP="007A4C67">
            <w:pPr>
              <w:rPr>
                <w:rFonts w:ascii="Calibri" w:hAnsi="Calibri"/>
                <w:sz w:val="16"/>
                <w:szCs w:val="16"/>
              </w:rPr>
            </w:pPr>
            <w:r w:rsidRPr="007E512F">
              <w:rPr>
                <w:rFonts w:ascii="Calibri" w:hAnsi="Calibri"/>
                <w:sz w:val="16"/>
                <w:szCs w:val="16"/>
              </w:rPr>
              <w:t>Službenik/ca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2A9215D"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D71C55A" w14:textId="77777777" w:rsidR="00B85190" w:rsidRPr="007E512F" w:rsidRDefault="00B85190" w:rsidP="007A4C67">
            <w:pPr>
              <w:rPr>
                <w:rFonts w:ascii="Calibri" w:hAnsi="Calibri"/>
                <w:sz w:val="16"/>
                <w:szCs w:val="16"/>
              </w:rPr>
            </w:pPr>
          </w:p>
        </w:tc>
        <w:tc>
          <w:tcPr>
            <w:tcW w:w="16" w:type="dxa"/>
            <w:shd w:val="clear" w:color="auto" w:fill="E2EFD9"/>
            <w:vAlign w:val="center"/>
          </w:tcPr>
          <w:p w14:paraId="50ACDBFF" w14:textId="77777777" w:rsidR="00B85190" w:rsidRPr="007E512F" w:rsidRDefault="00B85190" w:rsidP="007A4C67">
            <w:pPr>
              <w:rPr>
                <w:rFonts w:ascii="Calibri" w:hAnsi="Calibri"/>
                <w:sz w:val="16"/>
                <w:szCs w:val="16"/>
              </w:rPr>
            </w:pPr>
          </w:p>
        </w:tc>
      </w:tr>
      <w:tr w:rsidR="00B85190" w:rsidRPr="007E512F" w14:paraId="7BE2BCDE"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A61C947" w14:textId="77777777" w:rsidR="00B85190" w:rsidRPr="007E512F" w:rsidRDefault="00B85190" w:rsidP="007A4C67">
            <w:pPr>
              <w:jc w:val="center"/>
              <w:rPr>
                <w:rFonts w:ascii="Calibri" w:eastAsiaTheme="minorHAnsi" w:hAnsi="Calibri"/>
                <w:color w:val="595959"/>
                <w:sz w:val="16"/>
                <w:szCs w:val="16"/>
                <w:lang w:eastAsia="en-US"/>
              </w:rPr>
            </w:pPr>
            <w:r w:rsidRPr="007E512F">
              <w:rPr>
                <w:rFonts w:ascii="Calibri" w:hAnsi="Calibri"/>
                <w:sz w:val="16"/>
                <w:szCs w:val="16"/>
              </w:rPr>
              <w:t>15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4738A0D" w14:textId="77777777" w:rsidR="00B85190" w:rsidRPr="007E512F" w:rsidRDefault="00B85190" w:rsidP="007A4C67">
            <w:pPr>
              <w:rPr>
                <w:rFonts w:ascii="Calibri" w:hAnsi="Calibri"/>
                <w:color w:val="auto"/>
                <w:sz w:val="16"/>
                <w:szCs w:val="16"/>
              </w:rPr>
            </w:pPr>
            <w:r w:rsidRPr="007E512F">
              <w:rPr>
                <w:rFonts w:ascii="Calibri" w:hAnsi="Calibri"/>
                <w:sz w:val="16"/>
                <w:szCs w:val="16"/>
              </w:rPr>
              <w:t>Lipljan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1F83E5B9"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210AB3F"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4865CD6"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61A46C7C" w14:textId="77777777" w:rsidR="00B85190" w:rsidRPr="007E512F" w:rsidRDefault="00B85190" w:rsidP="007A4C67">
            <w:pPr>
              <w:rPr>
                <w:rFonts w:ascii="Calibri" w:hAnsi="Calibri"/>
                <w:sz w:val="16"/>
                <w:szCs w:val="16"/>
              </w:rPr>
            </w:pPr>
          </w:p>
        </w:tc>
      </w:tr>
      <w:tr w:rsidR="00B85190" w:rsidRPr="007E512F" w14:paraId="20894C47"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4747919" w14:textId="77777777" w:rsidR="00B85190" w:rsidRPr="007E512F" w:rsidRDefault="00B85190" w:rsidP="007A4C67">
            <w:pPr>
              <w:jc w:val="center"/>
              <w:rPr>
                <w:rFonts w:ascii="Calibri" w:hAnsi="Calibri"/>
                <w:sz w:val="16"/>
                <w:szCs w:val="16"/>
              </w:rPr>
            </w:pPr>
            <w:r w:rsidRPr="007E512F">
              <w:rPr>
                <w:rFonts w:ascii="Calibri" w:hAnsi="Calibri"/>
                <w:sz w:val="16"/>
                <w:szCs w:val="16"/>
              </w:rPr>
              <w:t>16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3569603" w14:textId="77777777" w:rsidR="00B85190" w:rsidRPr="007E512F" w:rsidRDefault="00B85190" w:rsidP="007A4C67">
            <w:pPr>
              <w:rPr>
                <w:rFonts w:ascii="Calibri" w:hAnsi="Calibri"/>
                <w:sz w:val="16"/>
                <w:szCs w:val="16"/>
              </w:rPr>
            </w:pPr>
            <w:r w:rsidRPr="007E512F">
              <w:rPr>
                <w:rFonts w:ascii="Calibri" w:hAnsi="Calibri"/>
                <w:sz w:val="16"/>
                <w:szCs w:val="16"/>
              </w:rPr>
              <w:t>Mališevo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BC5DA70" w14:textId="77777777" w:rsidR="00B85190" w:rsidRPr="007E512F" w:rsidRDefault="00B85190" w:rsidP="007A4C67">
            <w:pPr>
              <w:rPr>
                <w:rFonts w:ascii="Calibri" w:hAnsi="Calibri"/>
                <w:sz w:val="16"/>
                <w:szCs w:val="16"/>
              </w:rPr>
            </w:pPr>
            <w:r w:rsidRPr="007E512F">
              <w:rPr>
                <w:rFonts w:ascii="Calibri" w:hAnsi="Calibri"/>
                <w:sz w:val="16"/>
                <w:szCs w:val="16"/>
              </w:rPr>
              <w:t>Službenica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059E35D"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374372F"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0C75DC18" w14:textId="77777777" w:rsidR="00B85190" w:rsidRPr="007E512F" w:rsidRDefault="00B85190" w:rsidP="007A4C67">
            <w:pPr>
              <w:rPr>
                <w:rFonts w:ascii="Calibri" w:hAnsi="Calibri"/>
                <w:sz w:val="16"/>
                <w:szCs w:val="16"/>
              </w:rPr>
            </w:pPr>
          </w:p>
        </w:tc>
      </w:tr>
      <w:tr w:rsidR="00B85190" w:rsidRPr="007E512F" w14:paraId="0CF23EFA"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E40052D" w14:textId="77777777" w:rsidR="00B85190" w:rsidRPr="007E512F" w:rsidRDefault="00B85190" w:rsidP="007A4C67">
            <w:pPr>
              <w:jc w:val="center"/>
              <w:rPr>
                <w:rFonts w:ascii="Calibri" w:hAnsi="Calibri"/>
                <w:sz w:val="16"/>
                <w:szCs w:val="16"/>
              </w:rPr>
            </w:pPr>
            <w:r w:rsidRPr="007E512F">
              <w:rPr>
                <w:rFonts w:ascii="Calibri" w:hAnsi="Calibri"/>
                <w:sz w:val="16"/>
                <w:szCs w:val="16"/>
              </w:rPr>
              <w:t>17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91370D5" w14:textId="77777777" w:rsidR="00B85190" w:rsidRPr="007E512F" w:rsidRDefault="00B85190" w:rsidP="007A4C67">
            <w:pPr>
              <w:rPr>
                <w:rFonts w:ascii="Calibri" w:hAnsi="Calibri"/>
                <w:sz w:val="16"/>
                <w:szCs w:val="16"/>
              </w:rPr>
            </w:pPr>
            <w:r w:rsidRPr="007E512F">
              <w:rPr>
                <w:rFonts w:ascii="Calibri" w:hAnsi="Calibri"/>
                <w:sz w:val="16"/>
                <w:szCs w:val="16"/>
              </w:rPr>
              <w:t>Mamuša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9DC5AEB" w14:textId="77777777" w:rsidR="00B85190" w:rsidRPr="007E512F" w:rsidRDefault="00B85190" w:rsidP="007A4C67">
            <w:pPr>
              <w:rPr>
                <w:rFonts w:ascii="Calibri" w:hAnsi="Calibri"/>
                <w:sz w:val="16"/>
                <w:szCs w:val="16"/>
              </w:rPr>
            </w:pPr>
            <w:r w:rsidRPr="007E512F">
              <w:rPr>
                <w:rFonts w:ascii="Calibri" w:hAnsi="Calibri"/>
                <w:sz w:val="16"/>
                <w:szCs w:val="16"/>
              </w:rPr>
              <w:t>Službenica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598C469"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0B3BE38"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3A954E86" w14:textId="77777777" w:rsidR="00B85190" w:rsidRPr="007E512F" w:rsidRDefault="00B85190" w:rsidP="007A4C67">
            <w:pPr>
              <w:rPr>
                <w:rFonts w:ascii="Calibri" w:hAnsi="Calibri"/>
                <w:sz w:val="16"/>
                <w:szCs w:val="16"/>
              </w:rPr>
            </w:pPr>
          </w:p>
        </w:tc>
      </w:tr>
      <w:tr w:rsidR="00B85190" w:rsidRPr="007E512F" w14:paraId="09ECDB03"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466BD8F" w14:textId="77777777" w:rsidR="00B85190" w:rsidRPr="007E512F" w:rsidRDefault="00B85190" w:rsidP="007A4C67">
            <w:pPr>
              <w:jc w:val="center"/>
              <w:rPr>
                <w:rFonts w:ascii="Calibri" w:hAnsi="Calibri"/>
                <w:sz w:val="16"/>
                <w:szCs w:val="16"/>
              </w:rPr>
            </w:pPr>
            <w:r w:rsidRPr="007E512F">
              <w:rPr>
                <w:rFonts w:ascii="Calibri" w:hAnsi="Calibri"/>
                <w:sz w:val="16"/>
                <w:szCs w:val="16"/>
              </w:rPr>
              <w:t>18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482EE64" w14:textId="77777777" w:rsidR="00B85190" w:rsidRPr="007E512F" w:rsidRDefault="00B85190" w:rsidP="007A4C67">
            <w:pPr>
              <w:rPr>
                <w:rFonts w:ascii="Calibri" w:hAnsi="Calibri"/>
                <w:sz w:val="16"/>
                <w:szCs w:val="16"/>
              </w:rPr>
            </w:pPr>
            <w:r w:rsidRPr="007E512F">
              <w:rPr>
                <w:rFonts w:ascii="Calibri" w:hAnsi="Calibri"/>
                <w:sz w:val="16"/>
                <w:szCs w:val="16"/>
              </w:rPr>
              <w:t>Južna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E004B32"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C5180FA"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DCDB90F" w14:textId="77777777" w:rsidR="00B85190" w:rsidRPr="007E512F" w:rsidRDefault="00B85190" w:rsidP="007A4C67">
            <w:pPr>
              <w:rPr>
                <w:rFonts w:ascii="Calibri" w:hAnsi="Calibri"/>
                <w:sz w:val="16"/>
                <w:szCs w:val="16"/>
              </w:rPr>
            </w:pPr>
          </w:p>
        </w:tc>
        <w:tc>
          <w:tcPr>
            <w:tcW w:w="16" w:type="dxa"/>
            <w:shd w:val="clear" w:color="auto" w:fill="E2EFD9"/>
            <w:vAlign w:val="center"/>
          </w:tcPr>
          <w:p w14:paraId="48413DCE" w14:textId="77777777" w:rsidR="00B85190" w:rsidRPr="007E512F" w:rsidRDefault="00B85190" w:rsidP="007A4C67">
            <w:pPr>
              <w:rPr>
                <w:rFonts w:ascii="Calibri" w:hAnsi="Calibri"/>
                <w:sz w:val="16"/>
                <w:szCs w:val="16"/>
              </w:rPr>
            </w:pPr>
          </w:p>
        </w:tc>
      </w:tr>
      <w:tr w:rsidR="00B85190" w:rsidRPr="007E512F" w14:paraId="3A620563"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E9AA707" w14:textId="77777777" w:rsidR="00B85190" w:rsidRPr="007E512F" w:rsidRDefault="00B85190" w:rsidP="007A4C67">
            <w:pPr>
              <w:jc w:val="center"/>
              <w:rPr>
                <w:rFonts w:ascii="Calibri" w:hAnsi="Calibri"/>
                <w:sz w:val="16"/>
                <w:szCs w:val="16"/>
              </w:rPr>
            </w:pPr>
            <w:r w:rsidRPr="007E512F">
              <w:rPr>
                <w:rFonts w:ascii="Calibri" w:hAnsi="Calibri"/>
                <w:sz w:val="16"/>
                <w:szCs w:val="16"/>
              </w:rPr>
              <w:t>19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E06A66F" w14:textId="77777777" w:rsidR="00B85190" w:rsidRPr="007E512F" w:rsidRDefault="00B85190" w:rsidP="007A4C67">
            <w:pPr>
              <w:rPr>
                <w:rFonts w:ascii="Calibri" w:hAnsi="Calibri"/>
                <w:sz w:val="16"/>
                <w:szCs w:val="16"/>
              </w:rPr>
            </w:pPr>
            <w:r w:rsidRPr="007E512F">
              <w:rPr>
                <w:rFonts w:ascii="Calibri" w:hAnsi="Calibri"/>
                <w:sz w:val="16"/>
                <w:szCs w:val="16"/>
              </w:rPr>
              <w:t>Severna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02BE9F0" w14:textId="77777777" w:rsidR="00B85190" w:rsidRPr="007E512F" w:rsidRDefault="00B85190" w:rsidP="007A4C67">
            <w:pPr>
              <w:rPr>
                <w:rFonts w:ascii="Calibri" w:hAnsi="Calibri"/>
                <w:sz w:val="16"/>
                <w:szCs w:val="16"/>
              </w:rPr>
            </w:pPr>
            <w:r w:rsidRPr="007E512F">
              <w:rPr>
                <w:rFonts w:ascii="Calibri" w:hAnsi="Calibri"/>
                <w:sz w:val="16"/>
                <w:szCs w:val="16"/>
              </w:rPr>
              <w:t>Službenica protiv diskriminacije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FBA482B"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86F8B5D" w14:textId="77777777" w:rsidR="00B85190" w:rsidRPr="007E512F" w:rsidRDefault="00B85190" w:rsidP="007A4C67">
            <w:pPr>
              <w:rPr>
                <w:rFonts w:ascii="Calibri" w:hAnsi="Calibri"/>
                <w:sz w:val="16"/>
                <w:szCs w:val="16"/>
              </w:rPr>
            </w:pPr>
          </w:p>
        </w:tc>
        <w:tc>
          <w:tcPr>
            <w:tcW w:w="16" w:type="dxa"/>
            <w:shd w:val="clear" w:color="auto" w:fill="E2EFD9"/>
            <w:vAlign w:val="center"/>
          </w:tcPr>
          <w:p w14:paraId="5A423E6F" w14:textId="77777777" w:rsidR="00B85190" w:rsidRPr="007E512F" w:rsidRDefault="00B85190" w:rsidP="007A4C67">
            <w:pPr>
              <w:rPr>
                <w:rFonts w:ascii="Calibri" w:hAnsi="Calibri"/>
                <w:sz w:val="16"/>
                <w:szCs w:val="16"/>
              </w:rPr>
            </w:pPr>
          </w:p>
        </w:tc>
      </w:tr>
      <w:tr w:rsidR="00B85190" w:rsidRPr="007E512F" w14:paraId="5093ACBF"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D75715E" w14:textId="77777777" w:rsidR="00B85190" w:rsidRPr="007E512F" w:rsidRDefault="00B85190" w:rsidP="007A4C67">
            <w:pPr>
              <w:jc w:val="center"/>
              <w:rPr>
                <w:rFonts w:ascii="Calibri" w:hAnsi="Calibri"/>
                <w:sz w:val="16"/>
                <w:szCs w:val="16"/>
              </w:rPr>
            </w:pPr>
            <w:r w:rsidRPr="007E512F">
              <w:rPr>
                <w:rFonts w:ascii="Calibri" w:hAnsi="Calibri"/>
                <w:sz w:val="16"/>
                <w:szCs w:val="16"/>
              </w:rPr>
              <w:t>20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D8B0B25" w14:textId="77777777" w:rsidR="00B85190" w:rsidRPr="007E512F" w:rsidRDefault="00B85190" w:rsidP="007A4C67">
            <w:pPr>
              <w:rPr>
                <w:rFonts w:ascii="Calibri" w:hAnsi="Calibri"/>
                <w:sz w:val="16"/>
                <w:szCs w:val="16"/>
              </w:rPr>
            </w:pPr>
            <w:r w:rsidRPr="007E512F">
              <w:rPr>
                <w:rFonts w:ascii="Calibri" w:hAnsi="Calibri"/>
                <w:sz w:val="16"/>
                <w:szCs w:val="16"/>
              </w:rPr>
              <w:t>Novo Brdo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A378F23" w14:textId="77777777" w:rsidR="00B85190" w:rsidRPr="007E512F" w:rsidRDefault="00B85190" w:rsidP="007A4C67">
            <w:pPr>
              <w:rPr>
                <w:rFonts w:ascii="Calibri" w:hAnsi="Calibri"/>
                <w:sz w:val="16"/>
                <w:szCs w:val="16"/>
              </w:rPr>
            </w:pPr>
            <w:r w:rsidRPr="007E512F">
              <w:rPr>
                <w:rFonts w:ascii="Calibri" w:hAnsi="Calibri"/>
                <w:sz w:val="16"/>
                <w:szCs w:val="16"/>
              </w:rPr>
              <w:t>Službenica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07B25EE"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F6AEABD" w14:textId="77777777" w:rsidR="00B85190" w:rsidRPr="007E512F" w:rsidRDefault="00B85190" w:rsidP="007A4C67">
            <w:pPr>
              <w:rPr>
                <w:rFonts w:ascii="Calibri" w:hAnsi="Calibri"/>
                <w:sz w:val="16"/>
                <w:szCs w:val="16"/>
              </w:rPr>
            </w:pPr>
          </w:p>
        </w:tc>
        <w:tc>
          <w:tcPr>
            <w:tcW w:w="16" w:type="dxa"/>
            <w:shd w:val="clear" w:color="auto" w:fill="E2EFD9"/>
            <w:vAlign w:val="center"/>
          </w:tcPr>
          <w:p w14:paraId="33BC0EE1" w14:textId="77777777" w:rsidR="00B85190" w:rsidRPr="007E512F" w:rsidRDefault="00B85190" w:rsidP="007A4C67">
            <w:pPr>
              <w:rPr>
                <w:rFonts w:ascii="Calibri" w:hAnsi="Calibri"/>
                <w:sz w:val="16"/>
                <w:szCs w:val="16"/>
              </w:rPr>
            </w:pPr>
          </w:p>
        </w:tc>
      </w:tr>
      <w:tr w:rsidR="00B85190" w:rsidRPr="007E512F" w14:paraId="3FFD343E"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C570183" w14:textId="77777777" w:rsidR="00B85190" w:rsidRPr="007E512F" w:rsidRDefault="00B85190" w:rsidP="007A4C67">
            <w:pPr>
              <w:jc w:val="center"/>
              <w:rPr>
                <w:rFonts w:ascii="Calibri" w:hAnsi="Calibri"/>
                <w:sz w:val="16"/>
                <w:szCs w:val="16"/>
              </w:rPr>
            </w:pPr>
            <w:r w:rsidRPr="007E512F">
              <w:rPr>
                <w:rFonts w:ascii="Calibri" w:hAnsi="Calibri"/>
                <w:sz w:val="16"/>
                <w:szCs w:val="16"/>
              </w:rPr>
              <w:t>21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0E1EE88" w14:textId="77777777" w:rsidR="00B85190" w:rsidRPr="007E512F" w:rsidRDefault="00B85190" w:rsidP="007A4C67">
            <w:pPr>
              <w:rPr>
                <w:rFonts w:ascii="Calibri" w:hAnsi="Calibri"/>
                <w:sz w:val="16"/>
                <w:szCs w:val="16"/>
              </w:rPr>
            </w:pPr>
            <w:r w:rsidRPr="007E512F">
              <w:rPr>
                <w:rFonts w:ascii="Calibri" w:hAnsi="Calibri"/>
                <w:sz w:val="16"/>
                <w:szCs w:val="16"/>
              </w:rPr>
              <w:t>Oblić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688BF7C" w14:textId="77777777" w:rsidR="00B85190" w:rsidRPr="007E512F" w:rsidRDefault="00B85190" w:rsidP="007A4C67">
            <w:pPr>
              <w:rPr>
                <w:rFonts w:ascii="Calibri" w:hAnsi="Calibri"/>
                <w:sz w:val="16"/>
                <w:szCs w:val="16"/>
              </w:rPr>
            </w:pPr>
            <w:r w:rsidRPr="007E512F">
              <w:rPr>
                <w:rFonts w:ascii="Calibri" w:hAnsi="Calibri" w:cstheme="minorHAnsi"/>
                <w:sz w:val="16"/>
                <w:szCs w:val="16"/>
              </w:rPr>
              <w:t>Službenik/ca za omladinu i sport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726B6FD"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6346D190"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2EE2705C" w14:textId="77777777" w:rsidR="00B85190" w:rsidRPr="007E512F" w:rsidRDefault="00B85190" w:rsidP="007A4C67">
            <w:pPr>
              <w:rPr>
                <w:rFonts w:ascii="Calibri" w:hAnsi="Calibri"/>
                <w:sz w:val="16"/>
                <w:szCs w:val="16"/>
              </w:rPr>
            </w:pPr>
          </w:p>
        </w:tc>
      </w:tr>
      <w:tr w:rsidR="00B85190" w:rsidRPr="007E512F" w14:paraId="22BDB3E4"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6FC9F88D" w14:textId="77777777" w:rsidR="00B85190" w:rsidRPr="007E512F" w:rsidRDefault="00B85190" w:rsidP="007A4C67">
            <w:pPr>
              <w:jc w:val="center"/>
              <w:rPr>
                <w:rFonts w:ascii="Calibri" w:hAnsi="Calibri"/>
                <w:sz w:val="16"/>
                <w:szCs w:val="16"/>
              </w:rPr>
            </w:pPr>
            <w:r w:rsidRPr="007E512F">
              <w:rPr>
                <w:rFonts w:ascii="Calibri" w:hAnsi="Calibri"/>
                <w:sz w:val="16"/>
                <w:szCs w:val="16"/>
              </w:rPr>
              <w:t>22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25124BF" w14:textId="77777777" w:rsidR="00B85190" w:rsidRPr="007E512F" w:rsidRDefault="00B85190" w:rsidP="007A4C67">
            <w:pPr>
              <w:rPr>
                <w:rFonts w:ascii="Calibri" w:hAnsi="Calibri"/>
                <w:sz w:val="16"/>
                <w:szCs w:val="16"/>
              </w:rPr>
            </w:pPr>
            <w:r w:rsidRPr="007E512F">
              <w:rPr>
                <w:rFonts w:ascii="Calibri" w:hAnsi="Calibri"/>
                <w:sz w:val="16"/>
                <w:szCs w:val="16"/>
              </w:rPr>
              <w:t>Peć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DFB8009"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46BD280"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77774CF" w14:textId="77777777" w:rsidR="00B85190" w:rsidRPr="007E512F" w:rsidRDefault="00B85190" w:rsidP="007A4C67">
            <w:pPr>
              <w:rPr>
                <w:rFonts w:ascii="Calibri" w:hAnsi="Calibri"/>
                <w:sz w:val="16"/>
                <w:szCs w:val="16"/>
              </w:rPr>
            </w:pPr>
          </w:p>
        </w:tc>
        <w:tc>
          <w:tcPr>
            <w:tcW w:w="16" w:type="dxa"/>
            <w:shd w:val="clear" w:color="auto" w:fill="E2EFD9"/>
            <w:vAlign w:val="center"/>
          </w:tcPr>
          <w:p w14:paraId="5CC8E9C9" w14:textId="77777777" w:rsidR="00B85190" w:rsidRPr="007E512F" w:rsidRDefault="00B85190" w:rsidP="007A4C67">
            <w:pPr>
              <w:rPr>
                <w:rFonts w:ascii="Calibri" w:hAnsi="Calibri"/>
                <w:sz w:val="16"/>
                <w:szCs w:val="16"/>
              </w:rPr>
            </w:pPr>
          </w:p>
        </w:tc>
      </w:tr>
      <w:tr w:rsidR="00B85190" w:rsidRPr="007E512F" w14:paraId="15359BD9"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62AAEC92" w14:textId="77777777" w:rsidR="00B85190" w:rsidRPr="007E512F" w:rsidRDefault="00B85190" w:rsidP="007A4C67">
            <w:pPr>
              <w:jc w:val="center"/>
              <w:rPr>
                <w:rFonts w:ascii="Calibri" w:hAnsi="Calibri"/>
                <w:sz w:val="16"/>
                <w:szCs w:val="16"/>
              </w:rPr>
            </w:pPr>
            <w:r w:rsidRPr="007E512F">
              <w:rPr>
                <w:rFonts w:ascii="Calibri" w:hAnsi="Calibri"/>
                <w:sz w:val="16"/>
                <w:szCs w:val="16"/>
              </w:rPr>
              <w:t>23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2428676" w14:textId="77777777" w:rsidR="00B85190" w:rsidRPr="007E512F" w:rsidRDefault="00B85190" w:rsidP="007A4C67">
            <w:pPr>
              <w:rPr>
                <w:rFonts w:ascii="Calibri" w:hAnsi="Calibri"/>
                <w:sz w:val="16"/>
                <w:szCs w:val="16"/>
              </w:rPr>
            </w:pPr>
            <w:r w:rsidRPr="007E512F">
              <w:rPr>
                <w:rFonts w:ascii="Calibri" w:hAnsi="Calibri"/>
                <w:sz w:val="16"/>
                <w:szCs w:val="16"/>
              </w:rPr>
              <w:t>Podujevo</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D2D4C82"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DDD09CB"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3CD802C" w14:textId="77777777" w:rsidR="00B85190" w:rsidRPr="007E512F" w:rsidRDefault="00B85190" w:rsidP="007A4C67">
            <w:pPr>
              <w:rPr>
                <w:rFonts w:ascii="Calibri" w:hAnsi="Calibri"/>
                <w:sz w:val="16"/>
                <w:szCs w:val="16"/>
              </w:rPr>
            </w:pPr>
          </w:p>
        </w:tc>
        <w:tc>
          <w:tcPr>
            <w:tcW w:w="16" w:type="dxa"/>
            <w:shd w:val="clear" w:color="auto" w:fill="E2EFD9"/>
            <w:vAlign w:val="center"/>
          </w:tcPr>
          <w:p w14:paraId="4DBAE024" w14:textId="77777777" w:rsidR="00B85190" w:rsidRPr="007E512F" w:rsidRDefault="00B85190" w:rsidP="007A4C67">
            <w:pPr>
              <w:rPr>
                <w:rFonts w:ascii="Calibri" w:hAnsi="Calibri"/>
                <w:sz w:val="16"/>
                <w:szCs w:val="16"/>
              </w:rPr>
            </w:pPr>
          </w:p>
        </w:tc>
      </w:tr>
      <w:tr w:rsidR="00B85190" w:rsidRPr="007E512F" w14:paraId="365E09D6"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4A89458" w14:textId="77777777" w:rsidR="00B85190" w:rsidRPr="007E512F" w:rsidRDefault="00B85190" w:rsidP="007A4C67">
            <w:pPr>
              <w:jc w:val="center"/>
              <w:rPr>
                <w:rFonts w:ascii="Calibri" w:hAnsi="Calibri"/>
                <w:sz w:val="16"/>
                <w:szCs w:val="16"/>
              </w:rPr>
            </w:pPr>
            <w:r w:rsidRPr="007E512F">
              <w:rPr>
                <w:rFonts w:ascii="Calibri" w:hAnsi="Calibri"/>
                <w:sz w:val="16"/>
                <w:szCs w:val="16"/>
              </w:rPr>
              <w:t>24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24FDCDF" w14:textId="77777777" w:rsidR="00B85190" w:rsidRPr="007E512F" w:rsidRDefault="00B85190" w:rsidP="007A4C67">
            <w:pPr>
              <w:rPr>
                <w:rFonts w:ascii="Calibri" w:hAnsi="Calibri"/>
                <w:sz w:val="16"/>
                <w:szCs w:val="16"/>
              </w:rPr>
            </w:pPr>
            <w:r w:rsidRPr="007E512F">
              <w:rPr>
                <w:rFonts w:ascii="Calibri" w:hAnsi="Calibri"/>
                <w:sz w:val="16"/>
                <w:szCs w:val="16"/>
              </w:rPr>
              <w:t>Priština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CD915E1" w14:textId="77777777" w:rsidR="00B85190" w:rsidRPr="007E512F" w:rsidRDefault="00B85190" w:rsidP="007A4C67">
            <w:pPr>
              <w:rPr>
                <w:rFonts w:ascii="Calibri" w:hAnsi="Calibri"/>
                <w:sz w:val="16"/>
                <w:szCs w:val="16"/>
              </w:rPr>
            </w:pPr>
            <w:r w:rsidRPr="007E512F">
              <w:rPr>
                <w:rFonts w:ascii="Calibri" w:hAnsi="Calibri"/>
                <w:sz w:val="16"/>
                <w:szCs w:val="16"/>
              </w:rPr>
              <w:t>Koordinatorka za ljudska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F291B6D"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70DF165"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6CF2B6DC" w14:textId="77777777" w:rsidR="00B85190" w:rsidRPr="007E512F" w:rsidRDefault="00B85190" w:rsidP="007A4C67">
            <w:pPr>
              <w:rPr>
                <w:rFonts w:ascii="Calibri" w:hAnsi="Calibri"/>
                <w:sz w:val="16"/>
                <w:szCs w:val="16"/>
              </w:rPr>
            </w:pPr>
          </w:p>
        </w:tc>
      </w:tr>
      <w:tr w:rsidR="00B85190" w:rsidRPr="007E512F" w14:paraId="5F1B70C2"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0AC3095" w14:textId="77777777" w:rsidR="00B85190" w:rsidRPr="007E512F" w:rsidRDefault="00B85190" w:rsidP="007A4C67">
            <w:pPr>
              <w:jc w:val="center"/>
              <w:rPr>
                <w:rFonts w:ascii="Calibri" w:hAnsi="Calibri"/>
                <w:sz w:val="16"/>
                <w:szCs w:val="16"/>
              </w:rPr>
            </w:pPr>
            <w:r w:rsidRPr="007E512F">
              <w:rPr>
                <w:rFonts w:ascii="Calibri" w:hAnsi="Calibri"/>
                <w:sz w:val="16"/>
                <w:szCs w:val="16"/>
              </w:rPr>
              <w:t>25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8D095CC" w14:textId="77777777" w:rsidR="00B85190" w:rsidRPr="007E512F" w:rsidRDefault="00B85190" w:rsidP="007A4C67">
            <w:pPr>
              <w:rPr>
                <w:rFonts w:ascii="Calibri" w:hAnsi="Calibri"/>
                <w:sz w:val="16"/>
                <w:szCs w:val="16"/>
              </w:rPr>
            </w:pPr>
            <w:r w:rsidRPr="007E512F">
              <w:rPr>
                <w:rFonts w:ascii="Calibri" w:hAnsi="Calibri"/>
                <w:sz w:val="16"/>
                <w:szCs w:val="16"/>
              </w:rPr>
              <w:t>Prizren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50FB2DC" w14:textId="77777777" w:rsidR="00B85190" w:rsidRPr="007E512F" w:rsidRDefault="00B85190" w:rsidP="007A4C67">
            <w:pPr>
              <w:rPr>
                <w:rFonts w:ascii="Calibri" w:hAnsi="Calibri"/>
                <w:sz w:val="16"/>
                <w:szCs w:val="16"/>
              </w:rPr>
            </w:pPr>
            <w:r w:rsidRPr="007E512F">
              <w:rPr>
                <w:rFonts w:ascii="Calibri" w:hAnsi="Calibri"/>
                <w:sz w:val="16"/>
                <w:szCs w:val="16"/>
              </w:rPr>
              <w:t>Koordinatorka za ljudska prava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64D9695"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996CB4A"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4901A4C8" w14:textId="77777777" w:rsidR="00B85190" w:rsidRPr="007E512F" w:rsidRDefault="00B85190" w:rsidP="007A4C67">
            <w:pPr>
              <w:rPr>
                <w:rFonts w:ascii="Calibri" w:hAnsi="Calibri"/>
                <w:sz w:val="16"/>
                <w:szCs w:val="16"/>
              </w:rPr>
            </w:pPr>
          </w:p>
        </w:tc>
      </w:tr>
      <w:tr w:rsidR="00B85190" w:rsidRPr="007E512F" w14:paraId="5DB4514A"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3AC1B617" w14:textId="77777777" w:rsidR="00B85190" w:rsidRPr="007E512F" w:rsidRDefault="00B85190" w:rsidP="007A4C67">
            <w:pPr>
              <w:jc w:val="center"/>
              <w:rPr>
                <w:rFonts w:ascii="Calibri" w:hAnsi="Calibri"/>
                <w:sz w:val="16"/>
                <w:szCs w:val="16"/>
              </w:rPr>
            </w:pPr>
            <w:r w:rsidRPr="007E512F">
              <w:rPr>
                <w:rFonts w:ascii="Calibri" w:hAnsi="Calibri"/>
                <w:sz w:val="16"/>
                <w:szCs w:val="16"/>
              </w:rPr>
              <w:t>26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473749C" w14:textId="77777777" w:rsidR="00B85190" w:rsidRPr="007E512F" w:rsidRDefault="00B85190" w:rsidP="007A4C67">
            <w:pPr>
              <w:rPr>
                <w:rFonts w:ascii="Calibri" w:hAnsi="Calibri"/>
                <w:sz w:val="16"/>
                <w:szCs w:val="16"/>
                <w:lang w:val="sr-Latn-CS"/>
              </w:rPr>
            </w:pPr>
            <w:r>
              <w:rPr>
                <w:rFonts w:ascii="Calibri" w:hAnsi="Calibri"/>
                <w:sz w:val="16"/>
                <w:szCs w:val="16"/>
              </w:rPr>
              <w:t>Parte</w:t>
            </w:r>
            <w:r>
              <w:rPr>
                <w:rFonts w:ascii="Calibri" w:hAnsi="Calibri"/>
                <w:sz w:val="16"/>
                <w:szCs w:val="16"/>
                <w:lang w:val="sr-Latn-CS"/>
              </w:rPr>
              <w:t>š</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C4D5FDC" w14:textId="77777777" w:rsidR="00B85190" w:rsidRPr="007E512F" w:rsidRDefault="00B85190" w:rsidP="007A4C67">
            <w:pPr>
              <w:rPr>
                <w:rFonts w:ascii="Calibri" w:hAnsi="Calibri"/>
                <w:sz w:val="16"/>
                <w:szCs w:val="16"/>
              </w:rPr>
            </w:pPr>
            <w:r w:rsidRPr="007E512F">
              <w:rPr>
                <w:rFonts w:ascii="Calibri" w:hAnsi="Calibri"/>
                <w:sz w:val="16"/>
                <w:szCs w:val="16"/>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F6356EF"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10AEAC3" w14:textId="77777777" w:rsidR="00B85190" w:rsidRPr="007E512F" w:rsidRDefault="00B85190" w:rsidP="007A4C67">
            <w:pPr>
              <w:rPr>
                <w:rFonts w:ascii="Calibri" w:hAnsi="Calibri"/>
                <w:sz w:val="16"/>
                <w:szCs w:val="16"/>
              </w:rPr>
            </w:pPr>
          </w:p>
        </w:tc>
        <w:tc>
          <w:tcPr>
            <w:tcW w:w="16" w:type="dxa"/>
            <w:shd w:val="clear" w:color="auto" w:fill="E2EFD9"/>
            <w:vAlign w:val="center"/>
          </w:tcPr>
          <w:p w14:paraId="0ADD0FD0" w14:textId="77777777" w:rsidR="00B85190" w:rsidRPr="007E512F" w:rsidRDefault="00B85190" w:rsidP="007A4C67">
            <w:pPr>
              <w:rPr>
                <w:rFonts w:ascii="Calibri" w:hAnsi="Calibri"/>
                <w:sz w:val="16"/>
                <w:szCs w:val="16"/>
              </w:rPr>
            </w:pPr>
          </w:p>
        </w:tc>
      </w:tr>
      <w:tr w:rsidR="00B85190" w:rsidRPr="007E512F" w14:paraId="3CEBD401"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99F5C98"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27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1B035D2" w14:textId="77777777" w:rsidR="00B85190" w:rsidRPr="007E512F" w:rsidRDefault="00B85190" w:rsidP="007A4C67">
            <w:pPr>
              <w:rPr>
                <w:rFonts w:ascii="Calibri" w:hAnsi="Calibri"/>
                <w:color w:val="auto"/>
                <w:sz w:val="16"/>
                <w:szCs w:val="16"/>
              </w:rPr>
            </w:pPr>
            <w:r w:rsidRPr="007E512F">
              <w:rPr>
                <w:rFonts w:ascii="Calibri" w:hAnsi="Calibri"/>
                <w:sz w:val="16"/>
                <w:szCs w:val="16"/>
              </w:rPr>
              <w:t>Junik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tbl>
            <w:tblPr>
              <w:tblW w:w="0" w:type="auto"/>
              <w:tblBorders>
                <w:top w:val="nil"/>
                <w:left w:val="nil"/>
                <w:bottom w:val="nil"/>
                <w:right w:val="nil"/>
              </w:tblBorders>
              <w:tblLook w:val="0000" w:firstRow="0" w:lastRow="0" w:firstColumn="0" w:lastColumn="0" w:noHBand="0" w:noVBand="0"/>
            </w:tblPr>
            <w:tblGrid>
              <w:gridCol w:w="2533"/>
            </w:tblGrid>
            <w:tr w:rsidR="00B85190" w:rsidRPr="007E512F" w14:paraId="2184E52D" w14:textId="77777777" w:rsidTr="007A4C67">
              <w:trPr>
                <w:trHeight w:val="247"/>
              </w:trPr>
              <w:tc>
                <w:tcPr>
                  <w:tcW w:w="0" w:type="auto"/>
                </w:tcPr>
                <w:p w14:paraId="000D83C6" w14:textId="77777777" w:rsidR="00B85190" w:rsidRPr="007E512F" w:rsidRDefault="00B85190" w:rsidP="007A4C67">
                  <w:pPr>
                    <w:autoSpaceDE w:val="0"/>
                    <w:autoSpaceDN w:val="0"/>
                    <w:adjustRightInd w:val="0"/>
                    <w:spacing w:after="0" w:line="240" w:lineRule="auto"/>
                    <w:rPr>
                      <w:rFonts w:ascii="Calibri" w:hAnsi="Calibri" w:cs="Times New Roman"/>
                      <w:color w:val="000000"/>
                      <w:sz w:val="16"/>
                      <w:szCs w:val="16"/>
                    </w:rPr>
                  </w:pPr>
                  <w:r w:rsidRPr="007E512F">
                    <w:rPr>
                      <w:rFonts w:ascii="Calibri" w:hAnsi="Calibri" w:cs="Times New Roman"/>
                      <w:color w:val="000000"/>
                      <w:sz w:val="16"/>
                      <w:szCs w:val="16"/>
                    </w:rPr>
                    <w:t xml:space="preserve">Službenik/ca  Centra za socijalni rad </w:t>
                  </w:r>
                </w:p>
              </w:tc>
            </w:tr>
          </w:tbl>
          <w:p w14:paraId="0258A334" w14:textId="77777777" w:rsidR="00B85190" w:rsidRPr="007E512F" w:rsidRDefault="00B85190" w:rsidP="007A4C67">
            <w:pPr>
              <w:rPr>
                <w:rFonts w:ascii="Calibri" w:hAnsi="Calibri"/>
                <w:sz w:val="16"/>
                <w:szCs w:val="16"/>
              </w:rPr>
            </w:pP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D79B751"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617A6575"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hideMark/>
          </w:tcPr>
          <w:p w14:paraId="2F9331D7" w14:textId="77777777" w:rsidR="00B85190" w:rsidRPr="007E512F" w:rsidRDefault="00B85190" w:rsidP="007A4C67">
            <w:pPr>
              <w:rPr>
                <w:rFonts w:ascii="Calibri" w:hAnsi="Calibri"/>
                <w:sz w:val="16"/>
                <w:szCs w:val="16"/>
              </w:rPr>
            </w:pPr>
          </w:p>
        </w:tc>
      </w:tr>
      <w:tr w:rsidR="00B85190" w:rsidRPr="007E512F" w14:paraId="15BE3DE5"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E310E78"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28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B04DED7" w14:textId="77777777" w:rsidR="00B85190" w:rsidRPr="007E512F" w:rsidRDefault="00B85190" w:rsidP="007A4C67">
            <w:pPr>
              <w:rPr>
                <w:rFonts w:ascii="Calibri" w:hAnsi="Calibri"/>
                <w:color w:val="auto"/>
                <w:sz w:val="16"/>
                <w:szCs w:val="16"/>
              </w:rPr>
            </w:pPr>
            <w:r w:rsidRPr="007E512F">
              <w:rPr>
                <w:rFonts w:ascii="Calibri" w:hAnsi="Calibri"/>
                <w:sz w:val="16"/>
                <w:szCs w:val="16"/>
              </w:rPr>
              <w:t>Orahovac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04E5E8BA"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31DDC8C"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BA2AA72"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1A71AB1D" w14:textId="77777777" w:rsidR="00B85190" w:rsidRPr="007E512F" w:rsidRDefault="00B85190" w:rsidP="007A4C67">
            <w:pPr>
              <w:rPr>
                <w:rFonts w:ascii="Calibri" w:hAnsi="Calibri"/>
                <w:sz w:val="16"/>
                <w:szCs w:val="16"/>
              </w:rPr>
            </w:pPr>
          </w:p>
        </w:tc>
      </w:tr>
      <w:tr w:rsidR="00B85190" w:rsidRPr="007E512F" w14:paraId="50F65887"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E59432C"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29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172C5AE" w14:textId="77777777" w:rsidR="00B85190" w:rsidRPr="007E512F" w:rsidRDefault="00B85190" w:rsidP="007A4C67">
            <w:pPr>
              <w:rPr>
                <w:rFonts w:ascii="Calibri" w:hAnsi="Calibri"/>
                <w:color w:val="auto"/>
                <w:sz w:val="16"/>
                <w:szCs w:val="16"/>
              </w:rPr>
            </w:pPr>
            <w:r w:rsidRPr="007E512F">
              <w:rPr>
                <w:rFonts w:ascii="Calibri" w:hAnsi="Calibri"/>
                <w:sz w:val="16"/>
                <w:szCs w:val="16"/>
              </w:rPr>
              <w:t>Ranilug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2B165DC2"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417A223"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69B3E2B4"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350D0E9C" w14:textId="77777777" w:rsidR="00B85190" w:rsidRPr="007E512F" w:rsidRDefault="00B85190" w:rsidP="007A4C67">
            <w:pPr>
              <w:rPr>
                <w:rFonts w:ascii="Calibri" w:hAnsi="Calibri"/>
                <w:sz w:val="16"/>
                <w:szCs w:val="16"/>
              </w:rPr>
            </w:pPr>
          </w:p>
        </w:tc>
      </w:tr>
      <w:tr w:rsidR="00B85190" w:rsidRPr="007E512F" w14:paraId="2056CC34"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5AF156D"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30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8D5BD07" w14:textId="77777777" w:rsidR="00B85190" w:rsidRPr="007E512F" w:rsidRDefault="00B85190" w:rsidP="007A4C67">
            <w:pPr>
              <w:rPr>
                <w:rFonts w:ascii="Calibri" w:hAnsi="Calibri"/>
                <w:color w:val="auto"/>
                <w:sz w:val="16"/>
                <w:szCs w:val="16"/>
              </w:rPr>
            </w:pPr>
            <w:r w:rsidRPr="007E512F">
              <w:rPr>
                <w:rFonts w:ascii="Calibri" w:hAnsi="Calibri"/>
                <w:sz w:val="16"/>
                <w:szCs w:val="16"/>
              </w:rPr>
              <w:t>Vučitrn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3AC1ABDB" w14:textId="77777777" w:rsidR="00B85190" w:rsidRPr="007E512F" w:rsidRDefault="00B85190" w:rsidP="007A4C67">
            <w:pPr>
              <w:rPr>
                <w:rFonts w:ascii="Calibri" w:hAnsi="Calibri"/>
                <w:sz w:val="16"/>
                <w:szCs w:val="16"/>
              </w:rPr>
            </w:pPr>
            <w:r w:rsidRPr="007E512F">
              <w:rPr>
                <w:rFonts w:ascii="Calibri" w:hAnsi="Calibri"/>
                <w:sz w:val="16"/>
                <w:szCs w:val="16"/>
              </w:rPr>
              <w:t>Službenik/ca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2EAC335"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34F8924"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4D4D0F75" w14:textId="77777777" w:rsidR="00B85190" w:rsidRPr="007E512F" w:rsidRDefault="00B85190" w:rsidP="007A4C67">
            <w:pPr>
              <w:rPr>
                <w:rFonts w:ascii="Calibri" w:hAnsi="Calibri"/>
                <w:sz w:val="16"/>
                <w:szCs w:val="16"/>
              </w:rPr>
            </w:pPr>
          </w:p>
        </w:tc>
      </w:tr>
      <w:tr w:rsidR="00B85190" w:rsidRPr="007E512F" w14:paraId="4B6D6D15"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CE4B26B"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31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C9D904F" w14:textId="77777777" w:rsidR="00B85190" w:rsidRPr="007E512F" w:rsidRDefault="00B85190" w:rsidP="007A4C67">
            <w:pPr>
              <w:rPr>
                <w:rFonts w:ascii="Calibri" w:hAnsi="Calibri"/>
                <w:color w:val="auto"/>
                <w:sz w:val="16"/>
                <w:szCs w:val="16"/>
              </w:rPr>
            </w:pPr>
            <w:r w:rsidRPr="007E512F">
              <w:rPr>
                <w:rFonts w:ascii="Calibri" w:hAnsi="Calibri"/>
                <w:sz w:val="16"/>
                <w:szCs w:val="16"/>
              </w:rPr>
              <w:t xml:space="preserve">Štrpce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33B5ED95"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5684086"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6B8034E3"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3079CAFF" w14:textId="77777777" w:rsidR="00B85190" w:rsidRPr="007E512F" w:rsidRDefault="00B85190" w:rsidP="007A4C67">
            <w:pPr>
              <w:rPr>
                <w:rFonts w:ascii="Calibri" w:hAnsi="Calibri"/>
                <w:sz w:val="16"/>
                <w:szCs w:val="16"/>
              </w:rPr>
            </w:pPr>
          </w:p>
        </w:tc>
      </w:tr>
      <w:tr w:rsidR="00B85190" w:rsidRPr="007E512F" w14:paraId="691BFEFD"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FFE8D4E"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32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37FB88A" w14:textId="77777777" w:rsidR="00B85190" w:rsidRPr="007E512F" w:rsidRDefault="00B85190" w:rsidP="007A4C67">
            <w:pPr>
              <w:rPr>
                <w:rFonts w:ascii="Calibri" w:hAnsi="Calibri"/>
                <w:color w:val="auto"/>
                <w:sz w:val="16"/>
                <w:szCs w:val="16"/>
              </w:rPr>
            </w:pPr>
            <w:r w:rsidRPr="007E512F">
              <w:rPr>
                <w:rFonts w:ascii="Calibri" w:hAnsi="Calibri"/>
                <w:sz w:val="16"/>
                <w:szCs w:val="16"/>
              </w:rPr>
              <w:t xml:space="preserve">Štimlje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75D73961" w14:textId="77777777" w:rsidR="00B85190" w:rsidRPr="007E512F" w:rsidRDefault="00B85190" w:rsidP="007A4C67">
            <w:pPr>
              <w:rPr>
                <w:rFonts w:ascii="Calibri" w:hAnsi="Calibri"/>
                <w:sz w:val="16"/>
                <w:szCs w:val="16"/>
              </w:rPr>
            </w:pPr>
            <w:r w:rsidRPr="007E512F">
              <w:rPr>
                <w:rFonts w:ascii="Calibri" w:hAnsi="Calibri"/>
                <w:sz w:val="16"/>
                <w:szCs w:val="16"/>
              </w:rPr>
              <w:t>Službenik/ca za prava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5CC147BB"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DE9B6C2"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0A152AEA" w14:textId="77777777" w:rsidR="00B85190" w:rsidRPr="007E512F" w:rsidRDefault="00B85190" w:rsidP="007A4C67">
            <w:pPr>
              <w:rPr>
                <w:rFonts w:ascii="Calibri" w:hAnsi="Calibri"/>
                <w:sz w:val="16"/>
                <w:szCs w:val="16"/>
              </w:rPr>
            </w:pPr>
          </w:p>
        </w:tc>
      </w:tr>
      <w:tr w:rsidR="00B85190" w:rsidRPr="007E512F" w14:paraId="6DBE44A2" w14:textId="77777777" w:rsidTr="007A4C67">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21221A6"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33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CA1D32B" w14:textId="77777777" w:rsidR="00B85190" w:rsidRPr="007E512F" w:rsidRDefault="00B85190" w:rsidP="007A4C67">
            <w:pPr>
              <w:rPr>
                <w:rFonts w:ascii="Calibri" w:hAnsi="Calibri"/>
                <w:color w:val="auto"/>
                <w:sz w:val="16"/>
                <w:szCs w:val="16"/>
              </w:rPr>
            </w:pPr>
            <w:r w:rsidRPr="007E512F">
              <w:rPr>
                <w:rFonts w:ascii="Calibri" w:hAnsi="Calibri"/>
                <w:sz w:val="16"/>
                <w:szCs w:val="16"/>
              </w:rPr>
              <w:t>Skenderaj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272EE7D2" w14:textId="77777777" w:rsidR="00B85190" w:rsidRPr="007E512F" w:rsidRDefault="00B85190" w:rsidP="007A4C67">
            <w:pPr>
              <w:rPr>
                <w:rFonts w:ascii="Calibri" w:hAnsi="Calibri"/>
                <w:sz w:val="16"/>
                <w:szCs w:val="16"/>
              </w:rPr>
            </w:pPr>
            <w:r w:rsidRPr="007E512F">
              <w:rPr>
                <w:rFonts w:ascii="Calibri" w:hAnsi="Calibri"/>
                <w:sz w:val="16"/>
                <w:szCs w:val="16"/>
              </w:rPr>
              <w:t xml:space="preserve">Službenik/ca za ravnopravnost polova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D803CE7"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4BAD4D0C"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hideMark/>
          </w:tcPr>
          <w:p w14:paraId="5271AB1C" w14:textId="77777777" w:rsidR="00B85190" w:rsidRPr="007E512F" w:rsidRDefault="00B85190" w:rsidP="007A4C67">
            <w:pPr>
              <w:rPr>
                <w:rFonts w:ascii="Calibri" w:hAnsi="Calibri"/>
                <w:sz w:val="16"/>
                <w:szCs w:val="16"/>
              </w:rPr>
            </w:pPr>
          </w:p>
        </w:tc>
      </w:tr>
      <w:tr w:rsidR="00B85190" w:rsidRPr="007E512F" w14:paraId="4D40A55A"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75BF788" w14:textId="77777777" w:rsidR="00B85190" w:rsidRPr="007E512F" w:rsidRDefault="00B85190" w:rsidP="007A4C67">
            <w:pPr>
              <w:jc w:val="center"/>
              <w:rPr>
                <w:rFonts w:ascii="Calibri" w:eastAsiaTheme="minorHAnsi" w:hAnsi="Calibri"/>
                <w:color w:val="000000"/>
                <w:sz w:val="16"/>
                <w:szCs w:val="16"/>
                <w:lang w:eastAsia="en-US"/>
              </w:rPr>
            </w:pPr>
            <w:r w:rsidRPr="007E512F">
              <w:rPr>
                <w:rFonts w:ascii="Calibri" w:hAnsi="Calibri"/>
                <w:color w:val="000000"/>
                <w:sz w:val="16"/>
                <w:szCs w:val="16"/>
              </w:rPr>
              <w:t>34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5E33FFD6" w14:textId="77777777" w:rsidR="00B85190" w:rsidRPr="007E512F" w:rsidRDefault="00B85190" w:rsidP="007A4C67">
            <w:pPr>
              <w:rPr>
                <w:rFonts w:ascii="Calibri" w:hAnsi="Calibri"/>
                <w:color w:val="auto"/>
                <w:sz w:val="16"/>
                <w:szCs w:val="16"/>
              </w:rPr>
            </w:pPr>
            <w:r w:rsidRPr="007E512F">
              <w:rPr>
                <w:rFonts w:ascii="Calibri" w:hAnsi="Calibri"/>
                <w:sz w:val="16"/>
                <w:szCs w:val="16"/>
              </w:rPr>
              <w:t xml:space="preserve">Suva Reka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0BEA9002" w14:textId="77777777" w:rsidR="00B85190" w:rsidRPr="007E512F" w:rsidRDefault="00B85190" w:rsidP="007A4C67">
            <w:pPr>
              <w:rPr>
                <w:rFonts w:ascii="Calibri" w:hAnsi="Calibri"/>
                <w:sz w:val="16"/>
                <w:szCs w:val="16"/>
              </w:rPr>
            </w:pPr>
            <w:r w:rsidRPr="007E512F">
              <w:rPr>
                <w:rFonts w:ascii="Calibri" w:hAnsi="Calibri"/>
                <w:sz w:val="16"/>
                <w:szCs w:val="16"/>
              </w:rPr>
              <w:t xml:space="preserve">Službenik/ca </w:t>
            </w:r>
            <w:r>
              <w:rPr>
                <w:rFonts w:ascii="Calibri" w:hAnsi="Calibri"/>
                <w:sz w:val="16"/>
                <w:szCs w:val="16"/>
              </w:rPr>
              <w:t>za zaštit</w:t>
            </w:r>
            <w:r w:rsidRPr="007E512F">
              <w:rPr>
                <w:rFonts w:ascii="Calibri" w:hAnsi="Calibri"/>
                <w:sz w:val="16"/>
                <w:szCs w:val="16"/>
              </w:rPr>
              <w: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0A35958"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55A75CC9" w14:textId="77777777" w:rsidR="00B85190" w:rsidRPr="007E512F" w:rsidRDefault="00B85190" w:rsidP="007A4C67">
            <w:pPr>
              <w:rPr>
                <w:rFonts w:ascii="Calibri" w:hAnsi="Calibri"/>
                <w:sz w:val="16"/>
                <w:szCs w:val="16"/>
              </w:rPr>
            </w:pPr>
          </w:p>
        </w:tc>
        <w:tc>
          <w:tcPr>
            <w:tcW w:w="16" w:type="dxa"/>
            <w:shd w:val="clear" w:color="auto" w:fill="E2EFD9"/>
            <w:vAlign w:val="center"/>
            <w:hideMark/>
          </w:tcPr>
          <w:p w14:paraId="109F605E" w14:textId="77777777" w:rsidR="00B85190" w:rsidRPr="007E512F" w:rsidRDefault="00B85190" w:rsidP="007A4C67">
            <w:pPr>
              <w:rPr>
                <w:rFonts w:ascii="Calibri" w:hAnsi="Calibri"/>
                <w:sz w:val="16"/>
                <w:szCs w:val="16"/>
              </w:rPr>
            </w:pPr>
          </w:p>
        </w:tc>
      </w:tr>
      <w:tr w:rsidR="00B85190" w:rsidRPr="007E512F" w14:paraId="3AA5CAB2"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414582B"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35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B8747BB" w14:textId="77777777" w:rsidR="00B85190" w:rsidRPr="007E512F" w:rsidRDefault="00B85190" w:rsidP="007A4C67">
            <w:pPr>
              <w:rPr>
                <w:rFonts w:ascii="Calibri" w:hAnsi="Calibri"/>
                <w:sz w:val="16"/>
                <w:szCs w:val="16"/>
              </w:rPr>
            </w:pPr>
            <w:r w:rsidRPr="007E512F">
              <w:rPr>
                <w:rFonts w:ascii="Calibri" w:hAnsi="Calibri"/>
                <w:sz w:val="16"/>
                <w:szCs w:val="16"/>
              </w:rPr>
              <w:t>Vitina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FD7B02A" w14:textId="77777777" w:rsidR="00B85190" w:rsidRPr="007E512F" w:rsidRDefault="00B85190" w:rsidP="007A4C67">
            <w:pPr>
              <w:rPr>
                <w:rFonts w:ascii="Calibri" w:hAnsi="Calibri"/>
                <w:sz w:val="16"/>
                <w:szCs w:val="16"/>
              </w:rPr>
            </w:pPr>
            <w:r w:rsidRPr="007E512F">
              <w:rPr>
                <w:rFonts w:ascii="Calibri" w:hAnsi="Calibri"/>
                <w:sz w:val="16"/>
                <w:szCs w:val="16"/>
              </w:rPr>
              <w:t>Službenik/ca za ravnopravnost polova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08E364A"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AC5989D" w14:textId="77777777" w:rsidR="00B85190" w:rsidRPr="007E512F" w:rsidRDefault="00B85190" w:rsidP="007A4C67">
            <w:pPr>
              <w:rPr>
                <w:rFonts w:ascii="Calibri" w:hAnsi="Calibri"/>
                <w:sz w:val="16"/>
                <w:szCs w:val="16"/>
              </w:rPr>
            </w:pPr>
            <w:r w:rsidRPr="007E512F">
              <w:rPr>
                <w:rFonts w:ascii="Calibri" w:hAnsi="Calibri"/>
                <w:sz w:val="16"/>
                <w:szCs w:val="16"/>
              </w:rPr>
              <w:t>x</w:t>
            </w:r>
          </w:p>
        </w:tc>
        <w:tc>
          <w:tcPr>
            <w:tcW w:w="16" w:type="dxa"/>
            <w:shd w:val="clear" w:color="auto" w:fill="E2EFD9"/>
            <w:vAlign w:val="center"/>
          </w:tcPr>
          <w:p w14:paraId="797C8FCE" w14:textId="77777777" w:rsidR="00B85190" w:rsidRPr="007E512F" w:rsidRDefault="00B85190" w:rsidP="007A4C67">
            <w:pPr>
              <w:rPr>
                <w:rFonts w:ascii="Calibri" w:hAnsi="Calibri"/>
                <w:sz w:val="16"/>
                <w:szCs w:val="16"/>
              </w:rPr>
            </w:pPr>
          </w:p>
        </w:tc>
      </w:tr>
      <w:tr w:rsidR="00B85190" w:rsidRPr="007E512F" w14:paraId="36BC5C1F"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55DE80F"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36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E9C2F4F" w14:textId="77777777" w:rsidR="00B85190" w:rsidRPr="007E512F" w:rsidRDefault="00B85190" w:rsidP="007A4C67">
            <w:pPr>
              <w:rPr>
                <w:rFonts w:ascii="Calibri" w:hAnsi="Calibri"/>
                <w:sz w:val="16"/>
                <w:szCs w:val="16"/>
              </w:rPr>
            </w:pPr>
            <w:r w:rsidRPr="007E512F">
              <w:rPr>
                <w:rFonts w:ascii="Calibri" w:hAnsi="Calibri"/>
                <w:sz w:val="16"/>
                <w:szCs w:val="16"/>
              </w:rPr>
              <w:t>Leposavić</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8CFDBD1" w14:textId="77777777" w:rsidR="00B85190" w:rsidRPr="007E512F" w:rsidRDefault="00B85190" w:rsidP="007A4C67">
            <w:pPr>
              <w:rPr>
                <w:rFonts w:ascii="Calibri" w:hAnsi="Calibri"/>
                <w:sz w:val="16"/>
                <w:szCs w:val="16"/>
              </w:rPr>
            </w:pPr>
            <w:r w:rsidRPr="007E512F">
              <w:rPr>
                <w:rFonts w:ascii="Calibri" w:hAnsi="Calibri"/>
                <w:sz w:val="16"/>
                <w:szCs w:val="16"/>
              </w:rPr>
              <w:t xml:space="preserve">Službenik/ca </w:t>
            </w:r>
            <w:r>
              <w:rPr>
                <w:rFonts w:ascii="Calibri" w:hAnsi="Calibri"/>
                <w:sz w:val="16"/>
                <w:szCs w:val="16"/>
              </w:rPr>
              <w:t>za zaštit</w:t>
            </w:r>
            <w:r w:rsidRPr="007E512F">
              <w:rPr>
                <w:rFonts w:ascii="Calibri" w:hAnsi="Calibri"/>
                <w:sz w:val="16"/>
                <w:szCs w:val="16"/>
              </w:rPr>
              <w: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930ACFA"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B68DAAD" w14:textId="77777777" w:rsidR="00B85190" w:rsidRPr="007E512F" w:rsidRDefault="00B85190" w:rsidP="007A4C67">
            <w:pPr>
              <w:rPr>
                <w:rFonts w:ascii="Calibri" w:hAnsi="Calibri"/>
                <w:sz w:val="16"/>
                <w:szCs w:val="16"/>
              </w:rPr>
            </w:pPr>
            <w:r w:rsidRPr="007E512F">
              <w:rPr>
                <w:rFonts w:ascii="Calibri" w:hAnsi="Calibri"/>
                <w:sz w:val="16"/>
                <w:szCs w:val="16"/>
              </w:rPr>
              <w:t>/</w:t>
            </w:r>
          </w:p>
        </w:tc>
        <w:tc>
          <w:tcPr>
            <w:tcW w:w="16" w:type="dxa"/>
            <w:shd w:val="clear" w:color="auto" w:fill="E2EFD9"/>
            <w:vAlign w:val="center"/>
          </w:tcPr>
          <w:p w14:paraId="5099C8E2" w14:textId="77777777" w:rsidR="00B85190" w:rsidRPr="007E512F" w:rsidRDefault="00B85190" w:rsidP="007A4C67">
            <w:pPr>
              <w:rPr>
                <w:rFonts w:ascii="Calibri" w:hAnsi="Calibri"/>
                <w:sz w:val="16"/>
                <w:szCs w:val="16"/>
              </w:rPr>
            </w:pPr>
          </w:p>
        </w:tc>
      </w:tr>
      <w:tr w:rsidR="00B85190" w:rsidRPr="007E512F" w14:paraId="23A1A6D6"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7326D8D1"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37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458B5AC" w14:textId="77777777" w:rsidR="00B85190" w:rsidRPr="007E512F" w:rsidRDefault="00B85190" w:rsidP="007A4C67">
            <w:pPr>
              <w:rPr>
                <w:rFonts w:ascii="Calibri" w:hAnsi="Calibri"/>
                <w:sz w:val="16"/>
                <w:szCs w:val="16"/>
              </w:rPr>
            </w:pPr>
            <w:r w:rsidRPr="007E512F">
              <w:rPr>
                <w:rFonts w:ascii="Calibri" w:hAnsi="Calibri"/>
                <w:sz w:val="16"/>
                <w:szCs w:val="16"/>
              </w:rPr>
              <w:t>Zubin Potok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A3E691E" w14:textId="77777777" w:rsidR="00B85190" w:rsidRPr="007E512F" w:rsidRDefault="00B85190" w:rsidP="007A4C67">
            <w:pPr>
              <w:rPr>
                <w:rFonts w:ascii="Calibri" w:hAnsi="Calibri"/>
                <w:sz w:val="16"/>
                <w:szCs w:val="16"/>
              </w:rPr>
            </w:pPr>
            <w:r w:rsidRPr="007E512F">
              <w:rPr>
                <w:rFonts w:ascii="Calibri" w:hAnsi="Calibri"/>
                <w:sz w:val="16"/>
                <w:szCs w:val="16"/>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7537160" w14:textId="77777777" w:rsidR="00B85190" w:rsidRPr="007E512F" w:rsidRDefault="00B85190" w:rsidP="007A4C67">
            <w:pPr>
              <w:jc w:val="center"/>
              <w:rPr>
                <w:rFonts w:ascii="Calibri" w:hAnsi="Calibri"/>
                <w:sz w:val="16"/>
                <w:szCs w:val="16"/>
              </w:rPr>
            </w:pPr>
            <w:r w:rsidRPr="007E512F">
              <w:rPr>
                <w:rFonts w:ascii="Calibri" w:hAnsi="Calibri"/>
                <w:sz w:val="16"/>
                <w:szCs w:val="16"/>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73142AC" w14:textId="77777777" w:rsidR="00B85190" w:rsidRPr="007E512F" w:rsidRDefault="00B85190" w:rsidP="007A4C67">
            <w:pPr>
              <w:rPr>
                <w:rFonts w:ascii="Calibri" w:hAnsi="Calibri"/>
                <w:sz w:val="16"/>
                <w:szCs w:val="16"/>
              </w:rPr>
            </w:pPr>
            <w:r w:rsidRPr="007E512F">
              <w:rPr>
                <w:rFonts w:ascii="Calibri" w:hAnsi="Calibri"/>
                <w:sz w:val="16"/>
                <w:szCs w:val="16"/>
              </w:rPr>
              <w:t>/</w:t>
            </w:r>
          </w:p>
        </w:tc>
        <w:tc>
          <w:tcPr>
            <w:tcW w:w="16" w:type="dxa"/>
            <w:shd w:val="clear" w:color="auto" w:fill="E2EFD9"/>
            <w:vAlign w:val="center"/>
          </w:tcPr>
          <w:p w14:paraId="77D78F4E" w14:textId="77777777" w:rsidR="00B85190" w:rsidRPr="007E512F" w:rsidRDefault="00B85190" w:rsidP="007A4C67">
            <w:pPr>
              <w:rPr>
                <w:rFonts w:ascii="Calibri" w:hAnsi="Calibri"/>
                <w:sz w:val="16"/>
                <w:szCs w:val="16"/>
              </w:rPr>
            </w:pPr>
          </w:p>
        </w:tc>
      </w:tr>
      <w:tr w:rsidR="00B85190" w:rsidRPr="007E512F" w14:paraId="6870A67F" w14:textId="77777777" w:rsidTr="007A4C67">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B8A3131" w14:textId="77777777" w:rsidR="00B85190" w:rsidRPr="007E512F" w:rsidRDefault="00B85190" w:rsidP="007A4C67">
            <w:pPr>
              <w:jc w:val="center"/>
              <w:rPr>
                <w:rFonts w:ascii="Calibri" w:hAnsi="Calibri"/>
                <w:color w:val="000000"/>
                <w:sz w:val="16"/>
                <w:szCs w:val="16"/>
              </w:rPr>
            </w:pPr>
            <w:r w:rsidRPr="007E512F">
              <w:rPr>
                <w:rFonts w:ascii="Calibri" w:hAnsi="Calibri"/>
                <w:color w:val="000000"/>
                <w:sz w:val="16"/>
                <w:szCs w:val="16"/>
              </w:rPr>
              <w:t>38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F8DE949" w14:textId="77777777" w:rsidR="00B85190" w:rsidRPr="007E512F" w:rsidRDefault="00B85190" w:rsidP="007A4C67">
            <w:pPr>
              <w:rPr>
                <w:rFonts w:ascii="Calibri" w:hAnsi="Calibri"/>
                <w:sz w:val="16"/>
                <w:szCs w:val="16"/>
              </w:rPr>
            </w:pPr>
            <w:r w:rsidRPr="007E512F">
              <w:rPr>
                <w:rFonts w:ascii="Calibri" w:hAnsi="Calibri"/>
                <w:sz w:val="16"/>
                <w:szCs w:val="16"/>
              </w:rPr>
              <w:t>Zvečan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23B701C" w14:textId="77777777" w:rsidR="00B85190" w:rsidRPr="007E512F" w:rsidRDefault="00B85190" w:rsidP="007A4C67">
            <w:pPr>
              <w:rPr>
                <w:rFonts w:ascii="Calibri" w:hAnsi="Calibri"/>
                <w:sz w:val="16"/>
                <w:szCs w:val="16"/>
              </w:rPr>
            </w:pPr>
            <w:r w:rsidRPr="007E512F">
              <w:rPr>
                <w:rFonts w:ascii="Calibri" w:hAnsi="Calibri"/>
                <w:sz w:val="16"/>
                <w:szCs w:val="16"/>
              </w:rPr>
              <w:t>Službenik/ca za zaštitu deteta</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D48ACCE" w14:textId="77777777" w:rsidR="00B85190" w:rsidRPr="007E512F" w:rsidRDefault="00B85190" w:rsidP="007A4C67">
            <w:pPr>
              <w:jc w:val="center"/>
              <w:rPr>
                <w:rFonts w:ascii="Calibri" w:hAnsi="Calibri"/>
                <w:sz w:val="16"/>
                <w:szCs w:val="16"/>
              </w:rPr>
            </w:pPr>
            <w:r w:rsidRPr="007E512F">
              <w:rPr>
                <w:rFonts w:ascii="Calibri" w:hAnsi="Calibri"/>
                <w:sz w:val="16"/>
                <w:szCs w:val="16"/>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81A0B04" w14:textId="77777777" w:rsidR="00B85190" w:rsidRPr="007E512F" w:rsidRDefault="00B85190" w:rsidP="007A4C67">
            <w:pPr>
              <w:rPr>
                <w:rFonts w:ascii="Calibri" w:hAnsi="Calibri"/>
                <w:sz w:val="16"/>
                <w:szCs w:val="16"/>
              </w:rPr>
            </w:pPr>
            <w:r w:rsidRPr="007E512F">
              <w:rPr>
                <w:rFonts w:ascii="Calibri" w:hAnsi="Calibri"/>
                <w:sz w:val="16"/>
                <w:szCs w:val="16"/>
              </w:rPr>
              <w:t>/</w:t>
            </w:r>
          </w:p>
        </w:tc>
        <w:tc>
          <w:tcPr>
            <w:tcW w:w="16" w:type="dxa"/>
            <w:shd w:val="clear" w:color="auto" w:fill="E2EFD9"/>
            <w:vAlign w:val="center"/>
          </w:tcPr>
          <w:p w14:paraId="5A256A6C" w14:textId="77777777" w:rsidR="00B85190" w:rsidRPr="007E512F" w:rsidRDefault="00B85190" w:rsidP="007A4C67">
            <w:pPr>
              <w:rPr>
                <w:rFonts w:ascii="Calibri" w:hAnsi="Calibri"/>
                <w:sz w:val="16"/>
                <w:szCs w:val="16"/>
              </w:rPr>
            </w:pPr>
          </w:p>
        </w:tc>
      </w:tr>
    </w:tbl>
    <w:p w14:paraId="44B03A3E" w14:textId="77777777" w:rsidR="00B85190" w:rsidRPr="007E512F" w:rsidRDefault="00B85190" w:rsidP="00B85190">
      <w:pPr>
        <w:shd w:val="clear" w:color="auto" w:fill="FFFFFF"/>
        <w:spacing w:after="150" w:line="240" w:lineRule="auto"/>
        <w:jc w:val="both"/>
        <w:rPr>
          <w:rFonts w:ascii="Calibri" w:eastAsia="Times New Roman" w:hAnsi="Calibri" w:cs="Calibri Light"/>
          <w:i/>
          <w:iCs/>
          <w:color w:val="auto"/>
        </w:rPr>
      </w:pPr>
    </w:p>
    <w:p w14:paraId="37B729C6" w14:textId="3F4E465E" w:rsidR="00B85190" w:rsidRPr="007E512F" w:rsidRDefault="00B85190" w:rsidP="00B85190">
      <w:pPr>
        <w:jc w:val="both"/>
        <w:rPr>
          <w:rFonts w:ascii="Calibri" w:hAnsi="Calibri"/>
          <w:color w:val="auto"/>
        </w:rPr>
      </w:pPr>
      <w:r w:rsidRPr="007E512F">
        <w:rPr>
          <w:rFonts w:ascii="Calibri" w:hAnsi="Calibri"/>
          <w:color w:val="auto"/>
        </w:rPr>
        <w:t xml:space="preserve">Prema Administrativnom </w:t>
      </w:r>
      <w:r w:rsidR="009931F2">
        <w:rPr>
          <w:rFonts w:ascii="Calibri" w:hAnsi="Calibri"/>
          <w:color w:val="auto"/>
        </w:rPr>
        <w:t>u</w:t>
      </w:r>
      <w:r w:rsidRPr="007E512F">
        <w:rPr>
          <w:rFonts w:ascii="Calibri" w:hAnsi="Calibri"/>
          <w:color w:val="auto"/>
        </w:rPr>
        <w:t xml:space="preserve">putstvu (VRK) br. 06/2022 </w:t>
      </w:r>
      <w:r w:rsidR="009931F2">
        <w:rPr>
          <w:rFonts w:ascii="Calibri" w:hAnsi="Calibri"/>
          <w:color w:val="auto"/>
        </w:rPr>
        <w:t>o osnivanju i funkcionisanju</w:t>
      </w:r>
      <w:r w:rsidRPr="007E512F">
        <w:rPr>
          <w:rFonts w:ascii="Calibri" w:hAnsi="Calibri"/>
          <w:color w:val="auto"/>
        </w:rPr>
        <w:t xml:space="preserve"> tima za prava deteta, koje je usvojeno na 92. sednici Vlade Republike Kosovo, odlukom br. 02/92, </w:t>
      </w:r>
      <w:r w:rsidRPr="007E512F">
        <w:rPr>
          <w:rFonts w:ascii="Calibri" w:hAnsi="Calibri"/>
          <w:color w:val="auto"/>
        </w:rPr>
        <w:lastRenderedPageBreak/>
        <w:t>od 10.08.2022. godine. 34 opštine su osnovali Tim za prava deteta (TPD), dok Severna Mitrovica,</w:t>
      </w:r>
      <w:r>
        <w:rPr>
          <w:rFonts w:ascii="Calibri" w:hAnsi="Calibri"/>
          <w:color w:val="auto"/>
        </w:rPr>
        <w:t xml:space="preserve"> Leposavi</w:t>
      </w:r>
      <w:r w:rsidR="0055619C">
        <w:rPr>
          <w:rFonts w:ascii="Calibri" w:hAnsi="Calibri"/>
          <w:color w:val="auto"/>
        </w:rPr>
        <w:t>ć</w:t>
      </w:r>
      <w:r>
        <w:rPr>
          <w:rFonts w:ascii="Calibri" w:hAnsi="Calibri"/>
          <w:color w:val="auto"/>
        </w:rPr>
        <w:t>, Zvečan i Zubin Poto</w:t>
      </w:r>
      <w:r w:rsidRPr="007E512F">
        <w:rPr>
          <w:rFonts w:ascii="Calibri" w:hAnsi="Calibri"/>
          <w:color w:val="auto"/>
        </w:rPr>
        <w:t xml:space="preserve">k još nisu osnovale. </w:t>
      </w:r>
    </w:p>
    <w:p w14:paraId="08CA7530" w14:textId="3266F9DC" w:rsidR="00B85190" w:rsidRPr="007E512F" w:rsidRDefault="00B85190" w:rsidP="00B85190">
      <w:pPr>
        <w:jc w:val="both"/>
        <w:rPr>
          <w:rFonts w:ascii="Calibri" w:eastAsia="MS Mincho" w:hAnsi="Calibri" w:cs="Times New Roman"/>
          <w:color w:val="auto"/>
        </w:rPr>
      </w:pPr>
      <w:r w:rsidRPr="007E512F">
        <w:rPr>
          <w:rFonts w:ascii="Calibri" w:eastAsia="MS Mincho" w:hAnsi="Calibri" w:cs="Times New Roman"/>
          <w:color w:val="auto"/>
        </w:rPr>
        <w:t>Što se tiče izgradnje kapaciteta TPD-a, postoji 27 opština: Pe</w:t>
      </w:r>
      <w:r w:rsidR="0055619C">
        <w:rPr>
          <w:rFonts w:ascii="Calibri" w:eastAsia="MS Mincho" w:hAnsi="Calibri" w:cs="Times New Roman"/>
          <w:color w:val="auto"/>
        </w:rPr>
        <w:t>ć</w:t>
      </w:r>
      <w:r w:rsidRPr="007E512F">
        <w:rPr>
          <w:rFonts w:ascii="Calibri" w:eastAsia="MS Mincho" w:hAnsi="Calibri" w:cs="Times New Roman"/>
          <w:color w:val="auto"/>
        </w:rPr>
        <w:t>, Priština, Dragaš, Kosovo Polje, Đakovica, Gnjilane, Elez Han, Kačanik, Kamenica, Suva Reka, Južna Mitrovica, Glogovac, Prizren, Štrpce, Uroševac, Orahovac, Podujevo, Istok, Obili</w:t>
      </w:r>
      <w:r w:rsidR="0055619C">
        <w:rPr>
          <w:rFonts w:ascii="Calibri" w:eastAsia="MS Mincho" w:hAnsi="Calibri" w:cs="Times New Roman"/>
          <w:color w:val="auto"/>
        </w:rPr>
        <w:t>ć</w:t>
      </w:r>
      <w:r w:rsidRPr="007E512F">
        <w:rPr>
          <w:rFonts w:ascii="Calibri" w:eastAsia="MS Mincho" w:hAnsi="Calibri" w:cs="Times New Roman"/>
          <w:color w:val="auto"/>
        </w:rPr>
        <w:t>, Štimlje, Mamuša, Junik, Mališevo, Novo Brdo, Vitina i Vučitrn, bile su deo obuke koju je organizovao MALS u saradnji i koordinaciji sa KDU/KP i uz podršku ILO-a, cilj je bio podizanje profesionalnih kapaciteta timova za prava deteta u opšt</w:t>
      </w:r>
      <w:r w:rsidR="009931F2">
        <w:rPr>
          <w:rFonts w:ascii="Calibri" w:eastAsia="MS Mincho" w:hAnsi="Calibri" w:cs="Times New Roman"/>
          <w:color w:val="auto"/>
        </w:rPr>
        <w:t>inama, za vršenje odgovornosti t</w:t>
      </w:r>
      <w:r w:rsidRPr="007E512F">
        <w:rPr>
          <w:rFonts w:ascii="Calibri" w:eastAsia="MS Mincho" w:hAnsi="Calibri" w:cs="Times New Roman"/>
          <w:color w:val="auto"/>
        </w:rPr>
        <w:t xml:space="preserve">ima definisanih Administrativnim uputstvom (VRK) br. 06/2022 </w:t>
      </w:r>
      <w:r w:rsidR="009931F2">
        <w:rPr>
          <w:rFonts w:ascii="Calibri" w:hAnsi="Calibri"/>
          <w:color w:val="auto"/>
        </w:rPr>
        <w:t>o osnivanju i funkcionisanju</w:t>
      </w:r>
      <w:r w:rsidR="009931F2" w:rsidRPr="007E512F">
        <w:rPr>
          <w:rFonts w:ascii="Calibri" w:hAnsi="Calibri"/>
          <w:color w:val="auto"/>
        </w:rPr>
        <w:t xml:space="preserve"> tima </w:t>
      </w:r>
      <w:r w:rsidRPr="007E512F">
        <w:rPr>
          <w:rFonts w:ascii="Calibri" w:eastAsia="MS Mincho" w:hAnsi="Calibri" w:cs="Times New Roman"/>
          <w:color w:val="auto"/>
        </w:rPr>
        <w:t xml:space="preserve">za prava deteta kao i za sprovođenje </w:t>
      </w:r>
      <w:r w:rsidR="009931F2">
        <w:rPr>
          <w:rFonts w:ascii="Calibri" w:eastAsia="MS Mincho" w:hAnsi="Calibri" w:cs="Times New Roman"/>
          <w:color w:val="auto"/>
        </w:rPr>
        <w:t>s</w:t>
      </w:r>
      <w:r w:rsidRPr="007E512F">
        <w:rPr>
          <w:rFonts w:ascii="Calibri" w:eastAsia="MS Mincho" w:hAnsi="Calibri" w:cs="Times New Roman"/>
          <w:color w:val="auto"/>
        </w:rPr>
        <w:t xml:space="preserve">tandardnih </w:t>
      </w:r>
      <w:r w:rsidR="009931F2">
        <w:rPr>
          <w:rFonts w:ascii="Calibri" w:eastAsia="MS Mincho" w:hAnsi="Calibri" w:cs="Times New Roman"/>
          <w:color w:val="auto"/>
        </w:rPr>
        <w:t xml:space="preserve">operativnih </w:t>
      </w:r>
      <w:r w:rsidRPr="007E512F">
        <w:rPr>
          <w:rFonts w:ascii="Calibri" w:eastAsia="MS Mincho" w:hAnsi="Calibri" w:cs="Times New Roman"/>
          <w:color w:val="auto"/>
        </w:rPr>
        <w:t>postupa</w:t>
      </w:r>
      <w:r w:rsidR="009931F2">
        <w:rPr>
          <w:rFonts w:ascii="Calibri" w:eastAsia="MS Mincho" w:hAnsi="Calibri" w:cs="Times New Roman"/>
          <w:color w:val="auto"/>
        </w:rPr>
        <w:t xml:space="preserve">ka </w:t>
      </w:r>
      <w:r w:rsidRPr="007E512F">
        <w:rPr>
          <w:rFonts w:ascii="Calibri" w:eastAsia="MS Mincho" w:hAnsi="Calibri" w:cs="Times New Roman"/>
          <w:color w:val="auto"/>
        </w:rPr>
        <w:t xml:space="preserve">za decu u opasnim oblicima rada. </w:t>
      </w:r>
    </w:p>
    <w:p w14:paraId="59FE6743" w14:textId="21DCD740" w:rsidR="00B85190" w:rsidRPr="007E512F" w:rsidRDefault="00B85190" w:rsidP="00B85190">
      <w:pPr>
        <w:shd w:val="clear" w:color="auto" w:fill="FFFFFF"/>
        <w:spacing w:after="150" w:line="240" w:lineRule="auto"/>
        <w:jc w:val="both"/>
        <w:rPr>
          <w:rFonts w:ascii="Calibri" w:hAnsi="Calibri" w:cstheme="minorHAnsi"/>
          <w:color w:val="auto"/>
        </w:rPr>
      </w:pPr>
      <w:r w:rsidRPr="007E512F">
        <w:rPr>
          <w:rFonts w:ascii="Calibri" w:hAnsi="Calibri" w:cstheme="minorHAnsi"/>
          <w:color w:val="auto"/>
        </w:rPr>
        <w:t xml:space="preserve">Prema Administrativnom </w:t>
      </w:r>
      <w:r w:rsidR="00401596">
        <w:rPr>
          <w:rFonts w:ascii="Calibri" w:hAnsi="Calibri" w:cstheme="minorHAnsi"/>
          <w:color w:val="auto"/>
        </w:rPr>
        <w:t>u</w:t>
      </w:r>
      <w:r w:rsidRPr="007E512F">
        <w:rPr>
          <w:rFonts w:ascii="Calibri" w:hAnsi="Calibri" w:cstheme="minorHAnsi"/>
          <w:color w:val="auto"/>
        </w:rPr>
        <w:t xml:space="preserve">putstvu (VRK) br. 06/2022 </w:t>
      </w:r>
      <w:r w:rsidR="00401596">
        <w:rPr>
          <w:rFonts w:ascii="Calibri" w:hAnsi="Calibri"/>
          <w:color w:val="auto"/>
        </w:rPr>
        <w:t>o osnivanju i funkcionisanju</w:t>
      </w:r>
      <w:r w:rsidR="00401596" w:rsidRPr="007E512F">
        <w:rPr>
          <w:rFonts w:ascii="Calibri" w:hAnsi="Calibri"/>
          <w:color w:val="auto"/>
        </w:rPr>
        <w:t xml:space="preserve"> tima </w:t>
      </w:r>
      <w:r w:rsidRPr="007E512F">
        <w:rPr>
          <w:rFonts w:ascii="Calibri" w:hAnsi="Calibri" w:cstheme="minorHAnsi"/>
          <w:color w:val="auto"/>
        </w:rPr>
        <w:t>za prava deteta, opštine su dužne da izrade i usvajaju Plan rada u Skupštini. Opštine koje su usvojile Plan su 6 opština: Pe</w:t>
      </w:r>
      <w:r w:rsidR="0055619C">
        <w:rPr>
          <w:rFonts w:ascii="Calibri" w:hAnsi="Calibri" w:cstheme="minorHAnsi"/>
          <w:color w:val="auto"/>
        </w:rPr>
        <w:t>ć</w:t>
      </w:r>
      <w:r w:rsidRPr="007E512F">
        <w:rPr>
          <w:rFonts w:ascii="Calibri" w:hAnsi="Calibri" w:cstheme="minorHAnsi"/>
          <w:color w:val="auto"/>
        </w:rPr>
        <w:t xml:space="preserve">, Đakovica, Lipljan, Istok, Gnjilane, Dragaš, a </w:t>
      </w:r>
      <w:r w:rsidR="00401596" w:rsidRPr="007E512F">
        <w:rPr>
          <w:rFonts w:ascii="Calibri" w:hAnsi="Calibri" w:cstheme="minorHAnsi"/>
          <w:color w:val="auto"/>
        </w:rPr>
        <w:t>5</w:t>
      </w:r>
      <w:r w:rsidR="00401596">
        <w:rPr>
          <w:rFonts w:ascii="Calibri" w:hAnsi="Calibri" w:cstheme="minorHAnsi"/>
          <w:color w:val="auto"/>
        </w:rPr>
        <w:t xml:space="preserve"> </w:t>
      </w:r>
      <w:r w:rsidRPr="007E512F">
        <w:rPr>
          <w:rFonts w:ascii="Calibri" w:hAnsi="Calibri" w:cstheme="minorHAnsi"/>
          <w:color w:val="auto"/>
        </w:rPr>
        <w:t xml:space="preserve">opštine su u </w:t>
      </w:r>
      <w:r w:rsidR="00401596">
        <w:rPr>
          <w:rFonts w:ascii="Calibri" w:hAnsi="Calibri" w:cstheme="minorHAnsi"/>
          <w:color w:val="auto"/>
        </w:rPr>
        <w:t>toku</w:t>
      </w:r>
      <w:r w:rsidRPr="007E512F">
        <w:rPr>
          <w:rFonts w:ascii="Calibri" w:hAnsi="Calibri" w:cstheme="minorHAnsi"/>
          <w:color w:val="auto"/>
        </w:rPr>
        <w:t xml:space="preserve">: Priština, Prizren, Klina, Južna Mitrovica, Vučitrn.  </w:t>
      </w:r>
      <w:r w:rsidR="00401596">
        <w:rPr>
          <w:rFonts w:ascii="Calibri" w:hAnsi="Calibri" w:cstheme="minorHAnsi"/>
          <w:color w:val="auto"/>
        </w:rPr>
        <w:t xml:space="preserve"> </w:t>
      </w:r>
    </w:p>
    <w:p w14:paraId="0FCC515B" w14:textId="21F4803D" w:rsidR="00B85190" w:rsidRDefault="00B85190" w:rsidP="00B85190">
      <w:pPr>
        <w:jc w:val="both"/>
        <w:rPr>
          <w:rFonts w:ascii="Calibri" w:hAnsi="Calibri" w:cs="Cambria"/>
          <w:bCs/>
          <w:color w:val="000000"/>
          <w:spacing w:val="-1"/>
        </w:rPr>
      </w:pPr>
      <w:r w:rsidRPr="007E512F">
        <w:rPr>
          <w:rFonts w:ascii="Calibri" w:hAnsi="Calibri" w:cs="Cambria"/>
          <w:bCs/>
          <w:color w:val="000000"/>
          <w:spacing w:val="-1"/>
        </w:rPr>
        <w:t>Što se tiče promocije TPD-a, opštine su sprovele kampanju u 10 opština: Pe</w:t>
      </w:r>
      <w:r w:rsidR="0055619C">
        <w:rPr>
          <w:rFonts w:ascii="Calibri" w:hAnsi="Calibri" w:cs="Cambria"/>
          <w:bCs/>
          <w:color w:val="000000"/>
          <w:spacing w:val="-1"/>
        </w:rPr>
        <w:t>ć</w:t>
      </w:r>
      <w:r w:rsidRPr="007E512F">
        <w:rPr>
          <w:rFonts w:ascii="Calibri" w:hAnsi="Calibri" w:cs="Cambria"/>
          <w:bCs/>
          <w:color w:val="000000"/>
          <w:spacing w:val="-1"/>
        </w:rPr>
        <w:t xml:space="preserve">, Prizren, Đakovica, Gnjilane, Uroševac, Mitrovica, Priština, Kamenica, Istok i Klina, od 16. oktobra do 10. novembra, gde su tokom ovog perioda, preko 136 članova </w:t>
      </w:r>
      <w:r w:rsidR="00401596">
        <w:rPr>
          <w:rFonts w:ascii="Calibri" w:hAnsi="Calibri" w:cs="Cambria"/>
          <w:bCs/>
          <w:color w:val="000000"/>
          <w:spacing w:val="-1"/>
        </w:rPr>
        <w:t>t</w:t>
      </w:r>
      <w:r w:rsidRPr="007E512F">
        <w:rPr>
          <w:rFonts w:ascii="Calibri" w:hAnsi="Calibri" w:cs="Cambria"/>
          <w:bCs/>
          <w:color w:val="000000"/>
          <w:spacing w:val="-1"/>
        </w:rPr>
        <w:t>imova se sastalo u opštinama. Takođe, podeljeno je preko 7.000 brošura za informisanje dece o postojanju novog mehanizma u opštinama za prava deteta. Ova kampanja je sprovedena uz podršku MALS-a u saradnji sa Syri i Vizionit.</w:t>
      </w:r>
    </w:p>
    <w:p w14:paraId="04B56559" w14:textId="77777777" w:rsidR="00EE434B" w:rsidRPr="007E512F" w:rsidRDefault="00EE434B" w:rsidP="00B85190">
      <w:pPr>
        <w:jc w:val="both"/>
        <w:rPr>
          <w:rFonts w:ascii="Calibri" w:hAnsi="Calibri"/>
          <w:lang w:eastAsia="en-US"/>
        </w:rPr>
      </w:pPr>
    </w:p>
    <w:bookmarkEnd w:id="20"/>
    <w:p w14:paraId="279465F3" w14:textId="7A74B02F" w:rsidR="00F0151F" w:rsidRPr="009812B3" w:rsidRDefault="00F0151F" w:rsidP="00F0151F">
      <w:pPr>
        <w:pStyle w:val="ListParagraph"/>
        <w:numPr>
          <w:ilvl w:val="0"/>
          <w:numId w:val="28"/>
        </w:numPr>
        <w:spacing w:after="0"/>
        <w:outlineLvl w:val="0"/>
        <w:rPr>
          <w:color w:val="806000" w:themeColor="accent4" w:themeShade="80"/>
          <w:sz w:val="28"/>
          <w:szCs w:val="28"/>
        </w:rPr>
      </w:pPr>
      <w:r w:rsidRPr="009812B3">
        <w:rPr>
          <w:color w:val="806000" w:themeColor="accent4" w:themeShade="80"/>
          <w:sz w:val="28"/>
          <w:szCs w:val="28"/>
        </w:rPr>
        <w:t xml:space="preserve">Sprečavanje trgovine ljudima </w:t>
      </w:r>
    </w:p>
    <w:p w14:paraId="0317E3E3" w14:textId="77777777" w:rsidR="00F0151F" w:rsidRPr="009812B3" w:rsidRDefault="00F0151F" w:rsidP="00F0151F">
      <w:pPr>
        <w:jc w:val="both"/>
        <w:rPr>
          <w:rFonts w:ascii="Calibri" w:hAnsi="Calibri" w:cs="Calibri"/>
          <w:color w:val="auto"/>
        </w:rPr>
      </w:pPr>
    </w:p>
    <w:p w14:paraId="468E2F51" w14:textId="3D350739" w:rsidR="00F0151F" w:rsidRPr="009812B3" w:rsidRDefault="00F0151F" w:rsidP="00F0151F">
      <w:pPr>
        <w:spacing w:after="0" w:line="240" w:lineRule="auto"/>
        <w:jc w:val="both"/>
        <w:rPr>
          <w:rFonts w:ascii="Calibri" w:hAnsi="Calibri"/>
          <w:color w:val="auto"/>
        </w:rPr>
      </w:pPr>
      <w:r w:rsidRPr="009812B3">
        <w:rPr>
          <w:rFonts w:ascii="Calibri" w:hAnsi="Calibri"/>
          <w:color w:val="auto"/>
        </w:rPr>
        <w:t xml:space="preserve">Zakon o sprečavanju i </w:t>
      </w:r>
      <w:r>
        <w:rPr>
          <w:rFonts w:ascii="Calibri" w:hAnsi="Calibri"/>
          <w:color w:val="auto"/>
        </w:rPr>
        <w:t>borbi protiv</w:t>
      </w:r>
      <w:r w:rsidRPr="009812B3">
        <w:rPr>
          <w:rFonts w:ascii="Calibri" w:hAnsi="Calibri"/>
          <w:color w:val="auto"/>
        </w:rPr>
        <w:t xml:space="preserve"> trgovine ljudima i zaštiti žrtava trgovine ljudima br. 04/2-218, daje lokalnim vlastima pravo, obavezu i odgovornost  za sprečavanje i </w:t>
      </w:r>
      <w:r>
        <w:rPr>
          <w:rFonts w:ascii="Calibri" w:hAnsi="Calibri"/>
          <w:color w:val="auto"/>
        </w:rPr>
        <w:t>borbu protiv</w:t>
      </w:r>
      <w:r w:rsidRPr="009812B3">
        <w:rPr>
          <w:rFonts w:ascii="Calibri" w:hAnsi="Calibri"/>
          <w:color w:val="auto"/>
        </w:rPr>
        <w:t xml:space="preserve"> trgovine ljudima. </w:t>
      </w:r>
    </w:p>
    <w:p w14:paraId="57BA0494" w14:textId="77777777" w:rsidR="00F0151F" w:rsidRPr="009812B3" w:rsidRDefault="00F0151F" w:rsidP="00F0151F">
      <w:pPr>
        <w:spacing w:after="0" w:line="240" w:lineRule="auto"/>
        <w:jc w:val="both"/>
        <w:rPr>
          <w:rFonts w:ascii="Calibri" w:hAnsi="Calibri"/>
          <w:color w:val="auto"/>
        </w:rPr>
      </w:pPr>
    </w:p>
    <w:p w14:paraId="164E7D8E" w14:textId="0EB5F0A5" w:rsidR="00F0151F" w:rsidRPr="009812B3" w:rsidRDefault="00F0151F" w:rsidP="00F0151F">
      <w:pPr>
        <w:spacing w:after="0" w:line="240" w:lineRule="auto"/>
        <w:jc w:val="both"/>
        <w:rPr>
          <w:rFonts w:ascii="Calibri" w:hAnsi="Calibri"/>
          <w:color w:val="auto"/>
        </w:rPr>
      </w:pPr>
      <w:r w:rsidRPr="009812B3">
        <w:rPr>
          <w:rFonts w:ascii="Calibri" w:hAnsi="Calibri"/>
          <w:color w:val="404040" w:themeColor="text1" w:themeTint="BF"/>
        </w:rPr>
        <w:t xml:space="preserve">U cilju jačanja lokalnog nivoa u borbi protiv trgovine ljudima, opštine  zvanično pokreću mesec kampanje protiv trgovine ljudima  putem obaveštenja MALS-a </w:t>
      </w:r>
      <w:r w:rsidRPr="009812B3">
        <w:rPr>
          <w:rFonts w:ascii="Calibri" w:hAnsi="Calibri"/>
          <w:color w:val="auto"/>
        </w:rPr>
        <w:t xml:space="preserve">koja je članica Nacionalne uprave za borbu protiv trgovine ljudima  u okvira MUP-a. </w:t>
      </w:r>
    </w:p>
    <w:p w14:paraId="5C33779E" w14:textId="77777777" w:rsidR="00F0151F" w:rsidRPr="009812B3" w:rsidRDefault="00F0151F" w:rsidP="00F0151F">
      <w:pPr>
        <w:spacing w:after="0" w:line="240" w:lineRule="auto"/>
        <w:rPr>
          <w:rFonts w:ascii="Calibri" w:hAnsi="Calibri"/>
          <w:color w:val="auto"/>
        </w:rPr>
      </w:pPr>
    </w:p>
    <w:p w14:paraId="3D80C9BB" w14:textId="3271A3A2" w:rsidR="00F0151F" w:rsidRPr="009812B3" w:rsidRDefault="00F0151F" w:rsidP="00F0151F">
      <w:pPr>
        <w:spacing w:after="0" w:line="240" w:lineRule="auto"/>
        <w:jc w:val="both"/>
        <w:rPr>
          <w:rFonts w:ascii="Calibri" w:hAnsi="Calibri"/>
          <w:color w:val="auto"/>
        </w:rPr>
      </w:pPr>
      <w:r w:rsidRPr="009812B3">
        <w:rPr>
          <w:rFonts w:ascii="Calibri" w:hAnsi="Calibri" w:cs="Times New Roman"/>
          <w:bCs/>
          <w:color w:val="auto"/>
        </w:rPr>
        <w:t xml:space="preserve">Pokretanje kampanje za sprečavanje trgovine ljudima „TRGOVINA UTIČE NA SVE! ZAŠTITIMO SEBE I NAŠU DECU! NE </w:t>
      </w:r>
      <w:r w:rsidR="0055619C">
        <w:rPr>
          <w:rFonts w:ascii="Calibri" w:hAnsi="Calibri" w:cs="Times New Roman"/>
          <w:bCs/>
          <w:color w:val="auto"/>
        </w:rPr>
        <w:t>Ć</w:t>
      </w:r>
      <w:r w:rsidRPr="009812B3">
        <w:rPr>
          <w:rFonts w:ascii="Calibri" w:hAnsi="Calibri" w:cs="Times New Roman"/>
          <w:bCs/>
          <w:color w:val="auto"/>
        </w:rPr>
        <w:t>UTI! SPREČAVAJ TRGOVINU LJUDIMA“ Što se tiče kampanje podizanja svesti koja je već redovna za opštine, ista je sprovedena u 14 opština: Peć, Prizren, Đakovica, Gnjilane, Uroševac, Mitrovica, Priština, Kamenica, Istok, Glogovac, Podujevo, Mališevo, Vučitrn, i Klina, od 16. oktobra do 10. novembra, pri čemu je tokom ovog vremenskog perioda deo kampanje bilo 5056 opštinskih direktora, službenika, učenika, roditelja itd</w:t>
      </w:r>
      <w:r w:rsidRPr="009812B3">
        <w:rPr>
          <w:rFonts w:ascii="Calibri" w:hAnsi="Calibri"/>
          <w:color w:val="auto"/>
        </w:rPr>
        <w:t>...</w:t>
      </w:r>
    </w:p>
    <w:p w14:paraId="10C7E2E7" w14:textId="77777777" w:rsidR="00F0151F" w:rsidRPr="009812B3" w:rsidRDefault="00F0151F" w:rsidP="00F0151F">
      <w:pPr>
        <w:spacing w:after="0" w:line="240" w:lineRule="auto"/>
        <w:jc w:val="both"/>
        <w:rPr>
          <w:rFonts w:ascii="Calibri" w:hAnsi="Calibri"/>
          <w:color w:val="auto"/>
        </w:rPr>
      </w:pPr>
      <w:r w:rsidRPr="009812B3">
        <w:rPr>
          <w:rFonts w:ascii="Calibri" w:hAnsi="Calibri"/>
          <w:color w:val="auto"/>
        </w:rPr>
        <w:t>U međuvremenu, 70 postera, 200 sveske, 2 minuta 200 komada, 200 snova je podeljeno od strane MALS-a u 10 opština, tako da je podeljeno ukupno 870 promotivnih materijala koje je pripremilo MUP.</w:t>
      </w:r>
    </w:p>
    <w:p w14:paraId="5F5874D5" w14:textId="77777777" w:rsidR="00F0151F" w:rsidRPr="009812B3" w:rsidRDefault="00F0151F" w:rsidP="00F0151F">
      <w:pPr>
        <w:spacing w:after="0" w:line="240" w:lineRule="auto"/>
        <w:rPr>
          <w:rFonts w:ascii="Calibri" w:hAnsi="Calibri" w:cs="Calibri"/>
          <w:color w:val="auto"/>
        </w:rPr>
      </w:pPr>
      <w:r w:rsidRPr="009812B3">
        <w:rPr>
          <w:rFonts w:ascii="Calibri" w:hAnsi="Calibri"/>
          <w:color w:val="auto"/>
        </w:rPr>
        <w:lastRenderedPageBreak/>
        <w:t xml:space="preserve"> </w:t>
      </w:r>
    </w:p>
    <w:p w14:paraId="5F870311" w14:textId="77777777" w:rsidR="00F0151F" w:rsidRPr="009812B3" w:rsidRDefault="00F0151F" w:rsidP="00F0151F">
      <w:pPr>
        <w:spacing w:after="0" w:line="240" w:lineRule="auto"/>
        <w:jc w:val="both"/>
        <w:rPr>
          <w:rFonts w:ascii="Calibri" w:hAnsi="Calibri" w:cs="Times New Roman"/>
          <w:color w:val="auto"/>
        </w:rPr>
      </w:pPr>
      <w:r w:rsidRPr="009812B3">
        <w:rPr>
          <w:rFonts w:ascii="Calibri" w:hAnsi="Calibri" w:cs="Times New Roman"/>
          <w:color w:val="auto"/>
        </w:rPr>
        <w:t xml:space="preserve">Kampanja je sprovedena sa sledećim aktivnostima:  </w:t>
      </w:r>
    </w:p>
    <w:p w14:paraId="598D8E66" w14:textId="77777777" w:rsidR="00F0151F" w:rsidRPr="009812B3" w:rsidRDefault="00F0151F" w:rsidP="00F0151F">
      <w:pPr>
        <w:spacing w:after="0" w:line="240" w:lineRule="auto"/>
        <w:jc w:val="both"/>
        <w:rPr>
          <w:rFonts w:ascii="Calibri" w:hAnsi="Calibri" w:cs="Times New Roman"/>
          <w:color w:val="auto"/>
        </w:rPr>
      </w:pPr>
    </w:p>
    <w:p w14:paraId="269CB620" w14:textId="3EA70665" w:rsidR="00F0151F" w:rsidRPr="009812B3" w:rsidRDefault="002E4A49" w:rsidP="00F0151F">
      <w:pPr>
        <w:pStyle w:val="ListParagraph"/>
        <w:numPr>
          <w:ilvl w:val="0"/>
          <w:numId w:val="27"/>
        </w:numPr>
        <w:spacing w:after="0"/>
        <w:jc w:val="both"/>
        <w:rPr>
          <w:rFonts w:ascii="Calibri" w:hAnsi="Calibri" w:cs="Times New Roman"/>
          <w:color w:val="auto"/>
        </w:rPr>
      </w:pPr>
      <w:r>
        <w:rPr>
          <w:rFonts w:ascii="Calibri" w:hAnsi="Calibri" w:cs="Calibri"/>
          <w:color w:val="auto"/>
        </w:rPr>
        <w:t>Raspodela</w:t>
      </w:r>
      <w:r w:rsidR="00F0151F" w:rsidRPr="009812B3">
        <w:rPr>
          <w:rFonts w:ascii="Calibri" w:hAnsi="Calibri" w:cs="Calibri"/>
          <w:color w:val="auto"/>
        </w:rPr>
        <w:t xml:space="preserve"> postera, letaka na albanskom, srpskom jeziku u školama i</w:t>
      </w:r>
      <w:r w:rsidR="00AC3A3F">
        <w:rPr>
          <w:rFonts w:ascii="Calibri" w:hAnsi="Calibri" w:cs="Calibri"/>
          <w:color w:val="auto"/>
        </w:rPr>
        <w:t xml:space="preserve"> </w:t>
      </w:r>
      <w:r w:rsidR="00F0151F" w:rsidRPr="009812B3">
        <w:rPr>
          <w:rFonts w:ascii="Calibri" w:hAnsi="Calibri" w:cs="Calibri"/>
          <w:color w:val="auto"/>
        </w:rPr>
        <w:t>u srpskoj, aškalijskoj, romskoj i egipćanskoj, turskoj zajednici;</w:t>
      </w:r>
    </w:p>
    <w:p w14:paraId="57107BB8" w14:textId="4A8691FC" w:rsidR="00F0151F" w:rsidRPr="00AC3A3F" w:rsidRDefault="00F0151F" w:rsidP="00AC3A3F">
      <w:pPr>
        <w:pStyle w:val="ListParagraph"/>
        <w:numPr>
          <w:ilvl w:val="0"/>
          <w:numId w:val="27"/>
        </w:numPr>
        <w:spacing w:after="0"/>
        <w:jc w:val="both"/>
        <w:rPr>
          <w:rFonts w:ascii="Calibri" w:hAnsi="Calibri" w:cs="Times New Roman"/>
          <w:color w:val="auto"/>
        </w:rPr>
      </w:pPr>
      <w:r w:rsidRPr="009812B3">
        <w:rPr>
          <w:rFonts w:ascii="Calibri" w:hAnsi="Calibri" w:cs="Times New Roman"/>
          <w:color w:val="auto"/>
        </w:rPr>
        <w:t>Predavanja u osnovnim i srednjim školama;</w:t>
      </w:r>
    </w:p>
    <w:p w14:paraId="2E672892" w14:textId="77777777"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noProof/>
          <w:color w:val="auto"/>
          <w:shd w:val="clear" w:color="auto" w:fill="FFFFFF"/>
        </w:rPr>
        <w:t xml:space="preserve">Prikazivanje video spota sa porukom za podizanje svesti o sprečavanju trgovine ljudima od strane Jedinice za ljudska prava u opštini Kamenica i razgovor sa učenicima o sprečavanju trgovine ljudima. </w:t>
      </w:r>
    </w:p>
    <w:p w14:paraId="468C4400" w14:textId="77777777"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noProof/>
          <w:color w:val="auto"/>
          <w:shd w:val="clear" w:color="auto" w:fill="FFFFFF"/>
        </w:rPr>
        <w:t>Saradnja sa NVO-ima i omladinskim centrima u opštinama, u razgovoru sa učenicima i stanovnicima različitih starosnih grupa</w:t>
      </w:r>
      <w:r w:rsidRPr="009812B3">
        <w:rPr>
          <w:rFonts w:ascii="Calibri" w:hAnsi="Calibri" w:cs="Calibri"/>
          <w:color w:val="auto"/>
        </w:rPr>
        <w:t xml:space="preserve">; </w:t>
      </w:r>
    </w:p>
    <w:p w14:paraId="0E19A179" w14:textId="77777777"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cs="Calibri"/>
          <w:color w:val="auto"/>
        </w:rPr>
        <w:t xml:space="preserve">Saveti, prikazivanje kratkometražnog filma, diskusije; </w:t>
      </w:r>
    </w:p>
    <w:p w14:paraId="085460E6" w14:textId="7C73DD07"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cs="Calibri"/>
          <w:color w:val="auto"/>
        </w:rPr>
        <w:t xml:space="preserve">Izložba u školama: </w:t>
      </w:r>
      <w:r w:rsidR="00A328DC">
        <w:rPr>
          <w:rFonts w:ascii="Calibri" w:hAnsi="Calibri" w:cs="Calibri"/>
          <w:color w:val="auto"/>
        </w:rPr>
        <w:t>u</w:t>
      </w:r>
      <w:r w:rsidRPr="009812B3">
        <w:rPr>
          <w:rFonts w:ascii="Calibri" w:hAnsi="Calibri" w:cs="Calibri"/>
          <w:color w:val="auto"/>
        </w:rPr>
        <w:t>metnost, instalacije, eseji i slično...</w:t>
      </w:r>
    </w:p>
    <w:p w14:paraId="2816050A" w14:textId="684EEC31"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cs="Calibri"/>
          <w:color w:val="auto"/>
        </w:rPr>
        <w:t xml:space="preserve">Prezentacije -  radovi na </w:t>
      </w:r>
      <w:r w:rsidR="00A328DC">
        <w:rPr>
          <w:rFonts w:ascii="Calibri" w:hAnsi="Calibri" w:cs="Calibri"/>
          <w:color w:val="auto"/>
        </w:rPr>
        <w:t>hameru</w:t>
      </w:r>
      <w:r w:rsidRPr="009812B3">
        <w:rPr>
          <w:rFonts w:ascii="Calibri" w:hAnsi="Calibri" w:cs="Calibri"/>
          <w:color w:val="auto"/>
        </w:rPr>
        <w:t>, video zapisi, debate u školama;</w:t>
      </w:r>
    </w:p>
    <w:p w14:paraId="6FCC0DEC" w14:textId="77777777" w:rsidR="00F0151F" w:rsidRPr="009812B3" w:rsidRDefault="00F0151F" w:rsidP="00F0151F">
      <w:pPr>
        <w:pStyle w:val="ListParagraph"/>
        <w:numPr>
          <w:ilvl w:val="0"/>
          <w:numId w:val="27"/>
        </w:numPr>
        <w:spacing w:after="0"/>
        <w:jc w:val="both"/>
        <w:rPr>
          <w:rFonts w:ascii="Calibri" w:hAnsi="Calibri"/>
          <w:noProof/>
          <w:color w:val="auto"/>
          <w:shd w:val="clear" w:color="auto" w:fill="FFFFFF"/>
        </w:rPr>
      </w:pPr>
      <w:r w:rsidRPr="009812B3">
        <w:rPr>
          <w:rFonts w:ascii="Calibri" w:hAnsi="Calibri" w:cs="Calibri"/>
          <w:color w:val="auto"/>
        </w:rPr>
        <w:t>Informacije za građane o</w:t>
      </w:r>
      <w:r>
        <w:rPr>
          <w:rFonts w:ascii="Calibri" w:hAnsi="Calibri" w:cs="Calibri"/>
          <w:color w:val="auto"/>
        </w:rPr>
        <w:t xml:space="preserve"> telefonskoj</w:t>
      </w:r>
      <w:r w:rsidRPr="009812B3">
        <w:rPr>
          <w:rFonts w:ascii="Calibri" w:hAnsi="Calibri" w:cs="Calibri"/>
          <w:color w:val="auto"/>
        </w:rPr>
        <w:t xml:space="preserve"> liniji za pomoć u slučajevima sumnje na trgovinu ljudima.</w:t>
      </w:r>
    </w:p>
    <w:p w14:paraId="023F06E8" w14:textId="77777777" w:rsidR="00F0151F" w:rsidRPr="009812B3" w:rsidRDefault="00F0151F" w:rsidP="00F0151F">
      <w:pPr>
        <w:pStyle w:val="ListParagraph"/>
        <w:spacing w:after="0"/>
        <w:ind w:left="1440" w:firstLine="0"/>
        <w:jc w:val="both"/>
        <w:rPr>
          <w:rFonts w:ascii="Calibri" w:hAnsi="Calibri"/>
          <w:noProof/>
          <w:color w:val="auto"/>
          <w:shd w:val="clear" w:color="auto" w:fill="FFFFFF"/>
        </w:rPr>
      </w:pPr>
    </w:p>
    <w:p w14:paraId="2A5B582C" w14:textId="77777777" w:rsidR="00F0151F" w:rsidRPr="009812B3" w:rsidRDefault="00F0151F" w:rsidP="00F0151F">
      <w:pPr>
        <w:pStyle w:val="ListParagraph"/>
        <w:spacing w:after="160" w:line="259" w:lineRule="auto"/>
        <w:ind w:left="1440" w:firstLine="0"/>
        <w:jc w:val="both"/>
        <w:rPr>
          <w:rFonts w:ascii="Calibri" w:hAnsi="Calibri"/>
          <w:noProof/>
          <w:color w:val="auto"/>
          <w:shd w:val="clear" w:color="auto" w:fill="FFFFFF"/>
        </w:rPr>
      </w:pPr>
    </w:p>
    <w:p w14:paraId="0D525718" w14:textId="5205E32E" w:rsidR="00F0151F" w:rsidRPr="009812B3" w:rsidRDefault="00F0151F" w:rsidP="00F0151F">
      <w:pPr>
        <w:pStyle w:val="ListParagraph"/>
        <w:numPr>
          <w:ilvl w:val="0"/>
          <w:numId w:val="28"/>
        </w:numPr>
        <w:spacing w:after="0"/>
        <w:outlineLvl w:val="0"/>
        <w:rPr>
          <w:color w:val="806000" w:themeColor="accent4" w:themeShade="80"/>
          <w:sz w:val="28"/>
          <w:szCs w:val="28"/>
        </w:rPr>
      </w:pPr>
      <w:bookmarkStart w:id="29" w:name="_Toc99010584"/>
      <w:r w:rsidRPr="009812B3">
        <w:rPr>
          <w:color w:val="806000" w:themeColor="accent4" w:themeShade="80"/>
          <w:sz w:val="28"/>
          <w:szCs w:val="28"/>
        </w:rPr>
        <w:t xml:space="preserve">Prava zajednica Roma, Aškalija </w:t>
      </w:r>
      <w:bookmarkEnd w:id="29"/>
      <w:r w:rsidRPr="009812B3">
        <w:rPr>
          <w:color w:val="806000" w:themeColor="accent4" w:themeShade="80"/>
          <w:sz w:val="28"/>
          <w:szCs w:val="28"/>
        </w:rPr>
        <w:t>i Egipćana</w:t>
      </w:r>
    </w:p>
    <w:p w14:paraId="2AE3F5A8" w14:textId="77777777" w:rsidR="00F0151F" w:rsidRPr="009812B3" w:rsidRDefault="00F0151F" w:rsidP="00F0151F">
      <w:pPr>
        <w:spacing w:after="0"/>
        <w:outlineLvl w:val="0"/>
        <w:rPr>
          <w:rFonts w:cstheme="minorHAnsi"/>
          <w:sz w:val="24"/>
          <w:szCs w:val="24"/>
        </w:rPr>
      </w:pPr>
    </w:p>
    <w:p w14:paraId="065401E1" w14:textId="1087E301" w:rsidR="00F0151F" w:rsidRPr="009812B3" w:rsidRDefault="00F0151F" w:rsidP="00F0151F">
      <w:pPr>
        <w:spacing w:after="0" w:line="240" w:lineRule="auto"/>
        <w:jc w:val="both"/>
        <w:outlineLvl w:val="0"/>
        <w:rPr>
          <w:rFonts w:ascii="Calibri" w:hAnsi="Calibri" w:cstheme="minorHAnsi"/>
          <w:color w:val="auto"/>
        </w:rPr>
      </w:pPr>
      <w:r w:rsidRPr="009812B3">
        <w:rPr>
          <w:rFonts w:ascii="Calibri" w:hAnsi="Calibri" w:cstheme="minorHAnsi"/>
          <w:color w:val="auto"/>
        </w:rPr>
        <w:t xml:space="preserve">Zakon o lokalnoj samoupravi definiše pravni status i ovlašćenja opština, opšte principe finansiranja opština, organizaciju i funkcionisanje opštinskih organa, međuopštinske odnose i saradnju, </w:t>
      </w:r>
      <w:r w:rsidR="00AC3A3F" w:rsidRPr="009812B3">
        <w:rPr>
          <w:rFonts w:ascii="Calibri" w:hAnsi="Calibri" w:cstheme="minorHAnsi"/>
          <w:color w:val="auto"/>
        </w:rPr>
        <w:t>uključujući</w:t>
      </w:r>
      <w:r w:rsidRPr="009812B3">
        <w:rPr>
          <w:rFonts w:ascii="Calibri" w:hAnsi="Calibri" w:cstheme="minorHAnsi"/>
          <w:color w:val="auto"/>
        </w:rPr>
        <w:t xml:space="preserve"> prekograničnu saradnju i odnose između opština i centralnog nivoa. Zakon o lokalnoj samoupravi br. 03/L-040, tačka 5 1.2 Zaštita i promocija prava manjina na lokalnom nivou (naročito onih koji se odnose na romsku, aškalijsku i egipćansku manjinu).</w:t>
      </w:r>
    </w:p>
    <w:p w14:paraId="5FD8D207" w14:textId="77777777" w:rsidR="00F0151F" w:rsidRPr="009812B3" w:rsidRDefault="00F0151F" w:rsidP="00F0151F">
      <w:pPr>
        <w:spacing w:after="0" w:line="240" w:lineRule="auto"/>
        <w:jc w:val="both"/>
        <w:outlineLvl w:val="0"/>
        <w:rPr>
          <w:rFonts w:ascii="Calibri" w:hAnsi="Calibri" w:cstheme="minorHAnsi"/>
          <w:color w:val="auto"/>
          <w:highlight w:val="yellow"/>
        </w:rPr>
      </w:pPr>
    </w:p>
    <w:p w14:paraId="1BFE46B7" w14:textId="5488D643" w:rsidR="00F0151F" w:rsidRPr="009812B3" w:rsidRDefault="00F0151F" w:rsidP="00F0151F">
      <w:pPr>
        <w:jc w:val="both"/>
        <w:rPr>
          <w:rFonts w:ascii="Calibri" w:hAnsi="Calibri" w:cs="Calibri"/>
          <w:color w:val="auto"/>
        </w:rPr>
      </w:pPr>
      <w:r w:rsidRPr="009812B3">
        <w:rPr>
          <w:rFonts w:ascii="Calibri" w:hAnsi="Calibri" w:cs="Calibri"/>
          <w:color w:val="auto"/>
        </w:rPr>
        <w:t>Što se tiče procesa izrade akcionih planova za zajednicu Roma i Aškalija, prema Strategiji ove zajednice 2022-2026 i Akcion</w:t>
      </w:r>
      <w:r w:rsidR="00974411">
        <w:rPr>
          <w:rFonts w:ascii="Calibri" w:hAnsi="Calibri" w:cs="Calibri"/>
          <w:color w:val="auto"/>
        </w:rPr>
        <w:t>om planu 2022-2024, u 21 opštinu</w:t>
      </w:r>
      <w:r w:rsidRPr="009812B3">
        <w:rPr>
          <w:rFonts w:ascii="Calibri" w:hAnsi="Calibri" w:cs="Calibri"/>
          <w:color w:val="auto"/>
        </w:rPr>
        <w:t xml:space="preserve"> Kosova je osnovana Opštinska akciona komisija (OAK) </w:t>
      </w:r>
      <w:r w:rsidR="002766B1">
        <w:rPr>
          <w:rFonts w:ascii="Calibri" w:hAnsi="Calibri" w:cs="Calibri"/>
          <w:color w:val="auto"/>
        </w:rPr>
        <w:t>u opštinama</w:t>
      </w:r>
      <w:r w:rsidRPr="009812B3">
        <w:rPr>
          <w:rFonts w:ascii="Calibri" w:hAnsi="Calibri" w:cs="Calibri"/>
          <w:color w:val="auto"/>
        </w:rPr>
        <w:t>: Priština, Obilić, Gračanica, Lipljan, Kosovo Polje, Štimlje, Peć, Dečane, Istok, Klina, Prizren, Mamuša, Orahovac, Suva Reka, Podujevo, Vučitrn, Kamenica, Uroševac, Novo Brdo, Đakovica i Gnjilane. Tokom 2023. godine, izrađeno je i odobreno sedam (7) akcionih planova u opštinama: Đakovica, Novo Brdo, Podujevo, Orahovac, Gnjilane, Priština, Kamenica i Uroševac.</w:t>
      </w:r>
    </w:p>
    <w:p w14:paraId="04EB8ABD" w14:textId="4BCC87C3" w:rsidR="00F0151F" w:rsidRPr="009812B3" w:rsidRDefault="00F0151F" w:rsidP="00F0151F">
      <w:pPr>
        <w:jc w:val="both"/>
        <w:rPr>
          <w:rFonts w:ascii="Calibri" w:hAnsi="Calibri" w:cs="Calibri"/>
          <w:color w:val="auto"/>
        </w:rPr>
      </w:pPr>
      <w:r w:rsidRPr="009812B3">
        <w:rPr>
          <w:rFonts w:ascii="Calibri" w:hAnsi="Calibri" w:cs="Calibri"/>
          <w:color w:val="auto"/>
        </w:rPr>
        <w:t xml:space="preserve">Sve ove aktivnosti </w:t>
      </w:r>
      <w:r w:rsidR="002766B1">
        <w:rPr>
          <w:rFonts w:ascii="Calibri" w:hAnsi="Calibri" w:cs="Calibri"/>
          <w:color w:val="auto"/>
        </w:rPr>
        <w:t>za izradu</w:t>
      </w:r>
      <w:r w:rsidRPr="009812B3">
        <w:rPr>
          <w:rFonts w:ascii="Calibri" w:hAnsi="Calibri" w:cs="Calibri"/>
          <w:color w:val="auto"/>
        </w:rPr>
        <w:t xml:space="preserve"> akcionih planova u opštinama su sprovedene nakon izgradnje kapaciteta za ciljeve Strategije za unapređenje prava zajednice Roma i Aškalija u kosovskom društvu 2022-2026 i Akcionog plana 2022-2024.</w:t>
      </w:r>
    </w:p>
    <w:p w14:paraId="5B36273C" w14:textId="57A0E4BA" w:rsidR="00F0151F" w:rsidRPr="009812B3" w:rsidRDefault="00F0151F" w:rsidP="00F0151F">
      <w:pPr>
        <w:jc w:val="both"/>
        <w:rPr>
          <w:rFonts w:ascii="Calibri" w:hAnsi="Calibri" w:cs="Calibri"/>
          <w:color w:val="auto"/>
        </w:rPr>
      </w:pPr>
      <w:r w:rsidRPr="009812B3">
        <w:rPr>
          <w:rFonts w:ascii="Calibri" w:hAnsi="Calibri" w:cs="Calibri"/>
          <w:color w:val="auto"/>
        </w:rPr>
        <w:t>Opštine su uspele da ostvare napredak u izgradnji kapaciteta OAK</w:t>
      </w:r>
      <w:r w:rsidR="002766B1">
        <w:rPr>
          <w:rFonts w:ascii="Calibri" w:hAnsi="Calibri" w:cs="Calibri"/>
          <w:color w:val="auto"/>
        </w:rPr>
        <w:t>-a</w:t>
      </w:r>
      <w:r w:rsidRPr="009812B3">
        <w:rPr>
          <w:rFonts w:ascii="Calibri" w:hAnsi="Calibri" w:cs="Calibri"/>
          <w:color w:val="auto"/>
        </w:rPr>
        <w:t xml:space="preserve">, u koordinaciji sa OEBS-om i Kancelarijom za dobro upravljanje, opštine su izvestile da je završeno 8 opštinskih aktivnosti za izgradnju kapaciteta za izradu akcionih planova, obuhvatajući 21 opština sa 160 učesnika (od kojih je 47 bilo žena): Prizren, Orahovac, Suva Reka, Gnjilane, Kamenica, Novo Brdo, Južna Mitrovica, Vučitrn, Podujevo, </w:t>
      </w:r>
      <w:r w:rsidR="0055619C">
        <w:rPr>
          <w:rFonts w:ascii="Calibri" w:hAnsi="Calibri" w:cs="Calibri"/>
          <w:color w:val="auto"/>
        </w:rPr>
        <w:t>Skenderaj</w:t>
      </w:r>
      <w:r w:rsidRPr="009812B3">
        <w:rPr>
          <w:rFonts w:ascii="Calibri" w:hAnsi="Calibri" w:cs="Calibri"/>
          <w:color w:val="auto"/>
        </w:rPr>
        <w:t>, Štimlje, Uroševac, Istok, Klina, Peć, Gnjilan</w:t>
      </w:r>
      <w:r w:rsidR="002766B1">
        <w:rPr>
          <w:rFonts w:ascii="Calibri" w:hAnsi="Calibri" w:cs="Calibri"/>
          <w:color w:val="auto"/>
        </w:rPr>
        <w:t>e, Obilić i Priština, Gračanica.</w:t>
      </w:r>
      <w:r w:rsidRPr="009812B3">
        <w:rPr>
          <w:rFonts w:ascii="Calibri" w:hAnsi="Calibri" w:cs="Calibri"/>
          <w:color w:val="auto"/>
        </w:rPr>
        <w:t xml:space="preserve"> Nakon uspostavljanja ovog mehanizma, imenovan</w:t>
      </w:r>
      <w:r w:rsidR="002766B1">
        <w:rPr>
          <w:rFonts w:ascii="Calibri" w:hAnsi="Calibri" w:cs="Calibri"/>
          <w:color w:val="auto"/>
        </w:rPr>
        <w:t xml:space="preserve">i su </w:t>
      </w:r>
      <w:r w:rsidRPr="009812B3">
        <w:rPr>
          <w:rFonts w:ascii="Calibri" w:hAnsi="Calibri" w:cs="Calibri"/>
          <w:color w:val="auto"/>
        </w:rPr>
        <w:t>21 koordinator</w:t>
      </w:r>
      <w:r w:rsidR="002766B1">
        <w:rPr>
          <w:rFonts w:ascii="Calibri" w:hAnsi="Calibri" w:cs="Calibri"/>
          <w:color w:val="auto"/>
        </w:rPr>
        <w:t>a</w:t>
      </w:r>
      <w:r w:rsidRPr="009812B3">
        <w:rPr>
          <w:rFonts w:ascii="Calibri" w:hAnsi="Calibri" w:cs="Calibri"/>
          <w:color w:val="auto"/>
        </w:rPr>
        <w:t xml:space="preserve"> OAK</w:t>
      </w:r>
      <w:r w:rsidR="002766B1">
        <w:rPr>
          <w:rFonts w:ascii="Calibri" w:hAnsi="Calibri" w:cs="Calibri"/>
          <w:color w:val="auto"/>
        </w:rPr>
        <w:t>-a</w:t>
      </w:r>
      <w:r w:rsidRPr="009812B3">
        <w:rPr>
          <w:rFonts w:ascii="Calibri" w:hAnsi="Calibri" w:cs="Calibri"/>
          <w:color w:val="auto"/>
        </w:rPr>
        <w:t xml:space="preserve"> koji služe kao kontakt </w:t>
      </w:r>
      <w:r w:rsidR="002766B1">
        <w:rPr>
          <w:rFonts w:ascii="Calibri" w:hAnsi="Calibri" w:cs="Calibri"/>
          <w:color w:val="auto"/>
        </w:rPr>
        <w:t>osobe</w:t>
      </w:r>
      <w:r w:rsidRPr="009812B3">
        <w:rPr>
          <w:rFonts w:ascii="Calibri" w:hAnsi="Calibri" w:cs="Calibri"/>
          <w:color w:val="auto"/>
        </w:rPr>
        <w:t xml:space="preserve"> za organizovanje različitih aktivnosti, ne isključujući izradu akcionih planova. </w:t>
      </w:r>
    </w:p>
    <w:p w14:paraId="478C19F0" w14:textId="1FE85B8C" w:rsidR="00F0151F" w:rsidRPr="009812B3" w:rsidRDefault="00F0151F" w:rsidP="00F0151F">
      <w:pPr>
        <w:spacing w:after="0" w:line="240" w:lineRule="auto"/>
        <w:jc w:val="both"/>
        <w:outlineLvl w:val="0"/>
        <w:rPr>
          <w:rFonts w:ascii="Calibri" w:hAnsi="Calibri"/>
          <w:color w:val="auto"/>
        </w:rPr>
      </w:pPr>
      <w:r w:rsidRPr="009812B3">
        <w:rPr>
          <w:rFonts w:ascii="Calibri" w:hAnsi="Calibri"/>
          <w:color w:val="auto"/>
        </w:rPr>
        <w:lastRenderedPageBreak/>
        <w:t xml:space="preserve">Što se tiče Lokalnog akcionog plana za integraciju zajednica Roma, Aškalija i Egipćana, izrađen </w:t>
      </w:r>
      <w:r w:rsidR="002766B1">
        <w:rPr>
          <w:rFonts w:ascii="Calibri" w:hAnsi="Calibri"/>
          <w:color w:val="auto"/>
        </w:rPr>
        <w:t>je u 11 opština</w:t>
      </w:r>
      <w:r w:rsidRPr="009812B3">
        <w:rPr>
          <w:rFonts w:ascii="Calibri" w:hAnsi="Calibri"/>
          <w:color w:val="auto"/>
        </w:rPr>
        <w:t xml:space="preserve"> i to: Dečane, Priština, Gračanica, Prizren, Podujevo, Uroševac, Orahovac, Obilić, Suva Reka, Vučitrn, Novo Brdo, dok u 16 opština: Istok, Vitina, Kamenica, Klokot, Đakovica, Gnjilane, Kosovo Polje, Mališevo, Klina, </w:t>
      </w:r>
      <w:r w:rsidR="0055619C">
        <w:rPr>
          <w:rFonts w:ascii="Calibri" w:hAnsi="Calibri"/>
          <w:color w:val="auto"/>
        </w:rPr>
        <w:t>Skenderaj</w:t>
      </w:r>
      <w:r w:rsidRPr="009812B3">
        <w:rPr>
          <w:rFonts w:ascii="Calibri" w:hAnsi="Calibri"/>
          <w:color w:val="auto"/>
        </w:rPr>
        <w:t xml:space="preserve">, Peć, Junik, Štrpce, Štimlje, Južna Mitrovica, Lipljan, plan još uvek nije izrađen. U 6 opština: Parteš, Glogovac, Dragaš, Elez Han, Kačanik, Ranilug, nema zajednica Roma, Aškalija i Egipćana. </w:t>
      </w:r>
    </w:p>
    <w:p w14:paraId="64CBF0AA" w14:textId="77777777" w:rsidR="00F0151F" w:rsidRPr="009812B3" w:rsidRDefault="00F0151F" w:rsidP="00F0151F">
      <w:pPr>
        <w:spacing w:after="0" w:line="240" w:lineRule="auto"/>
        <w:jc w:val="both"/>
        <w:outlineLvl w:val="0"/>
        <w:rPr>
          <w:rFonts w:ascii="Calibri" w:hAnsi="Calibri"/>
          <w:color w:val="auto"/>
          <w:highlight w:val="yellow"/>
        </w:rPr>
      </w:pPr>
    </w:p>
    <w:p w14:paraId="7EDC99D9" w14:textId="2F1ABCAA" w:rsidR="00F0151F" w:rsidRPr="009812B3" w:rsidRDefault="00F0151F" w:rsidP="00F0151F">
      <w:pPr>
        <w:spacing w:after="0" w:line="240" w:lineRule="auto"/>
        <w:jc w:val="both"/>
        <w:rPr>
          <w:rFonts w:ascii="Calibri" w:hAnsi="Calibri" w:cstheme="minorHAnsi"/>
          <w:color w:val="auto"/>
        </w:rPr>
      </w:pPr>
      <w:r w:rsidRPr="009812B3">
        <w:rPr>
          <w:rFonts w:ascii="Calibri" w:hAnsi="Calibri" w:cstheme="minorHAnsi"/>
          <w:b/>
          <w:color w:val="auto"/>
        </w:rPr>
        <w:t>Tabela 9.</w:t>
      </w:r>
      <w:r w:rsidRPr="009812B3">
        <w:rPr>
          <w:rFonts w:ascii="Calibri" w:hAnsi="Calibri" w:cstheme="minorHAnsi"/>
          <w:color w:val="auto"/>
        </w:rPr>
        <w:t xml:space="preserve"> Što se tiče zapošljavanja nevećinskih zajednica u opštinama, tabela pokazuje da je od 26 opština koje su dostavile podatke zaposlen</w:t>
      </w:r>
      <w:r w:rsidR="002766B1">
        <w:rPr>
          <w:rFonts w:ascii="Calibri" w:hAnsi="Calibri" w:cstheme="minorHAnsi"/>
          <w:color w:val="auto"/>
        </w:rPr>
        <w:t xml:space="preserve">o je </w:t>
      </w:r>
      <w:r w:rsidRPr="009812B3">
        <w:rPr>
          <w:rFonts w:ascii="Calibri" w:hAnsi="Calibri" w:cstheme="minorHAnsi"/>
          <w:color w:val="auto"/>
        </w:rPr>
        <w:t>281 službenik</w:t>
      </w:r>
      <w:r w:rsidR="002766B1">
        <w:rPr>
          <w:rFonts w:ascii="Calibri" w:hAnsi="Calibri" w:cstheme="minorHAnsi"/>
          <w:color w:val="auto"/>
        </w:rPr>
        <w:t>a</w:t>
      </w:r>
      <w:r w:rsidRPr="009812B3">
        <w:rPr>
          <w:rFonts w:ascii="Calibri" w:hAnsi="Calibri" w:cstheme="minorHAnsi"/>
          <w:color w:val="auto"/>
        </w:rPr>
        <w:t>.</w:t>
      </w:r>
    </w:p>
    <w:p w14:paraId="70070FD7" w14:textId="77777777" w:rsidR="00F0151F" w:rsidRPr="009812B3" w:rsidRDefault="00F0151F" w:rsidP="00F0151F">
      <w:pPr>
        <w:spacing w:after="0" w:line="240" w:lineRule="auto"/>
        <w:jc w:val="both"/>
        <w:rPr>
          <w:rFonts w:ascii="Calibri" w:hAnsi="Calibri" w:cs="Calibri"/>
          <w:color w:val="auto"/>
          <w:sz w:val="28"/>
          <w:szCs w:val="28"/>
        </w:rPr>
      </w:pPr>
    </w:p>
    <w:tbl>
      <w:tblPr>
        <w:tblStyle w:val="GridTable6Colorful-Accent41"/>
        <w:tblpPr w:leftFromText="180" w:rightFromText="180" w:vertAnchor="text" w:horzAnchor="margin" w:tblpXSpec="center" w:tblpY="418"/>
        <w:tblW w:w="11556" w:type="dxa"/>
        <w:shd w:val="clear" w:color="auto" w:fill="E2EFD9" w:themeFill="accent6" w:themeFillTint="33"/>
        <w:tblLook w:val="04A0" w:firstRow="1" w:lastRow="0" w:firstColumn="1" w:lastColumn="0" w:noHBand="0" w:noVBand="1"/>
      </w:tblPr>
      <w:tblGrid>
        <w:gridCol w:w="428"/>
        <w:gridCol w:w="1985"/>
        <w:gridCol w:w="1052"/>
        <w:gridCol w:w="791"/>
        <w:gridCol w:w="992"/>
        <w:gridCol w:w="748"/>
        <w:gridCol w:w="915"/>
        <w:gridCol w:w="878"/>
        <w:gridCol w:w="738"/>
        <w:gridCol w:w="1013"/>
        <w:gridCol w:w="1384"/>
        <w:gridCol w:w="812"/>
      </w:tblGrid>
      <w:tr w:rsidR="00F0151F" w:rsidRPr="009812B3" w14:paraId="43A6CE5D" w14:textId="77777777" w:rsidTr="007A4C6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9F7AE9A" w14:textId="77777777" w:rsidR="00F0151F" w:rsidRPr="009812B3" w:rsidRDefault="00F0151F" w:rsidP="007A4C67">
            <w:pPr>
              <w:rPr>
                <w:rFonts w:eastAsia="Times New Roman" w:cs="Times New Roman"/>
                <w:i/>
                <w:color w:val="auto"/>
                <w:sz w:val="16"/>
                <w:szCs w:val="16"/>
                <w:lang w:eastAsia="sq-AL"/>
              </w:rPr>
            </w:pPr>
            <w:r w:rsidRPr="009812B3">
              <w:rPr>
                <w:rFonts w:eastAsia="Times New Roman" w:cs="Times New Roman"/>
                <w:i/>
                <w:color w:val="auto"/>
                <w:sz w:val="16"/>
                <w:szCs w:val="16"/>
                <w:lang w:eastAsia="sq-AL"/>
              </w:rPr>
              <w:t>Br.</w:t>
            </w:r>
          </w:p>
        </w:tc>
        <w:tc>
          <w:tcPr>
            <w:tcW w:w="1985" w:type="dxa"/>
            <w:shd w:val="clear" w:color="auto" w:fill="E2EFD9" w:themeFill="accent6" w:themeFillTint="33"/>
            <w:noWrap/>
            <w:hideMark/>
          </w:tcPr>
          <w:p w14:paraId="0DF241C2" w14:textId="77777777" w:rsidR="00F0151F" w:rsidRPr="009812B3" w:rsidRDefault="00F0151F" w:rsidP="007A4C67">
            <w:pP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16"/>
                <w:szCs w:val="16"/>
                <w:lang w:eastAsia="sq-AL"/>
              </w:rPr>
            </w:pPr>
            <w:r w:rsidRPr="009812B3">
              <w:rPr>
                <w:rFonts w:eastAsia="Times New Roman" w:cs="Times New Roman"/>
                <w:i/>
                <w:color w:val="auto"/>
                <w:sz w:val="16"/>
                <w:szCs w:val="16"/>
                <w:lang w:eastAsia="sq-AL"/>
              </w:rPr>
              <w:t xml:space="preserve">Opštine </w:t>
            </w:r>
          </w:p>
        </w:tc>
        <w:tc>
          <w:tcPr>
            <w:tcW w:w="1052" w:type="dxa"/>
            <w:shd w:val="clear" w:color="auto" w:fill="E2EFD9" w:themeFill="accent6" w:themeFillTint="33"/>
            <w:noWrap/>
            <w:hideMark/>
          </w:tcPr>
          <w:p w14:paraId="21D173F7"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Bošnjaci </w:t>
            </w:r>
          </w:p>
        </w:tc>
        <w:tc>
          <w:tcPr>
            <w:tcW w:w="791" w:type="dxa"/>
            <w:shd w:val="clear" w:color="auto" w:fill="E2EFD9" w:themeFill="accent6" w:themeFillTint="33"/>
            <w:noWrap/>
            <w:hideMark/>
          </w:tcPr>
          <w:p w14:paraId="7B5A7EF4"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Srbi </w:t>
            </w:r>
          </w:p>
        </w:tc>
        <w:tc>
          <w:tcPr>
            <w:tcW w:w="992" w:type="dxa"/>
            <w:shd w:val="clear" w:color="auto" w:fill="E2EFD9" w:themeFill="accent6" w:themeFillTint="33"/>
            <w:noWrap/>
            <w:hideMark/>
          </w:tcPr>
          <w:p w14:paraId="59C547A2"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Goranci </w:t>
            </w:r>
          </w:p>
        </w:tc>
        <w:tc>
          <w:tcPr>
            <w:tcW w:w="748" w:type="dxa"/>
            <w:shd w:val="clear" w:color="auto" w:fill="E2EFD9" w:themeFill="accent6" w:themeFillTint="33"/>
            <w:noWrap/>
            <w:hideMark/>
          </w:tcPr>
          <w:p w14:paraId="0059E866"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Romi</w:t>
            </w:r>
          </w:p>
        </w:tc>
        <w:tc>
          <w:tcPr>
            <w:tcW w:w="915" w:type="dxa"/>
            <w:shd w:val="clear" w:color="auto" w:fill="E2EFD9" w:themeFill="accent6" w:themeFillTint="33"/>
            <w:noWrap/>
            <w:hideMark/>
          </w:tcPr>
          <w:p w14:paraId="14353CAA"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Albanci </w:t>
            </w:r>
          </w:p>
        </w:tc>
        <w:tc>
          <w:tcPr>
            <w:tcW w:w="878" w:type="dxa"/>
            <w:shd w:val="clear" w:color="auto" w:fill="E2EFD9" w:themeFill="accent6" w:themeFillTint="33"/>
            <w:noWrap/>
            <w:hideMark/>
          </w:tcPr>
          <w:p w14:paraId="596514A8"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Aškalije </w:t>
            </w:r>
          </w:p>
        </w:tc>
        <w:tc>
          <w:tcPr>
            <w:tcW w:w="738" w:type="dxa"/>
            <w:shd w:val="clear" w:color="auto" w:fill="E2EFD9" w:themeFill="accent6" w:themeFillTint="33"/>
            <w:noWrap/>
            <w:hideMark/>
          </w:tcPr>
          <w:p w14:paraId="15D66381"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Turci </w:t>
            </w:r>
          </w:p>
        </w:tc>
        <w:tc>
          <w:tcPr>
            <w:tcW w:w="1013" w:type="dxa"/>
            <w:shd w:val="clear" w:color="auto" w:fill="E2EFD9" w:themeFill="accent6" w:themeFillTint="33"/>
            <w:noWrap/>
            <w:hideMark/>
          </w:tcPr>
          <w:p w14:paraId="5CB41C2F"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Egipćani </w:t>
            </w:r>
          </w:p>
        </w:tc>
        <w:tc>
          <w:tcPr>
            <w:tcW w:w="1095" w:type="dxa"/>
            <w:shd w:val="clear" w:color="auto" w:fill="E2EFD9" w:themeFill="accent6" w:themeFillTint="33"/>
            <w:hideMark/>
          </w:tcPr>
          <w:p w14:paraId="04AA2C7E" w14:textId="4F8B41DB" w:rsidR="00F0151F" w:rsidRPr="009812B3" w:rsidRDefault="00F0151F" w:rsidP="002766B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Neizjašnjavanje etničk</w:t>
            </w:r>
            <w:r w:rsidR="002766B1">
              <w:rPr>
                <w:rFonts w:eastAsia="Times New Roman" w:cs="Calibri"/>
                <w:color w:val="auto"/>
                <w:sz w:val="16"/>
                <w:szCs w:val="16"/>
                <w:lang w:eastAsia="sq-AL"/>
              </w:rPr>
              <w:t>e</w:t>
            </w:r>
            <w:r w:rsidRPr="009812B3">
              <w:rPr>
                <w:rFonts w:eastAsia="Times New Roman" w:cs="Calibri"/>
                <w:color w:val="auto"/>
                <w:sz w:val="16"/>
                <w:szCs w:val="16"/>
                <w:lang w:eastAsia="sq-AL"/>
              </w:rPr>
              <w:t xml:space="preserve"> pripadnosti </w:t>
            </w:r>
          </w:p>
        </w:tc>
        <w:tc>
          <w:tcPr>
            <w:tcW w:w="782" w:type="dxa"/>
            <w:shd w:val="clear" w:color="auto" w:fill="E2EFD9" w:themeFill="accent6" w:themeFillTint="33"/>
          </w:tcPr>
          <w:p w14:paraId="0F798317" w14:textId="77777777" w:rsidR="00F0151F" w:rsidRPr="009812B3" w:rsidRDefault="00F0151F" w:rsidP="007A4C6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Ukupno</w:t>
            </w:r>
          </w:p>
        </w:tc>
      </w:tr>
      <w:tr w:rsidR="00F0151F" w:rsidRPr="009812B3" w14:paraId="6F619B16" w14:textId="77777777" w:rsidTr="007A4C6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147AAC9"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985" w:type="dxa"/>
            <w:shd w:val="clear" w:color="auto" w:fill="E2EFD9" w:themeFill="accent6" w:themeFillTint="33"/>
            <w:noWrap/>
            <w:hideMark/>
          </w:tcPr>
          <w:p w14:paraId="656FDB8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auto"/>
                <w:sz w:val="16"/>
                <w:szCs w:val="16"/>
                <w:lang w:eastAsia="sq-AL"/>
              </w:rPr>
            </w:pPr>
            <w:r w:rsidRPr="009812B3">
              <w:rPr>
                <w:rFonts w:eastAsia="Times New Roman" w:cs="Calibri"/>
                <w:color w:val="auto"/>
                <w:sz w:val="16"/>
                <w:szCs w:val="16"/>
                <w:lang w:eastAsia="sq-AL"/>
              </w:rPr>
              <w:t>Deč</w:t>
            </w:r>
            <w:r>
              <w:rPr>
                <w:rFonts w:eastAsia="Times New Roman" w:cs="Calibri"/>
                <w:color w:val="auto"/>
                <w:sz w:val="16"/>
                <w:szCs w:val="16"/>
                <w:lang w:eastAsia="sq-AL"/>
              </w:rPr>
              <w:t>ane</w:t>
            </w:r>
            <w:r w:rsidRPr="009812B3">
              <w:rPr>
                <w:rFonts w:eastAsia="Times New Roman" w:cs="Calibri"/>
                <w:color w:val="auto"/>
                <w:sz w:val="16"/>
                <w:szCs w:val="16"/>
                <w:lang w:eastAsia="sq-AL"/>
              </w:rPr>
              <w:t xml:space="preserve"> </w:t>
            </w:r>
          </w:p>
          <w:p w14:paraId="0F45A349" w14:textId="77777777" w:rsidR="00F0151F" w:rsidRPr="009812B3" w:rsidRDefault="00F0151F" w:rsidP="007A4C67">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52" w:type="dxa"/>
            <w:shd w:val="clear" w:color="auto" w:fill="E2EFD9" w:themeFill="accent6" w:themeFillTint="33"/>
            <w:noWrap/>
            <w:hideMark/>
          </w:tcPr>
          <w:p w14:paraId="7D95E7C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791" w:type="dxa"/>
            <w:shd w:val="clear" w:color="auto" w:fill="E2EFD9" w:themeFill="accent6" w:themeFillTint="33"/>
            <w:noWrap/>
            <w:hideMark/>
          </w:tcPr>
          <w:p w14:paraId="7AEAC43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92" w:type="dxa"/>
            <w:shd w:val="clear" w:color="auto" w:fill="E2EFD9" w:themeFill="accent6" w:themeFillTint="33"/>
            <w:noWrap/>
            <w:hideMark/>
          </w:tcPr>
          <w:p w14:paraId="1B757D7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055B2D3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15E1D7B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141E622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6CA91D2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2ECF717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6740295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237F8D6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45385657"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E878AF0"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1985" w:type="dxa"/>
            <w:shd w:val="clear" w:color="auto" w:fill="E2EFD9" w:themeFill="accent6" w:themeFillTint="33"/>
            <w:noWrap/>
            <w:hideMark/>
          </w:tcPr>
          <w:p w14:paraId="00E9DB0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Dragaš </w:t>
            </w:r>
          </w:p>
        </w:tc>
        <w:tc>
          <w:tcPr>
            <w:tcW w:w="1052" w:type="dxa"/>
            <w:shd w:val="clear" w:color="auto" w:fill="E2EFD9" w:themeFill="accent6" w:themeFillTint="33"/>
            <w:noWrap/>
            <w:hideMark/>
          </w:tcPr>
          <w:p w14:paraId="26854E9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63252B5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23FD3D5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29</w:t>
            </w:r>
          </w:p>
        </w:tc>
        <w:tc>
          <w:tcPr>
            <w:tcW w:w="748" w:type="dxa"/>
            <w:shd w:val="clear" w:color="auto" w:fill="E2EFD9" w:themeFill="accent6" w:themeFillTint="33"/>
            <w:noWrap/>
            <w:hideMark/>
          </w:tcPr>
          <w:p w14:paraId="45278E7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14:paraId="199082B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57F324A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25D319A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2E8AF6F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2431A53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1F9C2B5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1DB85984"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D55335B"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1985" w:type="dxa"/>
            <w:shd w:val="clear" w:color="auto" w:fill="E2EFD9" w:themeFill="accent6" w:themeFillTint="33"/>
            <w:noWrap/>
            <w:hideMark/>
          </w:tcPr>
          <w:p w14:paraId="689FE52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Uroševac </w:t>
            </w:r>
          </w:p>
        </w:tc>
        <w:tc>
          <w:tcPr>
            <w:tcW w:w="1052" w:type="dxa"/>
            <w:shd w:val="clear" w:color="auto" w:fill="E2EFD9" w:themeFill="accent6" w:themeFillTint="33"/>
            <w:noWrap/>
            <w:hideMark/>
          </w:tcPr>
          <w:p w14:paraId="5927D54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682CD34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92" w:type="dxa"/>
            <w:shd w:val="clear" w:color="auto" w:fill="E2EFD9" w:themeFill="accent6" w:themeFillTint="33"/>
            <w:noWrap/>
            <w:hideMark/>
          </w:tcPr>
          <w:p w14:paraId="1AB28BF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48" w:type="dxa"/>
            <w:shd w:val="clear" w:color="auto" w:fill="E2EFD9" w:themeFill="accent6" w:themeFillTint="33"/>
            <w:noWrap/>
            <w:hideMark/>
          </w:tcPr>
          <w:p w14:paraId="4EB01A2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54E9514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878" w:type="dxa"/>
            <w:shd w:val="clear" w:color="auto" w:fill="E2EFD9" w:themeFill="accent6" w:themeFillTint="33"/>
            <w:noWrap/>
            <w:hideMark/>
          </w:tcPr>
          <w:p w14:paraId="15E08A62"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6</w:t>
            </w:r>
          </w:p>
        </w:tc>
        <w:tc>
          <w:tcPr>
            <w:tcW w:w="738" w:type="dxa"/>
            <w:shd w:val="clear" w:color="auto" w:fill="E2EFD9" w:themeFill="accent6" w:themeFillTint="33"/>
            <w:noWrap/>
            <w:hideMark/>
          </w:tcPr>
          <w:p w14:paraId="622986C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013" w:type="dxa"/>
            <w:shd w:val="clear" w:color="auto" w:fill="E2EFD9" w:themeFill="accent6" w:themeFillTint="33"/>
            <w:noWrap/>
            <w:hideMark/>
          </w:tcPr>
          <w:p w14:paraId="6E253EF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14:paraId="25ED511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1C4BA9A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7E6043E0"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44EDB5E"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4</w:t>
            </w:r>
          </w:p>
        </w:tc>
        <w:tc>
          <w:tcPr>
            <w:tcW w:w="1985" w:type="dxa"/>
            <w:shd w:val="clear" w:color="auto" w:fill="E2EFD9" w:themeFill="accent6" w:themeFillTint="33"/>
            <w:noWrap/>
            <w:hideMark/>
          </w:tcPr>
          <w:p w14:paraId="20428AC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Kosovo Polje </w:t>
            </w:r>
          </w:p>
        </w:tc>
        <w:tc>
          <w:tcPr>
            <w:tcW w:w="1052" w:type="dxa"/>
            <w:shd w:val="clear" w:color="auto" w:fill="E2EFD9" w:themeFill="accent6" w:themeFillTint="33"/>
            <w:noWrap/>
            <w:hideMark/>
          </w:tcPr>
          <w:p w14:paraId="33D1CD4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12BCFB5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4</w:t>
            </w:r>
          </w:p>
        </w:tc>
        <w:tc>
          <w:tcPr>
            <w:tcW w:w="992" w:type="dxa"/>
            <w:shd w:val="clear" w:color="auto" w:fill="E2EFD9" w:themeFill="accent6" w:themeFillTint="33"/>
            <w:noWrap/>
            <w:hideMark/>
          </w:tcPr>
          <w:p w14:paraId="77038E5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5E79DB2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03DA598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6AA9D73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0B1B81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0CF007C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095" w:type="dxa"/>
            <w:shd w:val="clear" w:color="auto" w:fill="E2EFD9" w:themeFill="accent6" w:themeFillTint="33"/>
            <w:noWrap/>
            <w:hideMark/>
          </w:tcPr>
          <w:p w14:paraId="6F67F4D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02291D9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F0151F" w:rsidRPr="009812B3" w14:paraId="67180EA8"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E18E069"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5</w:t>
            </w:r>
          </w:p>
        </w:tc>
        <w:tc>
          <w:tcPr>
            <w:tcW w:w="1985" w:type="dxa"/>
            <w:shd w:val="clear" w:color="auto" w:fill="E2EFD9" w:themeFill="accent6" w:themeFillTint="33"/>
            <w:noWrap/>
            <w:hideMark/>
          </w:tcPr>
          <w:p w14:paraId="2B660C9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Đakovica </w:t>
            </w:r>
          </w:p>
        </w:tc>
        <w:tc>
          <w:tcPr>
            <w:tcW w:w="1052" w:type="dxa"/>
            <w:shd w:val="clear" w:color="auto" w:fill="E2EFD9" w:themeFill="accent6" w:themeFillTint="33"/>
            <w:noWrap/>
            <w:hideMark/>
          </w:tcPr>
          <w:p w14:paraId="04FEAF2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3992A6B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4A1286C2"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43C896D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0150AD0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878" w:type="dxa"/>
            <w:shd w:val="clear" w:color="auto" w:fill="E2EFD9" w:themeFill="accent6" w:themeFillTint="33"/>
            <w:noWrap/>
            <w:hideMark/>
          </w:tcPr>
          <w:p w14:paraId="0F0B7C8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14:paraId="46B41DD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06EA3A5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1095" w:type="dxa"/>
            <w:shd w:val="clear" w:color="auto" w:fill="E2EFD9" w:themeFill="accent6" w:themeFillTint="33"/>
            <w:noWrap/>
            <w:hideMark/>
          </w:tcPr>
          <w:p w14:paraId="62CD847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01605135"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F0151F" w:rsidRPr="009812B3" w14:paraId="680F2275"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0F729E9"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6</w:t>
            </w:r>
          </w:p>
        </w:tc>
        <w:tc>
          <w:tcPr>
            <w:tcW w:w="1985" w:type="dxa"/>
            <w:shd w:val="clear" w:color="auto" w:fill="E2EFD9" w:themeFill="accent6" w:themeFillTint="33"/>
            <w:noWrap/>
            <w:hideMark/>
          </w:tcPr>
          <w:p w14:paraId="450F9DA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Gnjilane </w:t>
            </w:r>
          </w:p>
        </w:tc>
        <w:tc>
          <w:tcPr>
            <w:tcW w:w="1052" w:type="dxa"/>
            <w:shd w:val="clear" w:color="auto" w:fill="E2EFD9" w:themeFill="accent6" w:themeFillTint="33"/>
            <w:noWrap/>
            <w:hideMark/>
          </w:tcPr>
          <w:p w14:paraId="031FA02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6F4FD08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5</w:t>
            </w:r>
          </w:p>
        </w:tc>
        <w:tc>
          <w:tcPr>
            <w:tcW w:w="992" w:type="dxa"/>
            <w:shd w:val="clear" w:color="auto" w:fill="E2EFD9" w:themeFill="accent6" w:themeFillTint="33"/>
            <w:noWrap/>
            <w:hideMark/>
          </w:tcPr>
          <w:p w14:paraId="63FEEAF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4589BBB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4FF2F9C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3764234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7AA1D2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013" w:type="dxa"/>
            <w:shd w:val="clear" w:color="auto" w:fill="E2EFD9" w:themeFill="accent6" w:themeFillTint="33"/>
            <w:noWrap/>
            <w:hideMark/>
          </w:tcPr>
          <w:p w14:paraId="742E450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14:paraId="2E1A024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36D6C34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264E8A5B"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7A9D944"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7</w:t>
            </w:r>
          </w:p>
        </w:tc>
        <w:tc>
          <w:tcPr>
            <w:tcW w:w="1985" w:type="dxa"/>
            <w:shd w:val="clear" w:color="auto" w:fill="E2EFD9" w:themeFill="accent6" w:themeFillTint="33"/>
            <w:noWrap/>
            <w:hideMark/>
          </w:tcPr>
          <w:p w14:paraId="3A00DBB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Gračanica </w:t>
            </w:r>
          </w:p>
        </w:tc>
        <w:tc>
          <w:tcPr>
            <w:tcW w:w="1052" w:type="dxa"/>
            <w:shd w:val="clear" w:color="auto" w:fill="E2EFD9" w:themeFill="accent6" w:themeFillTint="33"/>
            <w:noWrap/>
            <w:hideMark/>
          </w:tcPr>
          <w:p w14:paraId="4DFA0FC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0D3B979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423336F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748" w:type="dxa"/>
            <w:shd w:val="clear" w:color="auto" w:fill="E2EFD9" w:themeFill="accent6" w:themeFillTint="33"/>
            <w:noWrap/>
            <w:hideMark/>
          </w:tcPr>
          <w:p w14:paraId="41D0D45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5</w:t>
            </w:r>
          </w:p>
        </w:tc>
        <w:tc>
          <w:tcPr>
            <w:tcW w:w="915" w:type="dxa"/>
            <w:shd w:val="clear" w:color="auto" w:fill="E2EFD9" w:themeFill="accent6" w:themeFillTint="33"/>
            <w:noWrap/>
            <w:hideMark/>
          </w:tcPr>
          <w:p w14:paraId="036FA87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878" w:type="dxa"/>
            <w:shd w:val="clear" w:color="auto" w:fill="E2EFD9" w:themeFill="accent6" w:themeFillTint="33"/>
            <w:noWrap/>
            <w:hideMark/>
          </w:tcPr>
          <w:p w14:paraId="6D9E84F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14:paraId="755EF5B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5705DB3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16B8274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31C67A4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47D98A89"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E1E893F"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8</w:t>
            </w:r>
          </w:p>
        </w:tc>
        <w:tc>
          <w:tcPr>
            <w:tcW w:w="1985" w:type="dxa"/>
            <w:shd w:val="clear" w:color="auto" w:fill="E2EFD9" w:themeFill="accent6" w:themeFillTint="33"/>
            <w:noWrap/>
            <w:hideMark/>
          </w:tcPr>
          <w:p w14:paraId="6483F49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Istok </w:t>
            </w:r>
          </w:p>
        </w:tc>
        <w:tc>
          <w:tcPr>
            <w:tcW w:w="1052" w:type="dxa"/>
            <w:shd w:val="clear" w:color="auto" w:fill="E2EFD9" w:themeFill="accent6" w:themeFillTint="33"/>
            <w:noWrap/>
            <w:hideMark/>
          </w:tcPr>
          <w:p w14:paraId="354B930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6</w:t>
            </w:r>
          </w:p>
        </w:tc>
        <w:tc>
          <w:tcPr>
            <w:tcW w:w="791" w:type="dxa"/>
            <w:shd w:val="clear" w:color="auto" w:fill="E2EFD9" w:themeFill="accent6" w:themeFillTint="33"/>
            <w:noWrap/>
            <w:hideMark/>
          </w:tcPr>
          <w:p w14:paraId="2F557B7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92" w:type="dxa"/>
            <w:shd w:val="clear" w:color="auto" w:fill="E2EFD9" w:themeFill="accent6" w:themeFillTint="33"/>
            <w:noWrap/>
            <w:hideMark/>
          </w:tcPr>
          <w:p w14:paraId="7D6F70D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37486FF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70FC802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21CCD95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4ABBC16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1FF6F5C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4</w:t>
            </w:r>
          </w:p>
        </w:tc>
        <w:tc>
          <w:tcPr>
            <w:tcW w:w="1095" w:type="dxa"/>
            <w:shd w:val="clear" w:color="auto" w:fill="E2EFD9" w:themeFill="accent6" w:themeFillTint="33"/>
            <w:noWrap/>
            <w:hideMark/>
          </w:tcPr>
          <w:p w14:paraId="604025C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17F5B2D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F0151F" w:rsidRPr="009812B3" w14:paraId="1C2C45A3"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FA493B7"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9</w:t>
            </w:r>
          </w:p>
        </w:tc>
        <w:tc>
          <w:tcPr>
            <w:tcW w:w="1985" w:type="dxa"/>
            <w:shd w:val="clear" w:color="auto" w:fill="E2EFD9" w:themeFill="accent6" w:themeFillTint="33"/>
            <w:noWrap/>
            <w:hideMark/>
          </w:tcPr>
          <w:p w14:paraId="67C3CD8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Kamenica</w:t>
            </w:r>
          </w:p>
        </w:tc>
        <w:tc>
          <w:tcPr>
            <w:tcW w:w="1052" w:type="dxa"/>
            <w:shd w:val="clear" w:color="auto" w:fill="E2EFD9" w:themeFill="accent6" w:themeFillTint="33"/>
            <w:noWrap/>
            <w:hideMark/>
          </w:tcPr>
          <w:p w14:paraId="5DB0FCE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69E3E91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25</w:t>
            </w:r>
          </w:p>
        </w:tc>
        <w:tc>
          <w:tcPr>
            <w:tcW w:w="992" w:type="dxa"/>
            <w:shd w:val="clear" w:color="auto" w:fill="E2EFD9" w:themeFill="accent6" w:themeFillTint="33"/>
            <w:noWrap/>
            <w:hideMark/>
          </w:tcPr>
          <w:p w14:paraId="6772CF4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748" w:type="dxa"/>
            <w:shd w:val="clear" w:color="auto" w:fill="E2EFD9" w:themeFill="accent6" w:themeFillTint="33"/>
            <w:noWrap/>
            <w:hideMark/>
          </w:tcPr>
          <w:p w14:paraId="3A86DD8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14:paraId="62ECDB0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339C9A9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9E2E83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30F39EF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0D26FFF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2C35849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7E2FE93B"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69783B34"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10</w:t>
            </w:r>
          </w:p>
        </w:tc>
        <w:tc>
          <w:tcPr>
            <w:tcW w:w="1985" w:type="dxa"/>
            <w:shd w:val="clear" w:color="auto" w:fill="E2EFD9" w:themeFill="accent6" w:themeFillTint="33"/>
            <w:noWrap/>
            <w:hideMark/>
          </w:tcPr>
          <w:p w14:paraId="4484348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Klina</w:t>
            </w:r>
          </w:p>
        </w:tc>
        <w:tc>
          <w:tcPr>
            <w:tcW w:w="1052" w:type="dxa"/>
            <w:shd w:val="clear" w:color="auto" w:fill="E2EFD9" w:themeFill="accent6" w:themeFillTint="33"/>
            <w:noWrap/>
            <w:hideMark/>
          </w:tcPr>
          <w:p w14:paraId="1EE0C5F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301745C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992" w:type="dxa"/>
            <w:shd w:val="clear" w:color="auto" w:fill="E2EFD9" w:themeFill="accent6" w:themeFillTint="33"/>
            <w:noWrap/>
            <w:hideMark/>
          </w:tcPr>
          <w:p w14:paraId="07DDEF1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682922F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0D30062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0668A92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782E5D1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25B5207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1095" w:type="dxa"/>
            <w:shd w:val="clear" w:color="auto" w:fill="E2EFD9" w:themeFill="accent6" w:themeFillTint="33"/>
            <w:noWrap/>
            <w:hideMark/>
          </w:tcPr>
          <w:p w14:paraId="30ABD74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4B6F0C1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F0151F" w:rsidRPr="009812B3" w14:paraId="65C81DD0"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F136796"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11</w:t>
            </w:r>
          </w:p>
        </w:tc>
        <w:tc>
          <w:tcPr>
            <w:tcW w:w="1985" w:type="dxa"/>
            <w:shd w:val="clear" w:color="auto" w:fill="E2EFD9" w:themeFill="accent6" w:themeFillTint="33"/>
            <w:noWrap/>
            <w:hideMark/>
          </w:tcPr>
          <w:p w14:paraId="76798F6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Klokot </w:t>
            </w:r>
          </w:p>
        </w:tc>
        <w:tc>
          <w:tcPr>
            <w:tcW w:w="1052" w:type="dxa"/>
            <w:shd w:val="clear" w:color="auto" w:fill="E2EFD9" w:themeFill="accent6" w:themeFillTint="33"/>
            <w:noWrap/>
            <w:hideMark/>
          </w:tcPr>
          <w:p w14:paraId="307E4452"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770FCDB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34549E3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2D471DD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1C519EB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0242E73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5BACF1C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14C5815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77FEFF9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0C9FB3F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6431062A"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92CA3E8"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12</w:t>
            </w:r>
          </w:p>
        </w:tc>
        <w:tc>
          <w:tcPr>
            <w:tcW w:w="1985" w:type="dxa"/>
            <w:shd w:val="clear" w:color="auto" w:fill="E2EFD9" w:themeFill="accent6" w:themeFillTint="33"/>
            <w:noWrap/>
            <w:hideMark/>
          </w:tcPr>
          <w:p w14:paraId="5098D1F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Lipljan </w:t>
            </w:r>
          </w:p>
        </w:tc>
        <w:tc>
          <w:tcPr>
            <w:tcW w:w="1052" w:type="dxa"/>
            <w:shd w:val="clear" w:color="auto" w:fill="E2EFD9" w:themeFill="accent6" w:themeFillTint="33"/>
            <w:noWrap/>
            <w:hideMark/>
          </w:tcPr>
          <w:p w14:paraId="11BC1D5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91" w:type="dxa"/>
            <w:shd w:val="clear" w:color="auto" w:fill="E2EFD9" w:themeFill="accent6" w:themeFillTint="33"/>
            <w:noWrap/>
            <w:hideMark/>
          </w:tcPr>
          <w:p w14:paraId="78BF65C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6</w:t>
            </w:r>
          </w:p>
        </w:tc>
        <w:tc>
          <w:tcPr>
            <w:tcW w:w="992" w:type="dxa"/>
            <w:shd w:val="clear" w:color="auto" w:fill="E2EFD9" w:themeFill="accent6" w:themeFillTint="33"/>
            <w:noWrap/>
            <w:hideMark/>
          </w:tcPr>
          <w:p w14:paraId="61B174B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6FD670A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10ACCC6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502955B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738" w:type="dxa"/>
            <w:shd w:val="clear" w:color="auto" w:fill="E2EFD9" w:themeFill="accent6" w:themeFillTint="33"/>
            <w:noWrap/>
            <w:hideMark/>
          </w:tcPr>
          <w:p w14:paraId="5CCA3B5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14:paraId="5552C3E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6333671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4605B65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0E096810"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7C65BF0"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13</w:t>
            </w:r>
          </w:p>
        </w:tc>
        <w:tc>
          <w:tcPr>
            <w:tcW w:w="1985" w:type="dxa"/>
            <w:shd w:val="clear" w:color="auto" w:fill="E2EFD9" w:themeFill="accent6" w:themeFillTint="33"/>
            <w:noWrap/>
            <w:hideMark/>
          </w:tcPr>
          <w:p w14:paraId="1FC1E87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Mamuša</w:t>
            </w:r>
          </w:p>
        </w:tc>
        <w:tc>
          <w:tcPr>
            <w:tcW w:w="1052" w:type="dxa"/>
            <w:shd w:val="clear" w:color="auto" w:fill="E2EFD9" w:themeFill="accent6" w:themeFillTint="33"/>
            <w:noWrap/>
            <w:hideMark/>
          </w:tcPr>
          <w:p w14:paraId="6D010F9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5CC05B0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5A707AC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2823D5D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01CFDBB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1E2C0AC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AA6BA0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093B9CC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4EFB1A6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123172A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514AB36F" w14:textId="77777777" w:rsidTr="007A4C67">
        <w:trPr>
          <w:trHeight w:val="386"/>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9E9E20A"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14</w:t>
            </w:r>
          </w:p>
        </w:tc>
        <w:tc>
          <w:tcPr>
            <w:tcW w:w="1985" w:type="dxa"/>
            <w:shd w:val="clear" w:color="auto" w:fill="E2EFD9" w:themeFill="accent6" w:themeFillTint="33"/>
            <w:hideMark/>
          </w:tcPr>
          <w:p w14:paraId="3C91644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Južna Mitrovica </w:t>
            </w:r>
          </w:p>
        </w:tc>
        <w:tc>
          <w:tcPr>
            <w:tcW w:w="1052" w:type="dxa"/>
            <w:shd w:val="clear" w:color="auto" w:fill="E2EFD9" w:themeFill="accent6" w:themeFillTint="33"/>
            <w:noWrap/>
            <w:hideMark/>
          </w:tcPr>
          <w:p w14:paraId="30C034E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58B9941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62726BC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5A9E7B9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0CF7AA0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14423FB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38" w:type="dxa"/>
            <w:shd w:val="clear" w:color="auto" w:fill="E2EFD9" w:themeFill="accent6" w:themeFillTint="33"/>
            <w:noWrap/>
            <w:hideMark/>
          </w:tcPr>
          <w:p w14:paraId="4C92DDF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14:paraId="3959429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305B6A4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3E07EE3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1B9DB8FF"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9D2820A"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15</w:t>
            </w:r>
          </w:p>
        </w:tc>
        <w:tc>
          <w:tcPr>
            <w:tcW w:w="1985" w:type="dxa"/>
            <w:shd w:val="clear" w:color="auto" w:fill="E2EFD9" w:themeFill="accent6" w:themeFillTint="33"/>
            <w:noWrap/>
            <w:hideMark/>
          </w:tcPr>
          <w:p w14:paraId="5BD395D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Novo Brdo</w:t>
            </w:r>
          </w:p>
        </w:tc>
        <w:tc>
          <w:tcPr>
            <w:tcW w:w="1052" w:type="dxa"/>
            <w:shd w:val="clear" w:color="auto" w:fill="E2EFD9" w:themeFill="accent6" w:themeFillTint="33"/>
            <w:noWrap/>
            <w:hideMark/>
          </w:tcPr>
          <w:p w14:paraId="5F29567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4FE7E86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0ECAAB75"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10204F4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915" w:type="dxa"/>
            <w:shd w:val="clear" w:color="auto" w:fill="E2EFD9" w:themeFill="accent6" w:themeFillTint="33"/>
            <w:noWrap/>
            <w:hideMark/>
          </w:tcPr>
          <w:p w14:paraId="428EB50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77C3C40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2C433AD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2A36550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0169BDF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50A9C2A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06FC0C32"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CCEC749"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16</w:t>
            </w:r>
          </w:p>
        </w:tc>
        <w:tc>
          <w:tcPr>
            <w:tcW w:w="1985" w:type="dxa"/>
            <w:shd w:val="clear" w:color="auto" w:fill="E2EFD9" w:themeFill="accent6" w:themeFillTint="33"/>
            <w:noWrap/>
            <w:hideMark/>
          </w:tcPr>
          <w:p w14:paraId="73BFFB4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Obilić</w:t>
            </w:r>
          </w:p>
        </w:tc>
        <w:tc>
          <w:tcPr>
            <w:tcW w:w="1052" w:type="dxa"/>
            <w:shd w:val="clear" w:color="auto" w:fill="E2EFD9" w:themeFill="accent6" w:themeFillTint="33"/>
            <w:noWrap/>
            <w:hideMark/>
          </w:tcPr>
          <w:p w14:paraId="2717E91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5B564C4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18BA3F9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3C25D22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11FCF82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30C8573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0C6C68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34BAF1F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02E0C70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043F2F0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1576ECA6"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E6C8CCF"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17</w:t>
            </w:r>
          </w:p>
        </w:tc>
        <w:tc>
          <w:tcPr>
            <w:tcW w:w="1985" w:type="dxa"/>
            <w:shd w:val="clear" w:color="auto" w:fill="E2EFD9" w:themeFill="accent6" w:themeFillTint="33"/>
            <w:noWrap/>
            <w:hideMark/>
          </w:tcPr>
          <w:p w14:paraId="7562A3B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Podujevo </w:t>
            </w:r>
          </w:p>
        </w:tc>
        <w:tc>
          <w:tcPr>
            <w:tcW w:w="1052" w:type="dxa"/>
            <w:shd w:val="clear" w:color="auto" w:fill="E2EFD9" w:themeFill="accent6" w:themeFillTint="33"/>
            <w:noWrap/>
            <w:hideMark/>
          </w:tcPr>
          <w:p w14:paraId="642E7C9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666F7F9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5E7F3EB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5295D16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588FAEA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1B2CA3D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1A9596F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77CE50B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40FC1A8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782" w:type="dxa"/>
            <w:shd w:val="clear" w:color="auto" w:fill="E2EFD9" w:themeFill="accent6" w:themeFillTint="33"/>
          </w:tcPr>
          <w:p w14:paraId="2293A6E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F0151F" w:rsidRPr="009812B3" w14:paraId="05EA06C7"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E615208"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18</w:t>
            </w:r>
          </w:p>
        </w:tc>
        <w:tc>
          <w:tcPr>
            <w:tcW w:w="1985" w:type="dxa"/>
            <w:shd w:val="clear" w:color="auto" w:fill="E2EFD9" w:themeFill="accent6" w:themeFillTint="33"/>
            <w:noWrap/>
            <w:hideMark/>
          </w:tcPr>
          <w:p w14:paraId="4694B97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Priština </w:t>
            </w:r>
          </w:p>
        </w:tc>
        <w:tc>
          <w:tcPr>
            <w:tcW w:w="1052" w:type="dxa"/>
            <w:shd w:val="clear" w:color="auto" w:fill="E2EFD9" w:themeFill="accent6" w:themeFillTint="33"/>
            <w:noWrap/>
            <w:hideMark/>
          </w:tcPr>
          <w:p w14:paraId="529B41A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2931709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68B9260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21F5885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637CD76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4760B48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38" w:type="dxa"/>
            <w:shd w:val="clear" w:color="auto" w:fill="E2EFD9" w:themeFill="accent6" w:themeFillTint="33"/>
            <w:noWrap/>
            <w:hideMark/>
          </w:tcPr>
          <w:p w14:paraId="63F99F23"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14:paraId="7A5AFF9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100C4A0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4281BAD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424571BB"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E12C200"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19</w:t>
            </w:r>
          </w:p>
        </w:tc>
        <w:tc>
          <w:tcPr>
            <w:tcW w:w="1985" w:type="dxa"/>
            <w:shd w:val="clear" w:color="auto" w:fill="E2EFD9" w:themeFill="accent6" w:themeFillTint="33"/>
            <w:noWrap/>
            <w:hideMark/>
          </w:tcPr>
          <w:p w14:paraId="30A985A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Prizren </w:t>
            </w:r>
          </w:p>
        </w:tc>
        <w:tc>
          <w:tcPr>
            <w:tcW w:w="1052" w:type="dxa"/>
            <w:shd w:val="clear" w:color="auto" w:fill="E2EFD9" w:themeFill="accent6" w:themeFillTint="33"/>
            <w:noWrap/>
            <w:hideMark/>
          </w:tcPr>
          <w:p w14:paraId="7279BAC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791" w:type="dxa"/>
            <w:shd w:val="clear" w:color="auto" w:fill="E2EFD9" w:themeFill="accent6" w:themeFillTint="33"/>
            <w:noWrap/>
            <w:hideMark/>
          </w:tcPr>
          <w:p w14:paraId="42FF2CF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92" w:type="dxa"/>
            <w:shd w:val="clear" w:color="auto" w:fill="E2EFD9" w:themeFill="accent6" w:themeFillTint="33"/>
            <w:noWrap/>
            <w:hideMark/>
          </w:tcPr>
          <w:p w14:paraId="526D2DC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4182765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915" w:type="dxa"/>
            <w:shd w:val="clear" w:color="auto" w:fill="E2EFD9" w:themeFill="accent6" w:themeFillTint="33"/>
            <w:noWrap/>
            <w:hideMark/>
          </w:tcPr>
          <w:p w14:paraId="4503179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14:paraId="22ADAF5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38" w:type="dxa"/>
            <w:shd w:val="clear" w:color="auto" w:fill="E2EFD9" w:themeFill="accent6" w:themeFillTint="33"/>
            <w:noWrap/>
            <w:hideMark/>
          </w:tcPr>
          <w:p w14:paraId="7C2D47A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2</w:t>
            </w:r>
          </w:p>
        </w:tc>
        <w:tc>
          <w:tcPr>
            <w:tcW w:w="1013" w:type="dxa"/>
            <w:shd w:val="clear" w:color="auto" w:fill="E2EFD9" w:themeFill="accent6" w:themeFillTint="33"/>
            <w:noWrap/>
            <w:hideMark/>
          </w:tcPr>
          <w:p w14:paraId="70225C0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095" w:type="dxa"/>
            <w:shd w:val="clear" w:color="auto" w:fill="E2EFD9" w:themeFill="accent6" w:themeFillTint="33"/>
            <w:noWrap/>
            <w:hideMark/>
          </w:tcPr>
          <w:p w14:paraId="7130954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6FDB11C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F0151F" w:rsidRPr="009812B3" w14:paraId="4B81DE8B"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D28F191"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20</w:t>
            </w:r>
          </w:p>
        </w:tc>
        <w:tc>
          <w:tcPr>
            <w:tcW w:w="1985" w:type="dxa"/>
            <w:shd w:val="clear" w:color="auto" w:fill="E2EFD9" w:themeFill="accent6" w:themeFillTint="33"/>
            <w:noWrap/>
            <w:hideMark/>
          </w:tcPr>
          <w:p w14:paraId="26C8315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Orahovac</w:t>
            </w:r>
          </w:p>
        </w:tc>
        <w:tc>
          <w:tcPr>
            <w:tcW w:w="1052" w:type="dxa"/>
            <w:shd w:val="clear" w:color="auto" w:fill="E2EFD9" w:themeFill="accent6" w:themeFillTint="33"/>
            <w:noWrap/>
            <w:hideMark/>
          </w:tcPr>
          <w:p w14:paraId="69191B7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0340583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5683F1B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1EDDEAB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4282D73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3086ECD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4338ACC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704827E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1095" w:type="dxa"/>
            <w:shd w:val="clear" w:color="auto" w:fill="E2EFD9" w:themeFill="accent6" w:themeFillTint="33"/>
            <w:noWrap/>
            <w:hideMark/>
          </w:tcPr>
          <w:p w14:paraId="1B2EAC5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14:paraId="689587A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F0151F" w:rsidRPr="009812B3" w14:paraId="51C49514"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0436245"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21</w:t>
            </w:r>
          </w:p>
        </w:tc>
        <w:tc>
          <w:tcPr>
            <w:tcW w:w="1985" w:type="dxa"/>
            <w:shd w:val="clear" w:color="auto" w:fill="E2EFD9" w:themeFill="accent6" w:themeFillTint="33"/>
            <w:noWrap/>
            <w:hideMark/>
          </w:tcPr>
          <w:p w14:paraId="441DE0D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Ranilug </w:t>
            </w:r>
          </w:p>
        </w:tc>
        <w:tc>
          <w:tcPr>
            <w:tcW w:w="1052" w:type="dxa"/>
            <w:shd w:val="clear" w:color="auto" w:fill="E2EFD9" w:themeFill="accent6" w:themeFillTint="33"/>
            <w:noWrap/>
            <w:hideMark/>
          </w:tcPr>
          <w:p w14:paraId="4948320F"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71B556F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54D73D8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6060CD4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7CB0A13E"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5</w:t>
            </w:r>
          </w:p>
        </w:tc>
        <w:tc>
          <w:tcPr>
            <w:tcW w:w="878" w:type="dxa"/>
            <w:shd w:val="clear" w:color="auto" w:fill="E2EFD9" w:themeFill="accent6" w:themeFillTint="33"/>
            <w:noWrap/>
            <w:hideMark/>
          </w:tcPr>
          <w:p w14:paraId="1F26B00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14:paraId="2A3CA530"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7399DA55"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7059DC0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425BAB3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1BDE0CC7"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D980544"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22</w:t>
            </w:r>
          </w:p>
        </w:tc>
        <w:tc>
          <w:tcPr>
            <w:tcW w:w="1985" w:type="dxa"/>
            <w:shd w:val="clear" w:color="auto" w:fill="E2EFD9" w:themeFill="accent6" w:themeFillTint="33"/>
            <w:noWrap/>
            <w:hideMark/>
          </w:tcPr>
          <w:p w14:paraId="4C0EFC3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Štimlje </w:t>
            </w:r>
          </w:p>
        </w:tc>
        <w:tc>
          <w:tcPr>
            <w:tcW w:w="1052" w:type="dxa"/>
            <w:shd w:val="clear" w:color="auto" w:fill="E2EFD9" w:themeFill="accent6" w:themeFillTint="33"/>
            <w:noWrap/>
            <w:hideMark/>
          </w:tcPr>
          <w:p w14:paraId="75EE7CDB"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5938C43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14:paraId="71CC1FC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14:paraId="3EEB550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6528E73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6D3A4F37"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38" w:type="dxa"/>
            <w:shd w:val="clear" w:color="auto" w:fill="E2EFD9" w:themeFill="accent6" w:themeFillTint="33"/>
            <w:noWrap/>
            <w:hideMark/>
          </w:tcPr>
          <w:p w14:paraId="70FDD9F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14:paraId="559F51E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5C16439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5D2CD46C"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3F9B7045"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09CE418"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23</w:t>
            </w:r>
          </w:p>
        </w:tc>
        <w:tc>
          <w:tcPr>
            <w:tcW w:w="1985" w:type="dxa"/>
            <w:shd w:val="clear" w:color="auto" w:fill="E2EFD9" w:themeFill="accent6" w:themeFillTint="33"/>
            <w:noWrap/>
            <w:hideMark/>
          </w:tcPr>
          <w:p w14:paraId="0DE7303C" w14:textId="30839E0E" w:rsidR="00F0151F" w:rsidRPr="009812B3" w:rsidRDefault="0055619C"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Pr>
                <w:rFonts w:eastAsia="Times New Roman" w:cs="Calibri"/>
                <w:color w:val="auto"/>
                <w:sz w:val="16"/>
                <w:szCs w:val="16"/>
                <w:lang w:eastAsia="sq-AL"/>
              </w:rPr>
              <w:t>Skenderaj</w:t>
            </w:r>
          </w:p>
        </w:tc>
        <w:tc>
          <w:tcPr>
            <w:tcW w:w="1052" w:type="dxa"/>
            <w:shd w:val="clear" w:color="auto" w:fill="E2EFD9" w:themeFill="accent6" w:themeFillTint="33"/>
            <w:noWrap/>
            <w:hideMark/>
          </w:tcPr>
          <w:p w14:paraId="79321428"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113C42B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6</w:t>
            </w:r>
          </w:p>
        </w:tc>
        <w:tc>
          <w:tcPr>
            <w:tcW w:w="992" w:type="dxa"/>
            <w:shd w:val="clear" w:color="auto" w:fill="E2EFD9" w:themeFill="accent6" w:themeFillTint="33"/>
            <w:noWrap/>
            <w:hideMark/>
          </w:tcPr>
          <w:p w14:paraId="4FD8F80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51B09E5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7FB7D329"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4A2CBE62"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3190A46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15008F8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518E6AF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5FAB0995"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75188A6A"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92EEA6C"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24</w:t>
            </w:r>
          </w:p>
        </w:tc>
        <w:tc>
          <w:tcPr>
            <w:tcW w:w="1985" w:type="dxa"/>
            <w:shd w:val="clear" w:color="auto" w:fill="E2EFD9" w:themeFill="accent6" w:themeFillTint="33"/>
            <w:noWrap/>
            <w:hideMark/>
          </w:tcPr>
          <w:p w14:paraId="27E40588"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Vitina </w:t>
            </w:r>
          </w:p>
        </w:tc>
        <w:tc>
          <w:tcPr>
            <w:tcW w:w="1052" w:type="dxa"/>
            <w:shd w:val="clear" w:color="auto" w:fill="E2EFD9" w:themeFill="accent6" w:themeFillTint="33"/>
            <w:noWrap/>
            <w:hideMark/>
          </w:tcPr>
          <w:p w14:paraId="71B4F32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45E0A9E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992" w:type="dxa"/>
            <w:shd w:val="clear" w:color="auto" w:fill="E2EFD9" w:themeFill="accent6" w:themeFillTint="33"/>
            <w:noWrap/>
            <w:hideMark/>
          </w:tcPr>
          <w:p w14:paraId="56E21C0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3B5A9CC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1E3D3C6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2E4351E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14:paraId="67A8CE0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51F4993D"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2FA7A9E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4E2ED119"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3C27D5E4"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982F8A5"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25</w:t>
            </w:r>
          </w:p>
        </w:tc>
        <w:tc>
          <w:tcPr>
            <w:tcW w:w="1985" w:type="dxa"/>
            <w:shd w:val="clear" w:color="auto" w:fill="E2EFD9" w:themeFill="accent6" w:themeFillTint="33"/>
            <w:noWrap/>
            <w:hideMark/>
          </w:tcPr>
          <w:p w14:paraId="4089C0C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 xml:space="preserve">Vučitrn </w:t>
            </w:r>
          </w:p>
        </w:tc>
        <w:tc>
          <w:tcPr>
            <w:tcW w:w="1052" w:type="dxa"/>
            <w:shd w:val="clear" w:color="auto" w:fill="E2EFD9" w:themeFill="accent6" w:themeFillTint="33"/>
            <w:noWrap/>
            <w:hideMark/>
          </w:tcPr>
          <w:p w14:paraId="7FB4C51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54FAE64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11</w:t>
            </w:r>
          </w:p>
        </w:tc>
        <w:tc>
          <w:tcPr>
            <w:tcW w:w="992" w:type="dxa"/>
            <w:shd w:val="clear" w:color="auto" w:fill="E2EFD9" w:themeFill="accent6" w:themeFillTint="33"/>
            <w:noWrap/>
            <w:hideMark/>
          </w:tcPr>
          <w:p w14:paraId="38618F5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11C5742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5F0674D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14:paraId="15BDCA3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w:t>
            </w:r>
          </w:p>
        </w:tc>
        <w:tc>
          <w:tcPr>
            <w:tcW w:w="738" w:type="dxa"/>
            <w:shd w:val="clear" w:color="auto" w:fill="E2EFD9" w:themeFill="accent6" w:themeFillTint="33"/>
            <w:noWrap/>
            <w:hideMark/>
          </w:tcPr>
          <w:p w14:paraId="2D03F6A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w:t>
            </w:r>
          </w:p>
        </w:tc>
        <w:tc>
          <w:tcPr>
            <w:tcW w:w="1013" w:type="dxa"/>
            <w:shd w:val="clear" w:color="auto" w:fill="E2EFD9" w:themeFill="accent6" w:themeFillTint="33"/>
            <w:noWrap/>
            <w:hideMark/>
          </w:tcPr>
          <w:p w14:paraId="0C1A2782"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14:paraId="626A5A9A"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25229E83"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63BABA63" w14:textId="77777777" w:rsidTr="007A4C67">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F455E8C" w14:textId="77777777" w:rsidR="00F0151F" w:rsidRPr="009812B3" w:rsidRDefault="00F0151F" w:rsidP="007A4C67">
            <w:pPr>
              <w:jc w:val="center"/>
              <w:rPr>
                <w:rFonts w:eastAsia="Times New Roman" w:cs="Calibri"/>
                <w:color w:val="auto"/>
                <w:sz w:val="16"/>
                <w:szCs w:val="16"/>
                <w:lang w:eastAsia="sq-AL"/>
              </w:rPr>
            </w:pPr>
            <w:r w:rsidRPr="009812B3">
              <w:rPr>
                <w:rFonts w:eastAsia="Times New Roman" w:cs="Calibri"/>
                <w:color w:val="auto"/>
                <w:sz w:val="16"/>
                <w:szCs w:val="16"/>
                <w:lang w:eastAsia="sq-AL"/>
              </w:rPr>
              <w:t>26</w:t>
            </w:r>
          </w:p>
        </w:tc>
        <w:tc>
          <w:tcPr>
            <w:tcW w:w="1985" w:type="dxa"/>
            <w:shd w:val="clear" w:color="auto" w:fill="E2EFD9" w:themeFill="accent6" w:themeFillTint="33"/>
            <w:noWrap/>
            <w:hideMark/>
          </w:tcPr>
          <w:p w14:paraId="03490F15"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Štrpce</w:t>
            </w:r>
          </w:p>
        </w:tc>
        <w:tc>
          <w:tcPr>
            <w:tcW w:w="1052" w:type="dxa"/>
            <w:shd w:val="clear" w:color="auto" w:fill="E2EFD9" w:themeFill="accent6" w:themeFillTint="33"/>
            <w:noWrap/>
            <w:hideMark/>
          </w:tcPr>
          <w:p w14:paraId="24D45386"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14:paraId="00950CA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38</w:t>
            </w:r>
          </w:p>
        </w:tc>
        <w:tc>
          <w:tcPr>
            <w:tcW w:w="992" w:type="dxa"/>
            <w:shd w:val="clear" w:color="auto" w:fill="E2EFD9" w:themeFill="accent6" w:themeFillTint="33"/>
            <w:noWrap/>
            <w:hideMark/>
          </w:tcPr>
          <w:p w14:paraId="7114474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14:paraId="31FE4C80"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14:paraId="03C99F3F"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71</w:t>
            </w:r>
          </w:p>
        </w:tc>
        <w:tc>
          <w:tcPr>
            <w:tcW w:w="878" w:type="dxa"/>
            <w:shd w:val="clear" w:color="auto" w:fill="E2EFD9" w:themeFill="accent6" w:themeFillTint="33"/>
            <w:noWrap/>
            <w:hideMark/>
          </w:tcPr>
          <w:p w14:paraId="68EEF812"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14:paraId="32AFAF9E"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14:paraId="18F11B84"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14:paraId="74B945A1"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14:paraId="02B137EA" w14:textId="77777777" w:rsidR="00F0151F" w:rsidRPr="009812B3" w:rsidRDefault="00F0151F" w:rsidP="007A4C6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F0151F" w:rsidRPr="009812B3" w14:paraId="017B5167" w14:textId="77777777" w:rsidTr="007A4C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D8D5285" w14:textId="77777777" w:rsidR="00F0151F" w:rsidRPr="009812B3" w:rsidRDefault="00F0151F" w:rsidP="007A4C67">
            <w:pPr>
              <w:jc w:val="center"/>
              <w:rPr>
                <w:rFonts w:eastAsia="Times New Roman" w:cs="Calibri"/>
                <w:color w:val="auto"/>
                <w:sz w:val="16"/>
                <w:szCs w:val="16"/>
                <w:lang w:eastAsia="sq-AL"/>
              </w:rPr>
            </w:pPr>
          </w:p>
        </w:tc>
        <w:tc>
          <w:tcPr>
            <w:tcW w:w="1985" w:type="dxa"/>
            <w:shd w:val="clear" w:color="auto" w:fill="E2EFD9" w:themeFill="accent6" w:themeFillTint="33"/>
            <w:noWrap/>
          </w:tcPr>
          <w:p w14:paraId="01A367A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auto"/>
                <w:sz w:val="16"/>
                <w:szCs w:val="16"/>
                <w:lang w:eastAsia="sq-AL"/>
              </w:rPr>
            </w:pPr>
            <w:r w:rsidRPr="009812B3">
              <w:rPr>
                <w:rFonts w:eastAsia="Times New Roman" w:cs="Calibri"/>
                <w:b/>
                <w:color w:val="auto"/>
                <w:sz w:val="16"/>
                <w:szCs w:val="16"/>
                <w:lang w:eastAsia="sq-AL"/>
              </w:rPr>
              <w:t xml:space="preserve">Ukupno </w:t>
            </w:r>
          </w:p>
        </w:tc>
        <w:tc>
          <w:tcPr>
            <w:tcW w:w="1052" w:type="dxa"/>
            <w:shd w:val="clear" w:color="auto" w:fill="E2EFD9" w:themeFill="accent6" w:themeFillTint="33"/>
            <w:noWrap/>
          </w:tcPr>
          <w:p w14:paraId="74CD0387"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12</w:t>
            </w:r>
          </w:p>
        </w:tc>
        <w:tc>
          <w:tcPr>
            <w:tcW w:w="791" w:type="dxa"/>
            <w:shd w:val="clear" w:color="auto" w:fill="E2EFD9" w:themeFill="accent6" w:themeFillTint="33"/>
            <w:noWrap/>
          </w:tcPr>
          <w:p w14:paraId="780D4E4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104</w:t>
            </w:r>
          </w:p>
        </w:tc>
        <w:tc>
          <w:tcPr>
            <w:tcW w:w="992" w:type="dxa"/>
            <w:shd w:val="clear" w:color="auto" w:fill="E2EFD9" w:themeFill="accent6" w:themeFillTint="33"/>
            <w:noWrap/>
          </w:tcPr>
          <w:p w14:paraId="3180BEF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35</w:t>
            </w:r>
          </w:p>
        </w:tc>
        <w:tc>
          <w:tcPr>
            <w:tcW w:w="748" w:type="dxa"/>
            <w:shd w:val="clear" w:color="auto" w:fill="E2EFD9" w:themeFill="accent6" w:themeFillTint="33"/>
            <w:noWrap/>
          </w:tcPr>
          <w:p w14:paraId="332A634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9812B3">
              <w:rPr>
                <w:rFonts w:eastAsia="Times New Roman" w:cs="Times New Roman"/>
                <w:color w:val="auto"/>
                <w:sz w:val="16"/>
                <w:szCs w:val="16"/>
                <w:lang w:eastAsia="sq-AL"/>
              </w:rPr>
              <w:t>14</w:t>
            </w:r>
          </w:p>
        </w:tc>
        <w:tc>
          <w:tcPr>
            <w:tcW w:w="915" w:type="dxa"/>
            <w:shd w:val="clear" w:color="auto" w:fill="E2EFD9" w:themeFill="accent6" w:themeFillTint="33"/>
            <w:noWrap/>
          </w:tcPr>
          <w:p w14:paraId="7C30071D"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83</w:t>
            </w:r>
          </w:p>
        </w:tc>
        <w:tc>
          <w:tcPr>
            <w:tcW w:w="878" w:type="dxa"/>
            <w:shd w:val="clear" w:color="auto" w:fill="E2EFD9" w:themeFill="accent6" w:themeFillTint="33"/>
            <w:noWrap/>
          </w:tcPr>
          <w:p w14:paraId="598DDFB1"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9812B3">
              <w:rPr>
                <w:rFonts w:eastAsia="Times New Roman" w:cs="Calibri"/>
                <w:color w:val="auto"/>
                <w:sz w:val="16"/>
                <w:szCs w:val="16"/>
                <w:lang w:eastAsia="sq-AL"/>
              </w:rPr>
              <w:t>13</w:t>
            </w:r>
          </w:p>
        </w:tc>
        <w:tc>
          <w:tcPr>
            <w:tcW w:w="738" w:type="dxa"/>
            <w:shd w:val="clear" w:color="auto" w:fill="E2EFD9" w:themeFill="accent6" w:themeFillTint="33"/>
            <w:noWrap/>
          </w:tcPr>
          <w:p w14:paraId="32CB6264"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9812B3">
              <w:rPr>
                <w:rFonts w:eastAsia="Times New Roman" w:cs="Times New Roman"/>
                <w:color w:val="auto"/>
                <w:sz w:val="16"/>
                <w:szCs w:val="16"/>
                <w:lang w:eastAsia="sq-AL"/>
              </w:rPr>
              <w:t>7</w:t>
            </w:r>
          </w:p>
        </w:tc>
        <w:tc>
          <w:tcPr>
            <w:tcW w:w="1013" w:type="dxa"/>
            <w:shd w:val="clear" w:color="auto" w:fill="E2EFD9" w:themeFill="accent6" w:themeFillTint="33"/>
            <w:noWrap/>
          </w:tcPr>
          <w:p w14:paraId="3F8A6F0B"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9812B3">
              <w:rPr>
                <w:rFonts w:eastAsia="Times New Roman" w:cs="Times New Roman"/>
                <w:color w:val="auto"/>
                <w:sz w:val="16"/>
                <w:szCs w:val="16"/>
                <w:lang w:eastAsia="sq-AL"/>
              </w:rPr>
              <w:t>11</w:t>
            </w:r>
          </w:p>
        </w:tc>
        <w:tc>
          <w:tcPr>
            <w:tcW w:w="1095" w:type="dxa"/>
            <w:shd w:val="clear" w:color="auto" w:fill="E2EFD9" w:themeFill="accent6" w:themeFillTint="33"/>
            <w:noWrap/>
          </w:tcPr>
          <w:p w14:paraId="3CD2D53C"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9812B3">
              <w:rPr>
                <w:rFonts w:eastAsia="Times New Roman" w:cs="Times New Roman"/>
                <w:color w:val="auto"/>
                <w:sz w:val="16"/>
                <w:szCs w:val="16"/>
                <w:lang w:eastAsia="sq-AL"/>
              </w:rPr>
              <w:t>2</w:t>
            </w:r>
          </w:p>
        </w:tc>
        <w:tc>
          <w:tcPr>
            <w:tcW w:w="782" w:type="dxa"/>
            <w:shd w:val="clear" w:color="auto" w:fill="E2EFD9" w:themeFill="accent6" w:themeFillTint="33"/>
          </w:tcPr>
          <w:p w14:paraId="7F4B2946" w14:textId="77777777" w:rsidR="00F0151F" w:rsidRPr="009812B3" w:rsidRDefault="00F0151F" w:rsidP="007A4C6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9812B3">
              <w:rPr>
                <w:rFonts w:eastAsia="Times New Roman" w:cs="Times New Roman"/>
                <w:color w:val="auto"/>
                <w:sz w:val="16"/>
                <w:szCs w:val="16"/>
                <w:lang w:eastAsia="sq-AL"/>
              </w:rPr>
              <w:t>281</w:t>
            </w:r>
          </w:p>
        </w:tc>
      </w:tr>
    </w:tbl>
    <w:p w14:paraId="72EE9057" w14:textId="77777777" w:rsidR="00F0151F" w:rsidRPr="009812B3" w:rsidRDefault="00F0151F" w:rsidP="00F0151F">
      <w:pPr>
        <w:spacing w:after="0" w:line="240" w:lineRule="auto"/>
        <w:jc w:val="both"/>
        <w:rPr>
          <w:rFonts w:ascii="Calibri" w:hAnsi="Calibri" w:cstheme="minorHAnsi"/>
          <w:b/>
          <w:color w:val="auto"/>
        </w:rPr>
      </w:pPr>
    </w:p>
    <w:p w14:paraId="45245517" w14:textId="77777777" w:rsidR="00F0151F" w:rsidRPr="009812B3" w:rsidRDefault="00F0151F" w:rsidP="00F0151F">
      <w:pPr>
        <w:spacing w:after="0" w:line="240" w:lineRule="auto"/>
        <w:jc w:val="both"/>
        <w:rPr>
          <w:rFonts w:ascii="Calibri" w:hAnsi="Calibri" w:cstheme="minorHAnsi"/>
          <w:color w:val="auto"/>
        </w:rPr>
      </w:pPr>
    </w:p>
    <w:p w14:paraId="1DE11F8F" w14:textId="77777777" w:rsidR="00F0151F" w:rsidRPr="009812B3" w:rsidRDefault="00F0151F" w:rsidP="00F0151F">
      <w:pPr>
        <w:spacing w:after="0" w:line="240" w:lineRule="auto"/>
        <w:jc w:val="both"/>
        <w:rPr>
          <w:rFonts w:ascii="Calibri" w:hAnsi="Calibri" w:cstheme="minorHAnsi"/>
          <w:color w:val="auto"/>
        </w:rPr>
      </w:pPr>
    </w:p>
    <w:p w14:paraId="6084805F" w14:textId="77777777" w:rsidR="00F0151F" w:rsidRPr="009812B3" w:rsidRDefault="00F0151F" w:rsidP="00F0151F">
      <w:pPr>
        <w:spacing w:after="0" w:line="240" w:lineRule="auto"/>
        <w:jc w:val="both"/>
        <w:rPr>
          <w:rFonts w:ascii="Calibri" w:hAnsi="Calibri" w:cstheme="minorHAnsi"/>
          <w:color w:val="auto"/>
        </w:rPr>
      </w:pPr>
    </w:p>
    <w:p w14:paraId="563DAB08" w14:textId="4AD5414C" w:rsidR="00F0151F" w:rsidRPr="009812B3" w:rsidRDefault="00F0151F" w:rsidP="00F0151F">
      <w:pPr>
        <w:spacing w:after="0" w:line="240" w:lineRule="auto"/>
        <w:jc w:val="both"/>
        <w:outlineLvl w:val="0"/>
        <w:rPr>
          <w:rFonts w:ascii="Calibri" w:hAnsi="Calibri"/>
          <w:color w:val="auto"/>
        </w:rPr>
      </w:pPr>
      <w:r w:rsidRPr="009812B3">
        <w:rPr>
          <w:rFonts w:ascii="Calibri" w:hAnsi="Calibri"/>
          <w:color w:val="auto"/>
        </w:rPr>
        <w:t xml:space="preserve">U aprilu opštine su organizovale kampanju podizanja svesti o besplatnoj registraciji zajednica Roma, Aškalija i Egipćana. Ova kampanja je sprovedena u 18 opština: </w:t>
      </w:r>
      <w:r w:rsidR="0055619C">
        <w:rPr>
          <w:rFonts w:ascii="Calibri" w:hAnsi="Calibri"/>
          <w:color w:val="auto"/>
        </w:rPr>
        <w:t>Skenderaj</w:t>
      </w:r>
      <w:r w:rsidRPr="009812B3">
        <w:rPr>
          <w:rFonts w:ascii="Calibri" w:hAnsi="Calibri"/>
          <w:color w:val="auto"/>
        </w:rPr>
        <w:t xml:space="preserve">, Orahovac, Dečani, Junik, Kačanik, Priština, Gračanica, Istok, Vitina, Kamenica, Prizren, Podujevo, Uroševac, Obilić, Mališevo, Štimlje, Vučitrn, Lipljan. Dok u 8 opština: Klina, Peć, Štrpce, Đakovica, Gnjilane, Suva Reka, Kosovo Polje, Južna Mitrovica, Klokot, nije sprovedena kampanja. </w:t>
      </w:r>
    </w:p>
    <w:p w14:paraId="16D728AD" w14:textId="77777777" w:rsidR="00F0151F" w:rsidRDefault="00F0151F" w:rsidP="00F0151F">
      <w:pPr>
        <w:spacing w:after="0" w:line="240" w:lineRule="auto"/>
        <w:jc w:val="both"/>
        <w:rPr>
          <w:rFonts w:ascii="Calibri" w:hAnsi="Calibri" w:cstheme="minorHAnsi"/>
          <w:color w:val="auto"/>
        </w:rPr>
      </w:pPr>
    </w:p>
    <w:p w14:paraId="0E673087" w14:textId="77777777" w:rsidR="00AC3A3F" w:rsidRDefault="00AC3A3F" w:rsidP="00F0151F">
      <w:pPr>
        <w:spacing w:after="0" w:line="240" w:lineRule="auto"/>
        <w:jc w:val="both"/>
        <w:rPr>
          <w:rFonts w:ascii="Calibri" w:hAnsi="Calibri" w:cstheme="minorHAnsi"/>
          <w:color w:val="auto"/>
        </w:rPr>
      </w:pPr>
    </w:p>
    <w:p w14:paraId="280518CC" w14:textId="77777777" w:rsidR="00AC3A3F" w:rsidRDefault="00AC3A3F" w:rsidP="00F0151F">
      <w:pPr>
        <w:spacing w:after="0" w:line="240" w:lineRule="auto"/>
        <w:jc w:val="both"/>
        <w:rPr>
          <w:rFonts w:ascii="Calibri" w:hAnsi="Calibri" w:cstheme="minorHAnsi"/>
          <w:color w:val="auto"/>
        </w:rPr>
      </w:pPr>
    </w:p>
    <w:p w14:paraId="0B7AFA12" w14:textId="77777777" w:rsidR="00AC3A3F" w:rsidRDefault="00AC3A3F" w:rsidP="00F0151F">
      <w:pPr>
        <w:spacing w:after="0" w:line="240" w:lineRule="auto"/>
        <w:jc w:val="both"/>
        <w:rPr>
          <w:rFonts w:ascii="Calibri" w:hAnsi="Calibri" w:cstheme="minorHAnsi"/>
          <w:color w:val="auto"/>
        </w:rPr>
      </w:pPr>
    </w:p>
    <w:p w14:paraId="47BF711E" w14:textId="77777777" w:rsidR="00AC3A3F" w:rsidRDefault="00AC3A3F" w:rsidP="00F0151F">
      <w:pPr>
        <w:spacing w:after="0" w:line="240" w:lineRule="auto"/>
        <w:jc w:val="both"/>
        <w:rPr>
          <w:rFonts w:ascii="Calibri" w:hAnsi="Calibri" w:cstheme="minorHAnsi"/>
          <w:color w:val="auto"/>
        </w:rPr>
      </w:pPr>
    </w:p>
    <w:p w14:paraId="7FD51EA2" w14:textId="77777777" w:rsidR="00AC3A3F" w:rsidRDefault="00AC3A3F" w:rsidP="00F0151F">
      <w:pPr>
        <w:spacing w:after="0" w:line="240" w:lineRule="auto"/>
        <w:jc w:val="both"/>
        <w:rPr>
          <w:rFonts w:ascii="Calibri" w:hAnsi="Calibri" w:cstheme="minorHAnsi"/>
          <w:color w:val="auto"/>
        </w:rPr>
      </w:pPr>
    </w:p>
    <w:p w14:paraId="7026FEEA" w14:textId="77777777" w:rsidR="00AC3A3F" w:rsidRDefault="00AC3A3F" w:rsidP="00F0151F">
      <w:pPr>
        <w:spacing w:after="0" w:line="240" w:lineRule="auto"/>
        <w:jc w:val="both"/>
        <w:rPr>
          <w:rFonts w:ascii="Calibri" w:hAnsi="Calibri" w:cstheme="minorHAnsi"/>
          <w:color w:val="auto"/>
        </w:rPr>
      </w:pPr>
    </w:p>
    <w:p w14:paraId="06753A89" w14:textId="77777777" w:rsidR="00EE434B" w:rsidRDefault="00EE434B" w:rsidP="00F0151F">
      <w:pPr>
        <w:spacing w:after="0" w:line="240" w:lineRule="auto"/>
        <w:jc w:val="both"/>
        <w:rPr>
          <w:rFonts w:ascii="Calibri" w:hAnsi="Calibri" w:cstheme="minorHAnsi"/>
          <w:color w:val="auto"/>
        </w:rPr>
      </w:pPr>
    </w:p>
    <w:p w14:paraId="48BBBC13" w14:textId="77777777" w:rsidR="00EE434B" w:rsidRDefault="00EE434B" w:rsidP="00F0151F">
      <w:pPr>
        <w:spacing w:after="0" w:line="240" w:lineRule="auto"/>
        <w:jc w:val="both"/>
        <w:rPr>
          <w:rFonts w:ascii="Calibri" w:hAnsi="Calibri" w:cstheme="minorHAnsi"/>
          <w:color w:val="auto"/>
        </w:rPr>
      </w:pPr>
    </w:p>
    <w:p w14:paraId="3FE2B505" w14:textId="77777777" w:rsidR="00EE434B" w:rsidRDefault="00EE434B" w:rsidP="00F0151F">
      <w:pPr>
        <w:spacing w:after="0" w:line="240" w:lineRule="auto"/>
        <w:jc w:val="both"/>
        <w:rPr>
          <w:rFonts w:ascii="Calibri" w:hAnsi="Calibri" w:cstheme="minorHAnsi"/>
          <w:color w:val="auto"/>
        </w:rPr>
      </w:pPr>
    </w:p>
    <w:p w14:paraId="55A55E69" w14:textId="77777777" w:rsidR="00A15595" w:rsidRDefault="00A15595" w:rsidP="00F0151F">
      <w:pPr>
        <w:spacing w:after="0" w:line="240" w:lineRule="auto"/>
        <w:jc w:val="both"/>
        <w:rPr>
          <w:rFonts w:ascii="Calibri" w:hAnsi="Calibri" w:cstheme="minorHAnsi"/>
          <w:color w:val="auto"/>
        </w:rPr>
      </w:pPr>
    </w:p>
    <w:p w14:paraId="4423D6F5" w14:textId="77777777" w:rsidR="00A15595" w:rsidRDefault="00A15595" w:rsidP="00F0151F">
      <w:pPr>
        <w:spacing w:after="0" w:line="240" w:lineRule="auto"/>
        <w:jc w:val="both"/>
        <w:rPr>
          <w:rFonts w:ascii="Calibri" w:hAnsi="Calibri" w:cstheme="minorHAnsi"/>
          <w:color w:val="auto"/>
        </w:rPr>
      </w:pPr>
    </w:p>
    <w:p w14:paraId="2DFA55AA" w14:textId="77777777" w:rsidR="00A15595" w:rsidRDefault="00A15595" w:rsidP="00F0151F">
      <w:pPr>
        <w:spacing w:after="0" w:line="240" w:lineRule="auto"/>
        <w:jc w:val="both"/>
        <w:rPr>
          <w:rFonts w:ascii="Calibri" w:hAnsi="Calibri" w:cstheme="minorHAnsi"/>
          <w:color w:val="auto"/>
        </w:rPr>
      </w:pPr>
    </w:p>
    <w:p w14:paraId="77B51A5E" w14:textId="77777777" w:rsidR="00A15595" w:rsidRDefault="00A15595" w:rsidP="00F0151F">
      <w:pPr>
        <w:spacing w:after="0" w:line="240" w:lineRule="auto"/>
        <w:jc w:val="both"/>
        <w:rPr>
          <w:rFonts w:ascii="Calibri" w:hAnsi="Calibri" w:cstheme="minorHAnsi"/>
          <w:color w:val="auto"/>
        </w:rPr>
      </w:pPr>
    </w:p>
    <w:p w14:paraId="6F394681" w14:textId="77777777" w:rsidR="00AC3A3F" w:rsidRDefault="00AC3A3F" w:rsidP="00F0151F">
      <w:pPr>
        <w:spacing w:after="0" w:line="240" w:lineRule="auto"/>
        <w:jc w:val="both"/>
        <w:rPr>
          <w:rFonts w:ascii="Calibri" w:hAnsi="Calibri" w:cstheme="minorHAnsi"/>
          <w:color w:val="auto"/>
        </w:rPr>
      </w:pPr>
    </w:p>
    <w:p w14:paraId="1CD9BBEE" w14:textId="77777777" w:rsidR="00AC3A3F" w:rsidRPr="009812B3" w:rsidRDefault="00AC3A3F" w:rsidP="00F0151F">
      <w:pPr>
        <w:spacing w:after="0" w:line="240" w:lineRule="auto"/>
        <w:jc w:val="both"/>
        <w:rPr>
          <w:rFonts w:ascii="Calibri" w:hAnsi="Calibri" w:cstheme="minorHAnsi"/>
          <w:color w:val="auto"/>
        </w:rPr>
      </w:pPr>
    </w:p>
    <w:p w14:paraId="5740355C" w14:textId="77777777" w:rsidR="00F0151F" w:rsidRPr="009812B3" w:rsidRDefault="00F0151F" w:rsidP="00F0151F">
      <w:pPr>
        <w:jc w:val="both"/>
        <w:rPr>
          <w:color w:val="806000" w:themeColor="accent4" w:themeShade="80"/>
          <w:sz w:val="28"/>
          <w:szCs w:val="28"/>
        </w:rPr>
      </w:pPr>
      <w:bookmarkStart w:id="30" w:name="_Toc99010585"/>
      <w:r w:rsidRPr="009812B3">
        <w:rPr>
          <w:color w:val="806000" w:themeColor="accent4" w:themeShade="80"/>
          <w:sz w:val="28"/>
          <w:szCs w:val="28"/>
        </w:rPr>
        <w:t xml:space="preserve">9. Funkcionisanje opštinskih kancelarija </w:t>
      </w:r>
      <w:bookmarkEnd w:id="30"/>
      <w:r w:rsidRPr="009812B3">
        <w:rPr>
          <w:color w:val="806000" w:themeColor="accent4" w:themeShade="80"/>
          <w:sz w:val="28"/>
          <w:szCs w:val="28"/>
        </w:rPr>
        <w:t>za zajednice i povratak</w:t>
      </w:r>
    </w:p>
    <w:p w14:paraId="554BF352" w14:textId="347A32F1" w:rsidR="00F0151F" w:rsidRPr="009812B3" w:rsidRDefault="00F0151F" w:rsidP="00F0151F">
      <w:pPr>
        <w:spacing w:after="0" w:line="240" w:lineRule="auto"/>
        <w:jc w:val="both"/>
        <w:rPr>
          <w:color w:val="2E74B5" w:themeColor="accent1" w:themeShade="BF"/>
          <w:sz w:val="28"/>
          <w:szCs w:val="28"/>
        </w:rPr>
        <w:sectPr w:rsidR="00F0151F" w:rsidRPr="009812B3" w:rsidSect="00DC5EF3">
          <w:type w:val="continuous"/>
          <w:pgSz w:w="12240" w:h="15840" w:code="1"/>
          <w:pgMar w:top="1440" w:right="1440" w:bottom="1440" w:left="1440" w:header="720" w:footer="720" w:gutter="0"/>
          <w:pgNumType w:start="0"/>
          <w:cols w:space="360"/>
          <w:titlePg/>
          <w:docGrid w:linePitch="360"/>
        </w:sectPr>
      </w:pPr>
      <w:r w:rsidRPr="009812B3">
        <w:rPr>
          <w:rFonts w:ascii="Calibri" w:hAnsi="Calibri" w:cs="Calibri"/>
          <w:color w:val="auto"/>
        </w:rPr>
        <w:t xml:space="preserve">Opštinska kancelarija za zajednice i povratak </w:t>
      </w:r>
      <w:r w:rsidR="002766B1">
        <w:rPr>
          <w:rFonts w:ascii="Calibri" w:hAnsi="Calibri" w:cs="Calibri"/>
          <w:color w:val="auto"/>
        </w:rPr>
        <w:t>rade</w:t>
      </w:r>
      <w:r w:rsidRPr="009812B3">
        <w:rPr>
          <w:rFonts w:ascii="Calibri" w:hAnsi="Calibri" w:cs="Calibri"/>
          <w:color w:val="auto"/>
        </w:rPr>
        <w:t xml:space="preserve"> u skladu sa planom rada koji pokriva oblast obrazovanja, zdravstva, stanovanja i predviđa pokretanje kampanja </w:t>
      </w:r>
      <w:r w:rsidR="002766B1">
        <w:rPr>
          <w:rFonts w:ascii="Calibri" w:hAnsi="Calibri" w:cs="Calibri"/>
          <w:color w:val="auto"/>
        </w:rPr>
        <w:t xml:space="preserve">za </w:t>
      </w:r>
      <w:r w:rsidRPr="009812B3">
        <w:rPr>
          <w:rFonts w:ascii="Calibri" w:hAnsi="Calibri" w:cs="Calibri"/>
          <w:color w:val="auto"/>
        </w:rPr>
        <w:t>podizanja svesti. Takođe, OKZP se bavi projektima unapređenja infrastrukture</w:t>
      </w:r>
      <w:r w:rsidR="002766B1">
        <w:rPr>
          <w:rFonts w:ascii="Calibri" w:hAnsi="Calibri" w:cs="Calibri"/>
          <w:color w:val="auto"/>
        </w:rPr>
        <w:t xml:space="preserve"> puteva</w:t>
      </w:r>
      <w:r w:rsidRPr="009812B3">
        <w:rPr>
          <w:rFonts w:ascii="Calibri" w:hAnsi="Calibri" w:cs="Calibri"/>
          <w:color w:val="auto"/>
        </w:rPr>
        <w:t xml:space="preserve">, </w:t>
      </w:r>
      <w:r w:rsidR="002766B1" w:rsidRPr="009812B3">
        <w:rPr>
          <w:rFonts w:ascii="Calibri" w:hAnsi="Calibri" w:cs="Calibri"/>
          <w:color w:val="auto"/>
        </w:rPr>
        <w:t xml:space="preserve">mreže </w:t>
      </w:r>
      <w:r w:rsidRPr="009812B3">
        <w:rPr>
          <w:rFonts w:ascii="Calibri" w:hAnsi="Calibri" w:cs="Calibri"/>
          <w:color w:val="auto"/>
        </w:rPr>
        <w:t>vodovod</w:t>
      </w:r>
      <w:r w:rsidR="002766B1">
        <w:rPr>
          <w:rFonts w:ascii="Calibri" w:hAnsi="Calibri" w:cs="Calibri"/>
          <w:color w:val="auto"/>
        </w:rPr>
        <w:t xml:space="preserve">a </w:t>
      </w:r>
      <w:r w:rsidRPr="009812B3">
        <w:rPr>
          <w:rFonts w:ascii="Calibri" w:hAnsi="Calibri" w:cs="Calibri"/>
          <w:color w:val="auto"/>
        </w:rPr>
        <w:t>i kanalizacije.</w:t>
      </w:r>
    </w:p>
    <w:p w14:paraId="5DC27604" w14:textId="77777777" w:rsidR="00F0151F" w:rsidRPr="009812B3" w:rsidRDefault="00F0151F" w:rsidP="00F0151F">
      <w:pPr>
        <w:spacing w:after="0" w:line="240" w:lineRule="auto"/>
        <w:rPr>
          <w:rFonts w:ascii="Calibri" w:hAnsi="Calibri" w:cs="Calibri"/>
          <w:color w:val="auto"/>
        </w:rPr>
        <w:sectPr w:rsidR="00F0151F" w:rsidRPr="009812B3" w:rsidSect="00DC5EF3">
          <w:type w:val="continuous"/>
          <w:pgSz w:w="12240" w:h="15840" w:code="1"/>
          <w:pgMar w:top="1440" w:right="1440" w:bottom="1440" w:left="1440" w:header="720" w:footer="720" w:gutter="0"/>
          <w:pgNumType w:start="0"/>
          <w:cols w:num="2" w:space="360"/>
          <w:titlePg/>
          <w:docGrid w:linePitch="360"/>
        </w:sectPr>
      </w:pPr>
    </w:p>
    <w:p w14:paraId="08366082" w14:textId="557BDF43" w:rsidR="00F0151F" w:rsidRPr="009812B3" w:rsidRDefault="00F0151F" w:rsidP="00F0151F">
      <w:pPr>
        <w:spacing w:after="0" w:line="240" w:lineRule="auto"/>
        <w:jc w:val="both"/>
        <w:rPr>
          <w:rFonts w:ascii="Calibri" w:hAnsi="Calibri"/>
          <w:color w:val="auto"/>
        </w:rPr>
      </w:pPr>
      <w:r w:rsidRPr="009812B3">
        <w:rPr>
          <w:rFonts w:ascii="Calibri" w:hAnsi="Calibri"/>
          <w:color w:val="auto"/>
        </w:rPr>
        <w:lastRenderedPageBreak/>
        <w:t xml:space="preserve">Na osnovu podataka u dve opštine kao što su Štrpce i Štimlje, nemaju zaposlenih u </w:t>
      </w:r>
      <w:r w:rsidRPr="009812B3">
        <w:rPr>
          <w:rFonts w:ascii="Calibri" w:hAnsi="Calibri" w:cs="Calibri"/>
          <w:color w:val="auto"/>
        </w:rPr>
        <w:t>OKZP</w:t>
      </w:r>
      <w:r w:rsidRPr="009812B3">
        <w:rPr>
          <w:rFonts w:ascii="Calibri" w:hAnsi="Calibri"/>
          <w:color w:val="auto"/>
        </w:rPr>
        <w:t xml:space="preserve">, dok su 102 osobe zaposlene u 22 druga </w:t>
      </w:r>
      <w:r w:rsidRPr="009812B3">
        <w:rPr>
          <w:rFonts w:ascii="Calibri" w:hAnsi="Calibri" w:cs="Calibri"/>
          <w:color w:val="auto"/>
        </w:rPr>
        <w:t>OKZP</w:t>
      </w:r>
      <w:r w:rsidR="00B453D9">
        <w:rPr>
          <w:rFonts w:ascii="Calibri" w:hAnsi="Calibri" w:cs="Calibri"/>
          <w:color w:val="auto"/>
        </w:rPr>
        <w:t>-a</w:t>
      </w:r>
      <w:r w:rsidRPr="009812B3">
        <w:rPr>
          <w:rFonts w:ascii="Calibri" w:hAnsi="Calibri"/>
          <w:color w:val="auto"/>
        </w:rPr>
        <w:t xml:space="preserve">. U sledećoj tabeli su prikazana 24 </w:t>
      </w:r>
      <w:r w:rsidRPr="009812B3">
        <w:rPr>
          <w:rFonts w:ascii="Calibri" w:hAnsi="Calibri" w:cs="Calibri"/>
          <w:color w:val="auto"/>
        </w:rPr>
        <w:t>OKZP</w:t>
      </w:r>
      <w:r w:rsidR="00B453D9">
        <w:rPr>
          <w:rFonts w:ascii="Calibri" w:hAnsi="Calibri" w:cs="Calibri"/>
          <w:color w:val="auto"/>
        </w:rPr>
        <w:t>-e</w:t>
      </w:r>
      <w:r w:rsidRPr="009812B3">
        <w:rPr>
          <w:rFonts w:ascii="Calibri" w:hAnsi="Calibri" w:cs="Calibri"/>
          <w:color w:val="auto"/>
        </w:rPr>
        <w:t xml:space="preserve"> raspoređene </w:t>
      </w:r>
      <w:r w:rsidR="00B453D9">
        <w:rPr>
          <w:rFonts w:ascii="Calibri" w:hAnsi="Calibri"/>
          <w:color w:val="auto"/>
        </w:rPr>
        <w:t>u</w:t>
      </w:r>
      <w:r w:rsidRPr="009812B3">
        <w:rPr>
          <w:rFonts w:ascii="Calibri" w:hAnsi="Calibri"/>
          <w:color w:val="auto"/>
        </w:rPr>
        <w:t xml:space="preserve"> 24 opštine, broj zaposlenih (ne </w:t>
      </w:r>
      <w:r w:rsidR="00AC3A3F" w:rsidRPr="009812B3">
        <w:rPr>
          <w:rFonts w:ascii="Calibri" w:hAnsi="Calibri"/>
          <w:color w:val="auto"/>
        </w:rPr>
        <w:t>uključujući</w:t>
      </w:r>
      <w:r w:rsidRPr="009812B3">
        <w:rPr>
          <w:rFonts w:ascii="Calibri" w:hAnsi="Calibri"/>
          <w:color w:val="auto"/>
        </w:rPr>
        <w:t xml:space="preserve"> šefove </w:t>
      </w:r>
      <w:r w:rsidRPr="009812B3">
        <w:rPr>
          <w:rFonts w:ascii="Calibri" w:hAnsi="Calibri" w:cs="Calibri"/>
          <w:color w:val="auto"/>
        </w:rPr>
        <w:t>OKZP</w:t>
      </w:r>
      <w:r w:rsidR="00B453D9">
        <w:rPr>
          <w:rFonts w:ascii="Calibri" w:hAnsi="Calibri" w:cs="Calibri"/>
          <w:color w:val="auto"/>
        </w:rPr>
        <w:t>-a</w:t>
      </w:r>
      <w:r w:rsidRPr="009812B3">
        <w:rPr>
          <w:rFonts w:ascii="Calibri" w:hAnsi="Calibri"/>
          <w:color w:val="auto"/>
        </w:rPr>
        <w:t>), pol i etničk</w:t>
      </w:r>
      <w:r w:rsidR="00B453D9">
        <w:rPr>
          <w:rFonts w:ascii="Calibri" w:hAnsi="Calibri"/>
          <w:color w:val="auto"/>
        </w:rPr>
        <w:t>u</w:t>
      </w:r>
      <w:r w:rsidRPr="009812B3">
        <w:rPr>
          <w:rFonts w:ascii="Calibri" w:hAnsi="Calibri"/>
          <w:color w:val="auto"/>
        </w:rPr>
        <w:t xml:space="preserve"> pripadnost osoblja.</w:t>
      </w:r>
    </w:p>
    <w:p w14:paraId="292101AB" w14:textId="076902AE" w:rsidR="00F0151F" w:rsidRPr="009812B3" w:rsidRDefault="00F0151F" w:rsidP="00F0151F">
      <w:pPr>
        <w:spacing w:before="120" w:after="120"/>
        <w:jc w:val="both"/>
        <w:rPr>
          <w:rFonts w:ascii="Calibri" w:hAnsi="Calibri" w:cstheme="minorHAnsi"/>
          <w:color w:val="auto"/>
        </w:rPr>
      </w:pPr>
      <w:r w:rsidRPr="009812B3">
        <w:rPr>
          <w:rFonts w:ascii="Calibri" w:hAnsi="Calibri"/>
          <w:b/>
          <w:color w:val="auto"/>
        </w:rPr>
        <w:t>Tabela 10:</w:t>
      </w:r>
      <w:r w:rsidRPr="009812B3">
        <w:rPr>
          <w:rFonts w:ascii="Calibri" w:hAnsi="Calibri"/>
          <w:color w:val="auto"/>
        </w:rPr>
        <w:t xml:space="preserve"> </w:t>
      </w:r>
      <w:r w:rsidRPr="009812B3">
        <w:rPr>
          <w:rFonts w:ascii="Calibri" w:hAnsi="Calibri" w:cstheme="minorHAnsi"/>
          <w:color w:val="auto"/>
        </w:rPr>
        <w:t>Zaposleni iz nevećinskih zajednica u 24 opština u OKZP</w:t>
      </w:r>
      <w:r w:rsidR="00B453D9">
        <w:rPr>
          <w:rFonts w:ascii="Calibri" w:hAnsi="Calibri" w:cstheme="minorHAnsi"/>
          <w:color w:val="auto"/>
        </w:rPr>
        <w:t>-u</w:t>
      </w:r>
    </w:p>
    <w:tbl>
      <w:tblPr>
        <w:tblW w:w="9035" w:type="dxa"/>
        <w:jc w:val="center"/>
        <w:shd w:val="clear" w:color="auto" w:fill="E2EFD9" w:themeFill="accent6" w:themeFillTint="33"/>
        <w:tblLook w:val="04A0" w:firstRow="1" w:lastRow="0" w:firstColumn="1" w:lastColumn="0" w:noHBand="0" w:noVBand="1"/>
      </w:tblPr>
      <w:tblGrid>
        <w:gridCol w:w="575"/>
        <w:gridCol w:w="1500"/>
        <w:gridCol w:w="1380"/>
        <w:gridCol w:w="590"/>
        <w:gridCol w:w="590"/>
        <w:gridCol w:w="4400"/>
      </w:tblGrid>
      <w:tr w:rsidR="00F0151F" w:rsidRPr="009812B3" w14:paraId="7AB56D26" w14:textId="77777777" w:rsidTr="007A4C67">
        <w:trPr>
          <w:trHeight w:val="300"/>
          <w:jc w:val="center"/>
        </w:trPr>
        <w:tc>
          <w:tcPr>
            <w:tcW w:w="57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249B790"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Br.</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1114033B"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 xml:space="preserve">Opština </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7CCA1E9"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 xml:space="preserve">Osoblje OKZP-a </w:t>
            </w:r>
          </w:p>
        </w:tc>
        <w:tc>
          <w:tcPr>
            <w:tcW w:w="1180" w:type="dxa"/>
            <w:gridSpan w:val="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14:paraId="106C3952"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Pol</w:t>
            </w:r>
          </w:p>
        </w:tc>
        <w:tc>
          <w:tcPr>
            <w:tcW w:w="44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2DFB1D1"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Etnička pripadnost osoblja</w:t>
            </w:r>
          </w:p>
        </w:tc>
      </w:tr>
      <w:tr w:rsidR="00F0151F" w:rsidRPr="009812B3" w14:paraId="07002150" w14:textId="77777777" w:rsidTr="007A4C67">
        <w:trPr>
          <w:trHeight w:val="300"/>
          <w:jc w:val="center"/>
        </w:trPr>
        <w:tc>
          <w:tcPr>
            <w:tcW w:w="57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D293CEC" w14:textId="77777777" w:rsidR="00F0151F" w:rsidRPr="009812B3" w:rsidRDefault="00F0151F" w:rsidP="007A4C67">
            <w:pPr>
              <w:spacing w:after="0" w:line="240" w:lineRule="auto"/>
              <w:rPr>
                <w:rFonts w:ascii="Calibri" w:eastAsia="Times New Roman" w:hAnsi="Calibri" w:cs="Calibri"/>
                <w:b/>
                <w:bCs/>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212F5C9" w14:textId="77777777" w:rsidR="00F0151F" w:rsidRPr="009812B3" w:rsidRDefault="00F0151F" w:rsidP="007A4C67">
            <w:pPr>
              <w:spacing w:after="0" w:line="240" w:lineRule="auto"/>
              <w:rPr>
                <w:rFonts w:ascii="Calibri" w:eastAsia="Times New Roman" w:hAnsi="Calibri" w:cs="Calibri"/>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C6C07DF" w14:textId="77777777" w:rsidR="00F0151F" w:rsidRPr="009812B3" w:rsidRDefault="00F0151F" w:rsidP="007A4C67">
            <w:pPr>
              <w:spacing w:after="0" w:line="240" w:lineRule="auto"/>
              <w:rPr>
                <w:rFonts w:ascii="Calibri" w:eastAsia="Times New Roman" w:hAnsi="Calibri" w:cs="Calibri"/>
                <w:b/>
                <w:bCs/>
                <w:color w:val="000000"/>
                <w:sz w:val="18"/>
                <w:szCs w:val="18"/>
              </w:rPr>
            </w:pP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776C66A"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Ž</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2A6802A"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M</w:t>
            </w:r>
          </w:p>
        </w:tc>
        <w:tc>
          <w:tcPr>
            <w:tcW w:w="44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88F92D1" w14:textId="77777777" w:rsidR="00F0151F" w:rsidRPr="009812B3" w:rsidRDefault="00F0151F" w:rsidP="007A4C67">
            <w:pPr>
              <w:spacing w:after="0" w:line="240" w:lineRule="auto"/>
              <w:rPr>
                <w:rFonts w:ascii="Calibri" w:eastAsia="Times New Roman" w:hAnsi="Calibri" w:cs="Calibri"/>
                <w:b/>
                <w:bCs/>
                <w:color w:val="000000"/>
                <w:sz w:val="18"/>
                <w:szCs w:val="18"/>
              </w:rPr>
            </w:pPr>
          </w:p>
        </w:tc>
      </w:tr>
      <w:tr w:rsidR="00F0151F" w:rsidRPr="009812B3" w14:paraId="37D4AA7A" w14:textId="77777777" w:rsidTr="007A4C6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B0AB52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4D58B9D"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Peć</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1F59E113"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561C63FA"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1A34520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14:paraId="643A9E38"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Bošnjaka (2), Roma (1), Egipćana (1), Crnogoraca (1)</w:t>
            </w:r>
          </w:p>
        </w:tc>
      </w:tr>
      <w:tr w:rsidR="00F0151F" w:rsidRPr="009812B3" w14:paraId="53549B1E"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49CE5E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22BE798"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Dečane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96079A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526CCE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C90D68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0B839E17"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Srba (1)</w:t>
            </w:r>
          </w:p>
        </w:tc>
      </w:tr>
      <w:tr w:rsidR="00F0151F" w:rsidRPr="009812B3" w14:paraId="25A50490"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FCFA1AA"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0B79F9D0"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Lipljan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61714833"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1EBA9BD"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8DB9000"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7A302FC1"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Aškalija (2) i Srba (2)</w:t>
            </w:r>
          </w:p>
        </w:tc>
      </w:tr>
      <w:tr w:rsidR="00F0151F" w:rsidRPr="009812B3" w14:paraId="016D7707"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6ACCF1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E92A4B0"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Kosovo Polje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0AC4D845"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CA98AE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F43D1A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77CFFEC3"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Roma (1) i Srba (1)</w:t>
            </w:r>
          </w:p>
        </w:tc>
      </w:tr>
      <w:tr w:rsidR="00F0151F" w:rsidRPr="009812B3" w14:paraId="21336EFF"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F7C088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345F2936"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Priština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41BCD495"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4343B6A"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2D7F87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1263FED2"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Turaka (1), Srba (1)</w:t>
            </w:r>
          </w:p>
        </w:tc>
      </w:tr>
      <w:tr w:rsidR="00F0151F" w:rsidRPr="009812B3" w14:paraId="6002E033"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D35E2A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74545D0"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Obilić</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793FCED"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35AEB0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1F88BE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371C9EBF"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Roma (2), Bošnjaka (1), Srba (1)</w:t>
            </w:r>
          </w:p>
        </w:tc>
      </w:tr>
      <w:tr w:rsidR="00F0151F" w:rsidRPr="009812B3" w14:paraId="6DBD9AA8"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95FFB10"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22F7C4A"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Vučitrn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12BFF6CE"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8</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96C011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F72E1C3"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7</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254BF332"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i Srba (7)</w:t>
            </w:r>
          </w:p>
        </w:tc>
      </w:tr>
      <w:tr w:rsidR="00F0151F" w:rsidRPr="009812B3" w14:paraId="74CBA3B5"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DE3028A"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8E52401"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Podujevo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79A2F2DB"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B4BBA1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232FBC6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795CB654"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w:t>
            </w:r>
          </w:p>
        </w:tc>
      </w:tr>
      <w:tr w:rsidR="00F0151F" w:rsidRPr="009812B3" w14:paraId="58EAB5EF"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35445D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1309643D"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Mitrovica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6A57450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100520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4585FC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7D5FA285"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Turaka (1), Bošnjaka (1), Srba (2)</w:t>
            </w:r>
          </w:p>
        </w:tc>
      </w:tr>
      <w:tr w:rsidR="00F0151F" w:rsidRPr="009812B3" w14:paraId="6C78E68A"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F528823"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C3D7949"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Klina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D62C5CE"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14B32FA"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CEF4AB5"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5311C9D6"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Egipćana (2) i Srba (2)</w:t>
            </w:r>
          </w:p>
        </w:tc>
      </w:tr>
      <w:tr w:rsidR="00F0151F" w:rsidRPr="009812B3" w14:paraId="6798F28B"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531272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79B70583" w14:textId="3E9AD19D" w:rsidR="00F0151F" w:rsidRPr="009812B3" w:rsidRDefault="0055619C" w:rsidP="007A4C6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Skenderaj</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7D5B5B6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4CECFD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D085F51"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453D9C10"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i Srba (7)</w:t>
            </w:r>
          </w:p>
        </w:tc>
      </w:tr>
      <w:tr w:rsidR="00F0151F" w:rsidRPr="009812B3" w14:paraId="1CF70767"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9DAB70"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8C6EBF0"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Istok</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1256209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D2D28D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88537E5"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49BE19F7"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Bošnjaka (2) i Roma (3)</w:t>
            </w:r>
          </w:p>
        </w:tc>
      </w:tr>
      <w:tr w:rsidR="00F0151F" w:rsidRPr="009812B3" w14:paraId="23AB8A6A"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BE3B8C2"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7A33C91C"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Đakovica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FB720D2"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F72F6A0"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86C25E7"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07F6D73A"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i Egipćana (2)</w:t>
            </w:r>
          </w:p>
        </w:tc>
      </w:tr>
      <w:tr w:rsidR="00F0151F" w:rsidRPr="009812B3" w14:paraId="693EC9BD" w14:textId="77777777" w:rsidTr="007A4C6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6E9BCC8"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FFC07F1"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Prizren</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12C986BD"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5842C07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13DFBF0D"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14:paraId="09B11351"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Bošnjaka (1), Roma (1), Turaka (2), Srba (1)</w:t>
            </w:r>
          </w:p>
        </w:tc>
      </w:tr>
      <w:tr w:rsidR="00F0151F" w:rsidRPr="009812B3" w14:paraId="1EDCC435"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8CE442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0C198CF9"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Mamuša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4B41E926"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A9A3597"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906B31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2110DC36"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(1) i Roma (1)</w:t>
            </w:r>
          </w:p>
        </w:tc>
      </w:tr>
      <w:tr w:rsidR="00F0151F" w:rsidRPr="009812B3" w14:paraId="358F201F"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65FEEC3"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79576995"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Suva Reka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97A628E"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723AAF1"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E61B2B9"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55122E82"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Albanaca</w:t>
            </w:r>
          </w:p>
        </w:tc>
      </w:tr>
      <w:tr w:rsidR="00F0151F" w:rsidRPr="009812B3" w14:paraId="08CB2432"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ED01882"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0490580"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Orahovac</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C64C3E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0BC954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DB7207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0564D850"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Roma (1) i Srba (5)</w:t>
            </w:r>
          </w:p>
        </w:tc>
      </w:tr>
      <w:tr w:rsidR="00F0151F" w:rsidRPr="009812B3" w14:paraId="2830C08F"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4384F4D"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18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F474591"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Štimlje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5C44AA9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15201D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21D161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40E4E4F7"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N/A</w:t>
            </w:r>
          </w:p>
        </w:tc>
      </w:tr>
      <w:tr w:rsidR="00F0151F" w:rsidRPr="009812B3" w14:paraId="029ABC60" w14:textId="77777777" w:rsidTr="007A4C6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57E5D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4197CA3"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Uroševac</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70CF6C1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60722690"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163E405A"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14:paraId="6D376E98"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Roma (1), Aškalija (3), Turaka (1), Srba (1), Goranaca (1)</w:t>
            </w:r>
          </w:p>
        </w:tc>
      </w:tr>
      <w:tr w:rsidR="00F0151F" w:rsidRPr="009812B3" w14:paraId="53264F18"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5396BCC"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20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06E91814"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Štrpce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74D6CC2"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0520D3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6D1FFE0"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515208BE"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N/A</w:t>
            </w:r>
          </w:p>
        </w:tc>
      </w:tr>
      <w:tr w:rsidR="00F0151F" w:rsidRPr="009812B3" w14:paraId="7CE66D23"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FB51F09"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2749BDF"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Gnjilane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E8CA0BD"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3FF4D9F"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451BA3B"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5</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5E6251BB"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Roma (1) i Srba (5)</w:t>
            </w:r>
          </w:p>
        </w:tc>
      </w:tr>
      <w:tr w:rsidR="00F0151F" w:rsidRPr="009812B3" w14:paraId="7EC5E83D"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EF5E1B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22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9E1B341"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Kamenica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52A682CE"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8F4E98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6AFF84C"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67D5590B"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Roma (1) i Srb a(5)</w:t>
            </w:r>
          </w:p>
        </w:tc>
      </w:tr>
      <w:tr w:rsidR="00F0151F" w:rsidRPr="009812B3" w14:paraId="3720A2B1"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96B65EC"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23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7831C8A7"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Novo Brdo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8EB982B"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13979DE"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5052818"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71DFF0AA"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Albanaca (2) i Srba (2)</w:t>
            </w:r>
          </w:p>
        </w:tc>
      </w:tr>
      <w:tr w:rsidR="00F0151F" w:rsidRPr="009812B3" w14:paraId="678BB217" w14:textId="77777777" w:rsidTr="007A4C6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A0E40BB" w14:textId="77777777" w:rsidR="00F0151F" w:rsidRPr="009812B3" w:rsidRDefault="00F0151F" w:rsidP="007A4C67">
            <w:pPr>
              <w:spacing w:after="0" w:line="240" w:lineRule="auto"/>
              <w:jc w:val="center"/>
              <w:rPr>
                <w:rFonts w:ascii="Calibri" w:eastAsia="Times New Roman" w:hAnsi="Calibri" w:cs="Calibri"/>
                <w:sz w:val="18"/>
                <w:szCs w:val="18"/>
              </w:rPr>
            </w:pPr>
            <w:r w:rsidRPr="009812B3">
              <w:rPr>
                <w:rFonts w:ascii="Calibri" w:eastAsia="Times New Roman" w:hAnsi="Calibri" w:cs="Calibri"/>
                <w:sz w:val="18"/>
                <w:szCs w:val="18"/>
              </w:rPr>
              <w:t>24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0FD63D5F" w14:textId="77777777" w:rsidR="00F0151F" w:rsidRPr="009812B3" w:rsidRDefault="00F0151F" w:rsidP="007A4C67">
            <w:pPr>
              <w:spacing w:after="0" w:line="240" w:lineRule="auto"/>
              <w:rPr>
                <w:rFonts w:ascii="Calibri" w:eastAsia="Times New Roman" w:hAnsi="Calibri" w:cs="Calibri"/>
                <w:sz w:val="18"/>
                <w:szCs w:val="18"/>
              </w:rPr>
            </w:pPr>
            <w:r w:rsidRPr="009812B3">
              <w:rPr>
                <w:rFonts w:ascii="Calibri" w:eastAsia="Times New Roman" w:hAnsi="Calibri" w:cs="Calibri"/>
                <w:sz w:val="18"/>
                <w:szCs w:val="18"/>
              </w:rPr>
              <w:t>Gračanica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8FD2DAB"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3CDCFE4"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9AD1E57" w14:textId="77777777" w:rsidR="00F0151F" w:rsidRPr="009812B3" w:rsidRDefault="00F0151F" w:rsidP="007A4C67">
            <w:pPr>
              <w:spacing w:after="0" w:line="240" w:lineRule="auto"/>
              <w:jc w:val="center"/>
              <w:rPr>
                <w:rFonts w:ascii="Calibri" w:eastAsia="Times New Roman" w:hAnsi="Calibri" w:cs="Calibri"/>
                <w:color w:val="000000"/>
                <w:sz w:val="18"/>
                <w:szCs w:val="18"/>
              </w:rPr>
            </w:pPr>
            <w:r w:rsidRPr="009812B3">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6171D881" w14:textId="77777777" w:rsidR="00F0151F" w:rsidRPr="009812B3" w:rsidRDefault="00F0151F" w:rsidP="007A4C67">
            <w:pPr>
              <w:spacing w:after="0" w:line="240" w:lineRule="auto"/>
              <w:rPr>
                <w:rFonts w:ascii="Calibri" w:eastAsia="Times New Roman" w:hAnsi="Calibri" w:cs="Calibri"/>
                <w:color w:val="000000"/>
                <w:sz w:val="18"/>
                <w:szCs w:val="18"/>
              </w:rPr>
            </w:pPr>
            <w:r w:rsidRPr="009812B3">
              <w:rPr>
                <w:rFonts w:ascii="Calibri" w:eastAsia="Times New Roman" w:hAnsi="Calibri" w:cs="Calibri"/>
                <w:color w:val="000000"/>
                <w:sz w:val="18"/>
                <w:szCs w:val="18"/>
              </w:rPr>
              <w:t>Srpska zajednica</w:t>
            </w:r>
          </w:p>
        </w:tc>
      </w:tr>
      <w:tr w:rsidR="00F0151F" w:rsidRPr="009812B3" w14:paraId="630AF781" w14:textId="77777777" w:rsidTr="007A4C67">
        <w:trPr>
          <w:trHeight w:val="30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53C0567" w14:textId="77777777" w:rsidR="00F0151F" w:rsidRPr="009812B3" w:rsidRDefault="00F0151F" w:rsidP="007A4C67">
            <w:pPr>
              <w:spacing w:after="0" w:line="240" w:lineRule="auto"/>
              <w:jc w:val="center"/>
              <w:rPr>
                <w:rFonts w:ascii="Calibri" w:eastAsia="Times New Roman" w:hAnsi="Calibri" w:cs="Calibri"/>
                <w:b/>
                <w:bCs/>
                <w:sz w:val="18"/>
                <w:szCs w:val="18"/>
              </w:rPr>
            </w:pPr>
            <w:r w:rsidRPr="009812B3">
              <w:rPr>
                <w:rFonts w:ascii="Calibri" w:eastAsia="Times New Roman" w:hAnsi="Calibri" w:cs="Calibri"/>
                <w:b/>
                <w:bCs/>
                <w:sz w:val="18"/>
                <w:szCs w:val="18"/>
              </w:rPr>
              <w:t>Ukupno</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1AA83396"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102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1CFBC03"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44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96C939C"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58</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35679D51" w14:textId="77777777" w:rsidR="00F0151F" w:rsidRPr="009812B3" w:rsidRDefault="00F0151F" w:rsidP="007A4C67">
            <w:pPr>
              <w:spacing w:after="0" w:line="240" w:lineRule="auto"/>
              <w:jc w:val="center"/>
              <w:rPr>
                <w:rFonts w:ascii="Calibri" w:eastAsia="Times New Roman" w:hAnsi="Calibri" w:cs="Calibri"/>
                <w:b/>
                <w:bCs/>
                <w:color w:val="000000"/>
                <w:sz w:val="18"/>
                <w:szCs w:val="18"/>
              </w:rPr>
            </w:pPr>
            <w:r w:rsidRPr="009812B3">
              <w:rPr>
                <w:rFonts w:ascii="Calibri" w:eastAsia="Times New Roman" w:hAnsi="Calibri" w:cs="Calibri"/>
                <w:b/>
                <w:bCs/>
                <w:color w:val="000000"/>
                <w:sz w:val="18"/>
                <w:szCs w:val="18"/>
              </w:rPr>
              <w:t> </w:t>
            </w:r>
          </w:p>
        </w:tc>
      </w:tr>
    </w:tbl>
    <w:p w14:paraId="36C5E9DA" w14:textId="77777777" w:rsidR="00F0151F" w:rsidRPr="009812B3" w:rsidRDefault="00F0151F" w:rsidP="00F0151F"/>
    <w:p w14:paraId="61A92FCD" w14:textId="35C7BA26" w:rsidR="00F0151F" w:rsidRPr="009812B3" w:rsidRDefault="00F0151F" w:rsidP="00F0151F">
      <w:pPr>
        <w:jc w:val="both"/>
        <w:rPr>
          <w:rFonts w:ascii="Calibri" w:hAnsi="Calibri"/>
          <w:color w:val="auto"/>
          <w:sz w:val="24"/>
          <w:szCs w:val="24"/>
        </w:rPr>
      </w:pPr>
      <w:r w:rsidRPr="009812B3">
        <w:rPr>
          <w:rFonts w:ascii="Calibri" w:hAnsi="Calibri"/>
          <w:b/>
          <w:bCs/>
          <w:color w:val="auto"/>
          <w:sz w:val="24"/>
          <w:szCs w:val="24"/>
        </w:rPr>
        <w:t>Tabela 11</w:t>
      </w:r>
      <w:r w:rsidRPr="009812B3">
        <w:rPr>
          <w:rFonts w:ascii="Calibri" w:hAnsi="Calibri"/>
          <w:b/>
          <w:color w:val="auto"/>
          <w:sz w:val="24"/>
          <w:szCs w:val="24"/>
        </w:rPr>
        <w:t>:</w:t>
      </w:r>
      <w:r w:rsidRPr="009812B3">
        <w:rPr>
          <w:rFonts w:ascii="Calibri" w:hAnsi="Calibri"/>
          <w:color w:val="auto"/>
          <w:sz w:val="24"/>
          <w:szCs w:val="24"/>
        </w:rPr>
        <w:t xml:space="preserve"> Etnička pripadnost zaposlenih u OKZP</w:t>
      </w:r>
      <w:r w:rsidR="00B453D9">
        <w:rPr>
          <w:rFonts w:ascii="Calibri" w:hAnsi="Calibri"/>
          <w:color w:val="auto"/>
          <w:sz w:val="24"/>
          <w:szCs w:val="24"/>
        </w:rPr>
        <w:t>-u</w:t>
      </w:r>
    </w:p>
    <w:tbl>
      <w:tblPr>
        <w:tblW w:w="3505" w:type="dxa"/>
        <w:jc w:val="center"/>
        <w:shd w:val="clear" w:color="auto" w:fill="E2EFD9" w:themeFill="accent6" w:themeFillTint="33"/>
        <w:tblLook w:val="04A0" w:firstRow="1" w:lastRow="0" w:firstColumn="1" w:lastColumn="0" w:noHBand="0" w:noVBand="1"/>
      </w:tblPr>
      <w:tblGrid>
        <w:gridCol w:w="2065"/>
        <w:gridCol w:w="1440"/>
      </w:tblGrid>
      <w:tr w:rsidR="00F0151F" w:rsidRPr="009812B3" w14:paraId="76B13563" w14:textId="77777777" w:rsidTr="007A4C67">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329BC2FC" w14:textId="77777777" w:rsidR="00F0151F" w:rsidRPr="009812B3" w:rsidRDefault="00F0151F" w:rsidP="007A4C67">
            <w:pPr>
              <w:spacing w:after="0" w:line="240" w:lineRule="auto"/>
              <w:rPr>
                <w:rFonts w:ascii="Calibri" w:eastAsia="Times New Roman" w:hAnsi="Calibri" w:cs="Calibri"/>
                <w:b/>
                <w:bCs/>
                <w:color w:val="auto"/>
              </w:rPr>
            </w:pPr>
            <w:r w:rsidRPr="009812B3">
              <w:rPr>
                <w:rFonts w:ascii="Calibri" w:eastAsia="Times New Roman" w:hAnsi="Calibri" w:cs="Calibri"/>
                <w:b/>
                <w:bCs/>
                <w:color w:val="auto"/>
              </w:rPr>
              <w:t>Etnička pripadnost</w:t>
            </w:r>
          </w:p>
        </w:tc>
        <w:tc>
          <w:tcPr>
            <w:tcW w:w="14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C940C86" w14:textId="77777777" w:rsidR="00F0151F" w:rsidRPr="009812B3" w:rsidRDefault="00F0151F" w:rsidP="007A4C67">
            <w:pPr>
              <w:spacing w:after="0" w:line="240" w:lineRule="auto"/>
              <w:rPr>
                <w:rFonts w:ascii="Calibri" w:eastAsia="Times New Roman" w:hAnsi="Calibri" w:cs="Calibri"/>
                <w:b/>
                <w:bCs/>
                <w:color w:val="000000"/>
              </w:rPr>
            </w:pPr>
            <w:r w:rsidRPr="009812B3">
              <w:rPr>
                <w:rFonts w:ascii="Calibri" w:eastAsia="Times New Roman" w:hAnsi="Calibri" w:cs="Calibri"/>
                <w:b/>
                <w:bCs/>
                <w:color w:val="000000"/>
              </w:rPr>
              <w:t>Broj osoblja</w:t>
            </w:r>
          </w:p>
        </w:tc>
      </w:tr>
      <w:tr w:rsidR="00F0151F" w:rsidRPr="009812B3" w14:paraId="2F6A3F05"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75A0676" w14:textId="2802DBA4" w:rsidR="00F0151F" w:rsidRPr="009812B3" w:rsidRDefault="00F0151F" w:rsidP="007A4C67">
            <w:pPr>
              <w:spacing w:after="0" w:line="240" w:lineRule="auto"/>
              <w:rPr>
                <w:rFonts w:ascii="Calibri" w:eastAsia="Times New Roman" w:hAnsi="Calibri" w:cs="Calibri"/>
                <w:color w:val="auto"/>
              </w:rPr>
            </w:pPr>
            <w:r w:rsidRPr="009812B3">
              <w:rPr>
                <w:rFonts w:ascii="Calibri" w:eastAsia="Times New Roman" w:hAnsi="Calibri" w:cs="Calibri"/>
                <w:color w:val="auto"/>
              </w:rPr>
              <w:lastRenderedPageBreak/>
              <w:t>Srb</w:t>
            </w:r>
            <w:r w:rsidR="00B453D9">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23B69B22"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44</w:t>
            </w:r>
          </w:p>
        </w:tc>
      </w:tr>
      <w:tr w:rsidR="00F0151F" w:rsidRPr="009812B3" w14:paraId="6DECB3AD"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A006A3A" w14:textId="5A31081A" w:rsidR="00F0151F" w:rsidRPr="009812B3" w:rsidRDefault="00F0151F" w:rsidP="00B453D9">
            <w:pPr>
              <w:spacing w:after="0" w:line="240" w:lineRule="auto"/>
              <w:rPr>
                <w:rFonts w:ascii="Calibri" w:eastAsia="Times New Roman" w:hAnsi="Calibri" w:cs="Calibri"/>
                <w:color w:val="auto"/>
              </w:rPr>
            </w:pPr>
            <w:r w:rsidRPr="009812B3">
              <w:rPr>
                <w:rFonts w:ascii="Calibri" w:eastAsia="Times New Roman" w:hAnsi="Calibri" w:cs="Calibri"/>
                <w:color w:val="auto"/>
              </w:rPr>
              <w:t>Alban</w:t>
            </w:r>
            <w:r w:rsidR="00B453D9">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1CF7EA85"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21</w:t>
            </w:r>
          </w:p>
        </w:tc>
      </w:tr>
      <w:tr w:rsidR="00F0151F" w:rsidRPr="009812B3" w14:paraId="1B4C314C"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CB5D901" w14:textId="527AAC65" w:rsidR="00F0151F" w:rsidRPr="009812B3" w:rsidRDefault="00F0151F" w:rsidP="007A4C67">
            <w:pPr>
              <w:spacing w:after="0" w:line="240" w:lineRule="auto"/>
              <w:rPr>
                <w:rFonts w:ascii="Calibri" w:eastAsia="Times New Roman" w:hAnsi="Calibri" w:cs="Calibri"/>
                <w:color w:val="auto"/>
              </w:rPr>
            </w:pPr>
            <w:r w:rsidRPr="009812B3">
              <w:rPr>
                <w:rFonts w:ascii="Calibri" w:eastAsia="Times New Roman" w:hAnsi="Calibri" w:cs="Calibri"/>
                <w:color w:val="auto"/>
              </w:rPr>
              <w:t>Rom</w:t>
            </w:r>
            <w:r w:rsidR="00B453D9">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5752B73B" w14:textId="77777777" w:rsidR="00F0151F" w:rsidRPr="009812B3" w:rsidRDefault="00F0151F" w:rsidP="007A4C67">
            <w:pPr>
              <w:spacing w:after="0" w:line="240" w:lineRule="auto"/>
              <w:jc w:val="center"/>
              <w:rPr>
                <w:rFonts w:ascii="Calibri" w:eastAsia="Times New Roman" w:hAnsi="Calibri" w:cs="Calibri"/>
              </w:rPr>
            </w:pPr>
            <w:r w:rsidRPr="009812B3">
              <w:rPr>
                <w:rFonts w:ascii="Calibri" w:eastAsia="Times New Roman" w:hAnsi="Calibri" w:cs="Calibri"/>
              </w:rPr>
              <w:t>13</w:t>
            </w:r>
          </w:p>
        </w:tc>
      </w:tr>
      <w:tr w:rsidR="00F0151F" w:rsidRPr="009812B3" w14:paraId="03EBC68F"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50BE270" w14:textId="63DF827E" w:rsidR="00F0151F" w:rsidRPr="009812B3" w:rsidRDefault="00F0151F" w:rsidP="00B453D9">
            <w:pPr>
              <w:spacing w:after="0" w:line="240" w:lineRule="auto"/>
              <w:rPr>
                <w:rFonts w:ascii="Calibri" w:eastAsia="Times New Roman" w:hAnsi="Calibri" w:cs="Calibri"/>
                <w:color w:val="auto"/>
              </w:rPr>
            </w:pPr>
            <w:r w:rsidRPr="009812B3">
              <w:rPr>
                <w:rFonts w:ascii="Calibri" w:eastAsia="Times New Roman" w:hAnsi="Calibri" w:cs="Calibri"/>
                <w:color w:val="auto"/>
              </w:rPr>
              <w:t>Bošnja</w:t>
            </w:r>
            <w:r w:rsidR="00B453D9">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43FAB482"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7</w:t>
            </w:r>
          </w:p>
        </w:tc>
      </w:tr>
      <w:tr w:rsidR="00F0151F" w:rsidRPr="009812B3" w14:paraId="3908856E"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72CFB93" w14:textId="6D129905" w:rsidR="00F0151F" w:rsidRPr="009812B3" w:rsidRDefault="00F0151F" w:rsidP="00B453D9">
            <w:pPr>
              <w:spacing w:after="0" w:line="240" w:lineRule="auto"/>
              <w:rPr>
                <w:rFonts w:ascii="Calibri" w:eastAsia="Times New Roman" w:hAnsi="Calibri" w:cs="Calibri"/>
                <w:color w:val="auto"/>
              </w:rPr>
            </w:pPr>
            <w:r w:rsidRPr="009812B3">
              <w:rPr>
                <w:rFonts w:ascii="Calibri" w:eastAsia="Times New Roman" w:hAnsi="Calibri" w:cs="Calibri"/>
                <w:color w:val="auto"/>
              </w:rPr>
              <w:t>Tur</w:t>
            </w:r>
            <w:r w:rsidR="00B453D9">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63BBDC8A"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5</w:t>
            </w:r>
          </w:p>
        </w:tc>
      </w:tr>
      <w:tr w:rsidR="00F0151F" w:rsidRPr="009812B3" w14:paraId="50A206B5"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6F3AB00" w14:textId="1E9C4574" w:rsidR="00F0151F" w:rsidRPr="009812B3" w:rsidRDefault="00F0151F" w:rsidP="007A4C67">
            <w:pPr>
              <w:spacing w:after="0" w:line="240" w:lineRule="auto"/>
              <w:rPr>
                <w:rFonts w:ascii="Calibri" w:eastAsia="Times New Roman" w:hAnsi="Calibri" w:cs="Calibri"/>
                <w:color w:val="auto"/>
              </w:rPr>
            </w:pPr>
            <w:r w:rsidRPr="009812B3">
              <w:rPr>
                <w:rFonts w:ascii="Calibri" w:eastAsia="Times New Roman" w:hAnsi="Calibri" w:cs="Calibri"/>
                <w:color w:val="auto"/>
              </w:rPr>
              <w:t>Aškalij</w:t>
            </w:r>
            <w:r w:rsidR="00B453D9">
              <w:rPr>
                <w:rFonts w:ascii="Calibri" w:eastAsia="Times New Roman" w:hAnsi="Calibri" w:cs="Calibri"/>
                <w:color w:val="auto"/>
              </w:rPr>
              <w:t>e</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1CF3D0E8"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5</w:t>
            </w:r>
          </w:p>
        </w:tc>
      </w:tr>
      <w:tr w:rsidR="00F0151F" w:rsidRPr="009812B3" w14:paraId="4E208FA0"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E830F5" w14:textId="46F283A3" w:rsidR="00F0151F" w:rsidRPr="009812B3" w:rsidRDefault="00F0151F" w:rsidP="007A4C67">
            <w:pPr>
              <w:spacing w:after="0" w:line="240" w:lineRule="auto"/>
              <w:rPr>
                <w:rFonts w:ascii="Calibri" w:eastAsia="Times New Roman" w:hAnsi="Calibri" w:cs="Calibri"/>
                <w:color w:val="auto"/>
              </w:rPr>
            </w:pPr>
            <w:r w:rsidRPr="009812B3">
              <w:rPr>
                <w:rFonts w:ascii="Calibri" w:eastAsia="Times New Roman" w:hAnsi="Calibri" w:cs="Calibri"/>
                <w:color w:val="auto"/>
              </w:rPr>
              <w:t>Egipćan</w:t>
            </w:r>
            <w:r w:rsidR="00B453D9">
              <w:rPr>
                <w:rFonts w:ascii="Calibri" w:eastAsia="Times New Roman" w:hAnsi="Calibri" w:cs="Calibri"/>
                <w:color w:val="auto"/>
              </w:rPr>
              <w:t>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50AB13B9"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5</w:t>
            </w:r>
          </w:p>
        </w:tc>
      </w:tr>
      <w:tr w:rsidR="00F0151F" w:rsidRPr="009812B3" w14:paraId="19E7383C"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232CAC9" w14:textId="1A2883B1" w:rsidR="00F0151F" w:rsidRPr="009812B3" w:rsidRDefault="00F0151F" w:rsidP="00B453D9">
            <w:pPr>
              <w:spacing w:after="0" w:line="240" w:lineRule="auto"/>
              <w:rPr>
                <w:rFonts w:ascii="Calibri" w:eastAsia="Times New Roman" w:hAnsi="Calibri" w:cs="Calibri"/>
                <w:color w:val="auto"/>
              </w:rPr>
            </w:pPr>
            <w:r w:rsidRPr="009812B3">
              <w:rPr>
                <w:rFonts w:ascii="Calibri" w:eastAsia="Times New Roman" w:hAnsi="Calibri" w:cs="Calibri"/>
                <w:color w:val="auto"/>
              </w:rPr>
              <w:t>Crnogor</w:t>
            </w:r>
            <w:r w:rsidR="00B453D9">
              <w:rPr>
                <w:rFonts w:ascii="Calibri" w:eastAsia="Times New Roman" w:hAnsi="Calibri" w:cs="Calibri"/>
                <w:color w:val="auto"/>
              </w:rPr>
              <w:t xml:space="preserve">ci </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019A5CD0"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1</w:t>
            </w:r>
          </w:p>
        </w:tc>
      </w:tr>
      <w:tr w:rsidR="00F0151F" w:rsidRPr="009812B3" w14:paraId="21761C04"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66510C4" w14:textId="5B16BC01" w:rsidR="00F0151F" w:rsidRPr="009812B3" w:rsidRDefault="00F0151F" w:rsidP="00B453D9">
            <w:pPr>
              <w:spacing w:after="0" w:line="240" w:lineRule="auto"/>
              <w:rPr>
                <w:rFonts w:ascii="Calibri" w:eastAsia="Times New Roman" w:hAnsi="Calibri" w:cs="Calibri"/>
                <w:color w:val="auto"/>
              </w:rPr>
            </w:pPr>
            <w:r w:rsidRPr="009812B3">
              <w:rPr>
                <w:rFonts w:ascii="Calibri" w:eastAsia="Times New Roman" w:hAnsi="Calibri" w:cs="Calibri"/>
                <w:color w:val="auto"/>
              </w:rPr>
              <w:t>Goran</w:t>
            </w:r>
            <w:r w:rsidR="00B453D9">
              <w:rPr>
                <w:rFonts w:ascii="Calibri" w:eastAsia="Times New Roman" w:hAnsi="Calibri" w:cs="Calibri"/>
                <w:color w:val="auto"/>
              </w:rPr>
              <w:t>ci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7E4112AB" w14:textId="77777777" w:rsidR="00F0151F" w:rsidRPr="009812B3" w:rsidRDefault="00F0151F" w:rsidP="007A4C67">
            <w:pPr>
              <w:spacing w:after="0" w:line="240" w:lineRule="auto"/>
              <w:jc w:val="center"/>
              <w:rPr>
                <w:rFonts w:ascii="Calibri" w:eastAsia="Times New Roman" w:hAnsi="Calibri" w:cs="Calibri"/>
                <w:color w:val="000000"/>
              </w:rPr>
            </w:pPr>
            <w:r w:rsidRPr="009812B3">
              <w:rPr>
                <w:rFonts w:ascii="Calibri" w:eastAsia="Times New Roman" w:hAnsi="Calibri" w:cs="Calibri"/>
                <w:color w:val="000000"/>
              </w:rPr>
              <w:t>1</w:t>
            </w:r>
          </w:p>
        </w:tc>
      </w:tr>
      <w:tr w:rsidR="00F0151F" w:rsidRPr="009812B3" w14:paraId="1F06107F" w14:textId="77777777" w:rsidTr="007A4C67">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B1D7C86" w14:textId="77777777" w:rsidR="00F0151F" w:rsidRPr="009812B3" w:rsidRDefault="00F0151F" w:rsidP="007A4C67">
            <w:pPr>
              <w:spacing w:after="0" w:line="240" w:lineRule="auto"/>
              <w:rPr>
                <w:rFonts w:ascii="Calibri" w:eastAsia="Times New Roman" w:hAnsi="Calibri" w:cs="Calibri"/>
                <w:b/>
                <w:bCs/>
                <w:color w:val="auto"/>
              </w:rPr>
            </w:pPr>
            <w:r w:rsidRPr="009812B3">
              <w:rPr>
                <w:rFonts w:ascii="Calibri" w:eastAsia="Times New Roman" w:hAnsi="Calibri" w:cs="Calibri"/>
                <w:b/>
                <w:bCs/>
                <w:color w:val="auto"/>
              </w:rPr>
              <w:t>Ukupno</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453F0DED" w14:textId="77777777" w:rsidR="00F0151F" w:rsidRPr="009812B3" w:rsidRDefault="00F0151F" w:rsidP="007A4C67">
            <w:pPr>
              <w:spacing w:after="0" w:line="240" w:lineRule="auto"/>
              <w:jc w:val="center"/>
              <w:rPr>
                <w:rFonts w:ascii="Calibri" w:eastAsia="Times New Roman" w:hAnsi="Calibri" w:cs="Calibri"/>
                <w:b/>
                <w:bCs/>
                <w:color w:val="000000"/>
              </w:rPr>
            </w:pPr>
            <w:r w:rsidRPr="009812B3">
              <w:rPr>
                <w:rFonts w:ascii="Calibri" w:eastAsia="Times New Roman" w:hAnsi="Calibri" w:cs="Calibri"/>
                <w:b/>
                <w:bCs/>
                <w:color w:val="000000"/>
              </w:rPr>
              <w:t>102</w:t>
            </w:r>
          </w:p>
        </w:tc>
      </w:tr>
    </w:tbl>
    <w:p w14:paraId="46B391FB" w14:textId="77777777" w:rsidR="00F0151F" w:rsidRPr="009812B3" w:rsidRDefault="00F0151F" w:rsidP="00F0151F">
      <w:pPr>
        <w:spacing w:after="0" w:line="240" w:lineRule="auto"/>
        <w:jc w:val="both"/>
        <w:rPr>
          <w:rFonts w:ascii="Calibri" w:eastAsia="SimSun" w:hAnsi="Calibri" w:cs="Times New Roman"/>
          <w:color w:val="auto"/>
        </w:rPr>
      </w:pPr>
    </w:p>
    <w:p w14:paraId="71F42CB6" w14:textId="77777777" w:rsidR="00F0151F" w:rsidRPr="009812B3" w:rsidRDefault="00F0151F" w:rsidP="00F0151F">
      <w:pPr>
        <w:spacing w:after="0" w:line="240" w:lineRule="auto"/>
        <w:jc w:val="both"/>
        <w:rPr>
          <w:rFonts w:ascii="Calibri" w:eastAsia="SimSun" w:hAnsi="Calibri" w:cs="Times New Roman"/>
          <w:color w:val="auto"/>
        </w:rPr>
      </w:pPr>
    </w:p>
    <w:p w14:paraId="43A2B6FB" w14:textId="77777777" w:rsidR="00F0151F" w:rsidRDefault="00F0151F" w:rsidP="00F0151F">
      <w:pPr>
        <w:spacing w:after="0" w:line="240" w:lineRule="auto"/>
        <w:jc w:val="both"/>
        <w:rPr>
          <w:rFonts w:ascii="Calibri" w:eastAsia="SimSun" w:hAnsi="Calibri" w:cs="Times New Roman"/>
          <w:color w:val="auto"/>
        </w:rPr>
      </w:pPr>
    </w:p>
    <w:p w14:paraId="699DE005" w14:textId="77777777" w:rsidR="00F72C8E" w:rsidRDefault="00F72C8E" w:rsidP="00F0151F">
      <w:pPr>
        <w:spacing w:after="0" w:line="240" w:lineRule="auto"/>
        <w:jc w:val="both"/>
        <w:rPr>
          <w:rFonts w:ascii="Calibri" w:eastAsia="SimSun" w:hAnsi="Calibri" w:cs="Times New Roman"/>
          <w:color w:val="auto"/>
        </w:rPr>
      </w:pPr>
    </w:p>
    <w:p w14:paraId="1479B626" w14:textId="77777777" w:rsidR="00F72C8E" w:rsidRPr="009812B3" w:rsidRDefault="00F72C8E" w:rsidP="00F0151F">
      <w:pPr>
        <w:spacing w:after="0" w:line="240" w:lineRule="auto"/>
        <w:jc w:val="both"/>
        <w:rPr>
          <w:rFonts w:ascii="Calibri" w:eastAsia="SimSun" w:hAnsi="Calibri" w:cs="Times New Roman"/>
          <w:color w:val="auto"/>
        </w:rPr>
      </w:pPr>
    </w:p>
    <w:p w14:paraId="54528C2E" w14:textId="77777777" w:rsidR="00F0151F" w:rsidRPr="009812B3" w:rsidRDefault="00F0151F" w:rsidP="00F0151F">
      <w:pPr>
        <w:pStyle w:val="Heading1"/>
        <w:spacing w:before="0" w:after="0"/>
        <w:rPr>
          <w:color w:val="2E74B5" w:themeColor="accent1" w:themeShade="BF"/>
          <w:sz w:val="28"/>
          <w:szCs w:val="28"/>
        </w:rPr>
      </w:pPr>
      <w:bookmarkStart w:id="31" w:name="_Toc99010589"/>
      <w:r w:rsidRPr="009812B3">
        <w:rPr>
          <w:color w:val="806000" w:themeColor="accent4" w:themeShade="80"/>
          <w:sz w:val="28"/>
          <w:szCs w:val="28"/>
        </w:rPr>
        <w:t xml:space="preserve">10. </w:t>
      </w:r>
      <w:bookmarkEnd w:id="31"/>
      <w:r w:rsidRPr="009812B3">
        <w:rPr>
          <w:color w:val="806000" w:themeColor="accent4" w:themeShade="80"/>
          <w:sz w:val="28"/>
          <w:szCs w:val="28"/>
        </w:rPr>
        <w:t>Jezička prava</w:t>
      </w:r>
    </w:p>
    <w:p w14:paraId="7DD8A81C" w14:textId="77777777" w:rsidR="00F0151F" w:rsidRPr="009812B3" w:rsidRDefault="00F0151F" w:rsidP="00F0151F">
      <w:pPr>
        <w:tabs>
          <w:tab w:val="left" w:pos="5727"/>
        </w:tabs>
        <w:spacing w:after="0" w:line="240" w:lineRule="auto"/>
        <w:jc w:val="both"/>
        <w:rPr>
          <w:rFonts w:ascii="Calibri" w:hAnsi="Calibri" w:cstheme="minorHAnsi"/>
          <w:b/>
          <w:i/>
          <w:color w:val="5B9BD5" w:themeColor="accent1"/>
          <w:u w:val="single"/>
        </w:rPr>
      </w:pPr>
    </w:p>
    <w:p w14:paraId="7BB62D7C" w14:textId="77777777" w:rsidR="00F0151F" w:rsidRPr="009812B3" w:rsidRDefault="00F0151F" w:rsidP="00F0151F">
      <w:pPr>
        <w:tabs>
          <w:tab w:val="left" w:pos="5727"/>
        </w:tabs>
        <w:spacing w:after="0" w:line="240" w:lineRule="auto"/>
        <w:jc w:val="both"/>
        <w:rPr>
          <w:rFonts w:ascii="Calibri" w:hAnsi="Calibri" w:cstheme="minorHAnsi"/>
          <w:color w:val="auto"/>
        </w:rPr>
      </w:pPr>
    </w:p>
    <w:p w14:paraId="16FBDCDE" w14:textId="683132CD" w:rsidR="00F0151F" w:rsidRPr="009812B3" w:rsidRDefault="00F0151F" w:rsidP="00F0151F">
      <w:pPr>
        <w:spacing w:after="0" w:line="240" w:lineRule="auto"/>
        <w:jc w:val="both"/>
        <w:rPr>
          <w:rFonts w:ascii="Calibri" w:hAnsi="Calibri" w:cstheme="minorHAnsi"/>
          <w:noProof/>
          <w:color w:val="auto"/>
        </w:rPr>
      </w:pPr>
      <w:r w:rsidRPr="009812B3">
        <w:rPr>
          <w:rFonts w:ascii="Calibri" w:hAnsi="Calibri" w:cstheme="minorHAnsi"/>
          <w:color w:val="auto"/>
        </w:rPr>
        <w:t>U članu 35. Zakona o upotrebi jezika navodi se da su sve opštine dužne da</w:t>
      </w:r>
      <w:r w:rsidRPr="009812B3">
        <w:rPr>
          <w:rFonts w:ascii="Calibri" w:hAnsi="Calibri" w:cstheme="minorHAnsi"/>
          <w:noProof/>
          <w:color w:val="auto"/>
        </w:rPr>
        <w:t xml:space="preserve"> </w:t>
      </w:r>
      <w:r w:rsidR="00B453D9">
        <w:rPr>
          <w:rFonts w:ascii="Calibri" w:hAnsi="Calibri" w:cstheme="minorHAnsi"/>
          <w:noProof/>
          <w:color w:val="auto"/>
        </w:rPr>
        <w:t xml:space="preserve">usvoje </w:t>
      </w:r>
      <w:r w:rsidRPr="009812B3">
        <w:rPr>
          <w:rFonts w:ascii="Calibri" w:hAnsi="Calibri" w:cstheme="minorHAnsi"/>
          <w:noProof/>
          <w:color w:val="auto"/>
        </w:rPr>
        <w:t xml:space="preserve">detaljne </w:t>
      </w:r>
      <w:r w:rsidR="00B453D9">
        <w:rPr>
          <w:rFonts w:ascii="Calibri" w:hAnsi="Calibri" w:cstheme="minorHAnsi"/>
          <w:noProof/>
          <w:color w:val="auto"/>
        </w:rPr>
        <w:t>uredbe</w:t>
      </w:r>
      <w:r w:rsidRPr="009812B3">
        <w:rPr>
          <w:rFonts w:ascii="Calibri" w:hAnsi="Calibri" w:cstheme="minorHAnsi"/>
          <w:noProof/>
          <w:color w:val="auto"/>
        </w:rPr>
        <w:t xml:space="preserve"> u vezi sa priznavanjem govornih jezika na svojoj teritoriji, u skladu sa procedurama utvrđenim relevantnim Administrativnim uputstvom Ministarstva administracije lokalne samouprave. Opštinske </w:t>
      </w:r>
      <w:r w:rsidR="00B453D9">
        <w:rPr>
          <w:rFonts w:ascii="Calibri" w:hAnsi="Calibri" w:cstheme="minorHAnsi"/>
          <w:noProof/>
          <w:color w:val="auto"/>
        </w:rPr>
        <w:t>uredbe</w:t>
      </w:r>
      <w:r w:rsidRPr="009812B3">
        <w:rPr>
          <w:rFonts w:ascii="Calibri" w:hAnsi="Calibri" w:cstheme="minorHAnsi"/>
          <w:noProof/>
          <w:color w:val="auto"/>
        </w:rPr>
        <w:t xml:space="preserve"> o upotrebi službenih jezika </w:t>
      </w:r>
      <w:r w:rsidR="00B453D9">
        <w:rPr>
          <w:rFonts w:ascii="Calibri" w:hAnsi="Calibri" w:cstheme="minorHAnsi"/>
          <w:noProof/>
          <w:color w:val="auto"/>
        </w:rPr>
        <w:t>usvojile</w:t>
      </w:r>
      <w:r w:rsidRPr="009812B3">
        <w:rPr>
          <w:rFonts w:ascii="Calibri" w:hAnsi="Calibri" w:cstheme="minorHAnsi"/>
          <w:noProof/>
          <w:color w:val="auto"/>
        </w:rPr>
        <w:t xml:space="preserve"> su 34 opštine, dok opštine koje još uvek </w:t>
      </w:r>
      <w:r w:rsidR="00B453D9">
        <w:rPr>
          <w:rFonts w:ascii="Calibri" w:hAnsi="Calibri" w:cstheme="minorHAnsi"/>
          <w:noProof/>
          <w:color w:val="auto"/>
        </w:rPr>
        <w:t>usvojile uredbe</w:t>
      </w:r>
      <w:r w:rsidRPr="009812B3">
        <w:rPr>
          <w:rFonts w:ascii="Calibri" w:hAnsi="Calibri" w:cstheme="minorHAnsi"/>
          <w:noProof/>
          <w:color w:val="auto"/>
        </w:rPr>
        <w:t xml:space="preserve"> su: Ranilug, Leposavić, Zubin Potok i Zvečan.  </w:t>
      </w:r>
      <w:r w:rsidRPr="009812B3">
        <w:rPr>
          <w:rFonts w:ascii="Calibri" w:hAnsi="Calibri" w:cstheme="minorHAnsi"/>
          <w:color w:val="auto"/>
        </w:rPr>
        <w:t>Službeni jezici uživaju jednak status i građani imaju pravo da koriste bilo koji od njih u odnosima sa javnim institucijama Republike Kosovo. Pored toga, jezicima nevećinskih zajednica može se dodeliti status službenih jezika, odnosno jezika u službenoj upotrebi, na opštinskom nivou, ako su ispunjeni traženi kriterijumi.</w:t>
      </w:r>
    </w:p>
    <w:p w14:paraId="5754FD00" w14:textId="77777777" w:rsidR="00F0151F" w:rsidRPr="009812B3" w:rsidRDefault="00F0151F" w:rsidP="00F0151F">
      <w:pPr>
        <w:spacing w:after="0" w:line="240" w:lineRule="auto"/>
        <w:jc w:val="both"/>
        <w:rPr>
          <w:rFonts w:ascii="Calibri" w:hAnsi="Calibri" w:cstheme="minorHAnsi"/>
          <w:color w:val="806000" w:themeColor="accent4" w:themeShade="80"/>
          <w:u w:val="single"/>
        </w:rPr>
      </w:pPr>
    </w:p>
    <w:p w14:paraId="727AC65C" w14:textId="77777777" w:rsidR="00F0151F" w:rsidRPr="009812B3" w:rsidRDefault="00F0151F" w:rsidP="00F0151F">
      <w:pPr>
        <w:spacing w:after="0" w:line="240" w:lineRule="auto"/>
        <w:jc w:val="both"/>
        <w:rPr>
          <w:rFonts w:ascii="Calibri" w:hAnsi="Calibri" w:cstheme="minorHAnsi"/>
          <w:noProof/>
          <w:color w:val="auto"/>
        </w:rPr>
      </w:pPr>
      <w:r w:rsidRPr="009812B3">
        <w:rPr>
          <w:rFonts w:ascii="Calibri" w:hAnsi="Calibri" w:cstheme="minorHAnsi"/>
          <w:noProof/>
          <w:color w:val="auto"/>
        </w:rPr>
        <w:t>Opštine su izvestile da je poboljšana kompatibilnost opština u pružanju usluga na više jezika, postoji 30 opština koje pružaju prevode opštinskih akata, dokumentacije i opštinskih usluga na službene jezike. Opština Elez Han i Kamenica imaju službenike sa ugovorom o radu jer je prevodilac sada u penziji.</w:t>
      </w:r>
    </w:p>
    <w:p w14:paraId="6B189DB2" w14:textId="77777777" w:rsidR="00F0151F" w:rsidRPr="009812B3" w:rsidRDefault="00F0151F" w:rsidP="00F0151F">
      <w:pPr>
        <w:spacing w:after="0"/>
        <w:jc w:val="both"/>
        <w:rPr>
          <w:rFonts w:ascii="Calibri" w:hAnsi="Calibri" w:cstheme="minorHAnsi"/>
          <w:noProof/>
        </w:rPr>
      </w:pPr>
    </w:p>
    <w:p w14:paraId="2A66B39F" w14:textId="3D336E0D" w:rsidR="00F0151F" w:rsidRPr="009812B3" w:rsidRDefault="00F0151F" w:rsidP="00F0151F">
      <w:pPr>
        <w:spacing w:after="0" w:line="240" w:lineRule="auto"/>
        <w:jc w:val="both"/>
        <w:rPr>
          <w:rFonts w:ascii="Calibri" w:hAnsi="Calibri" w:cstheme="minorHAnsi"/>
          <w:color w:val="auto"/>
        </w:rPr>
      </w:pPr>
      <w:r w:rsidRPr="009812B3">
        <w:rPr>
          <w:rFonts w:ascii="Calibri" w:hAnsi="Calibri" w:cstheme="minorHAnsi"/>
          <w:color w:val="auto"/>
        </w:rPr>
        <w:t xml:space="preserve">Postoji (6) opština koje imaju prevodilačke jedinice i </w:t>
      </w:r>
      <w:r w:rsidR="00B453D9">
        <w:rPr>
          <w:rFonts w:ascii="Calibri" w:hAnsi="Calibri" w:cstheme="minorHAnsi"/>
          <w:color w:val="auto"/>
        </w:rPr>
        <w:t>ispunjavaju</w:t>
      </w:r>
      <w:r w:rsidRPr="009812B3">
        <w:rPr>
          <w:rFonts w:ascii="Calibri" w:hAnsi="Calibri" w:cstheme="minorHAnsi"/>
          <w:color w:val="auto"/>
        </w:rPr>
        <w:t xml:space="preserve"> potrebe za prevođenjem, a to su: Dragaš, Uroševac, Gnjilane, Kamenica, Mitrovica i Peć. Opštine koje nemaju prevodilačke jedinice su (22): Dečane, Glogovac, Kosovo Polje, Đakovica, Istok, Junik, Kačanik, Klina, Lipljan, Mamuša, Novo Brdo, Obilić, Podujevo, Prizren, Priština, Orahovac, </w:t>
      </w:r>
      <w:r w:rsidR="0055619C">
        <w:rPr>
          <w:rFonts w:ascii="Calibri" w:hAnsi="Calibri" w:cstheme="minorHAnsi"/>
          <w:color w:val="auto"/>
        </w:rPr>
        <w:t>Skenderaj</w:t>
      </w:r>
      <w:r w:rsidRPr="009812B3">
        <w:rPr>
          <w:rFonts w:ascii="Calibri" w:hAnsi="Calibri" w:cstheme="minorHAnsi"/>
          <w:color w:val="auto"/>
        </w:rPr>
        <w:t>, Suva Reka, Štrpce, Vitina, Vučitrn i Parteš.</w:t>
      </w:r>
    </w:p>
    <w:p w14:paraId="41059B46" w14:textId="77777777" w:rsidR="00F0151F" w:rsidRPr="009812B3" w:rsidRDefault="00F0151F" w:rsidP="00F0151F">
      <w:pPr>
        <w:spacing w:after="0" w:line="240" w:lineRule="auto"/>
        <w:jc w:val="both"/>
        <w:rPr>
          <w:rFonts w:ascii="Calibri" w:hAnsi="Calibri" w:cstheme="minorHAnsi"/>
          <w:color w:val="000000" w:themeColor="text1"/>
        </w:rPr>
      </w:pPr>
    </w:p>
    <w:p w14:paraId="0F22B555" w14:textId="77777777" w:rsidR="00F0151F" w:rsidRPr="009812B3" w:rsidRDefault="00F0151F" w:rsidP="00F0151F">
      <w:pPr>
        <w:spacing w:after="0" w:line="240" w:lineRule="auto"/>
        <w:jc w:val="both"/>
        <w:rPr>
          <w:rFonts w:ascii="Calibri" w:hAnsi="Calibri" w:cstheme="minorHAnsi"/>
          <w:color w:val="000000" w:themeColor="text1"/>
        </w:rPr>
      </w:pPr>
    </w:p>
    <w:p w14:paraId="41933CBE" w14:textId="77777777" w:rsidR="00F0151F" w:rsidRPr="009812B3" w:rsidRDefault="00F0151F" w:rsidP="00F0151F">
      <w:pPr>
        <w:spacing w:after="0" w:line="240" w:lineRule="auto"/>
        <w:jc w:val="both"/>
        <w:rPr>
          <w:rFonts w:ascii="Calibri" w:hAnsi="Calibri" w:cstheme="minorHAnsi"/>
          <w:color w:val="000000" w:themeColor="text1"/>
        </w:rPr>
      </w:pPr>
    </w:p>
    <w:p w14:paraId="488E2E13" w14:textId="77777777" w:rsidR="00F0151F" w:rsidRDefault="00F0151F" w:rsidP="00F0151F">
      <w:pPr>
        <w:spacing w:after="0" w:line="240" w:lineRule="auto"/>
        <w:jc w:val="both"/>
        <w:rPr>
          <w:rFonts w:ascii="Calibri" w:hAnsi="Calibri" w:cstheme="minorHAnsi"/>
          <w:color w:val="000000" w:themeColor="text1"/>
        </w:rPr>
      </w:pPr>
      <w:r w:rsidRPr="009812B3">
        <w:rPr>
          <w:rFonts w:ascii="Calibri" w:hAnsi="Calibri" w:cstheme="minorHAnsi"/>
          <w:b/>
          <w:color w:val="000000" w:themeColor="text1"/>
        </w:rPr>
        <w:t xml:space="preserve">Tabela 15: </w:t>
      </w:r>
      <w:r w:rsidRPr="009812B3">
        <w:rPr>
          <w:rFonts w:ascii="Calibri" w:hAnsi="Calibri" w:cstheme="minorHAnsi"/>
          <w:color w:val="000000" w:themeColor="text1"/>
        </w:rPr>
        <w:t>Službeni jezik  i jezik u službenoj upotrebi u opštinama Republike Kosovo</w:t>
      </w:r>
    </w:p>
    <w:p w14:paraId="4DF0332C" w14:textId="77777777" w:rsidR="00F72C8E" w:rsidRPr="009812B3" w:rsidRDefault="00F72C8E" w:rsidP="00F0151F">
      <w:pPr>
        <w:spacing w:after="0" w:line="240" w:lineRule="auto"/>
        <w:jc w:val="both"/>
        <w:rPr>
          <w:rFonts w:ascii="Calibri" w:hAnsi="Calibri" w:cstheme="minorHAnsi"/>
          <w:b/>
          <w:color w:val="000000" w:themeColor="text1"/>
        </w:rPr>
      </w:pPr>
    </w:p>
    <w:tbl>
      <w:tblPr>
        <w:tblStyle w:val="ListTable7Colorful-Accent61"/>
        <w:tblpPr w:leftFromText="180" w:rightFromText="180" w:vertAnchor="text" w:horzAnchor="margin" w:tblpXSpec="center" w:tblpY="217"/>
        <w:tblW w:w="9738" w:type="dxa"/>
        <w:tblLayout w:type="fixed"/>
        <w:tblLook w:val="04A0" w:firstRow="1" w:lastRow="0" w:firstColumn="1" w:lastColumn="0" w:noHBand="0" w:noVBand="1"/>
      </w:tblPr>
      <w:tblGrid>
        <w:gridCol w:w="2538"/>
        <w:gridCol w:w="4140"/>
        <w:gridCol w:w="3060"/>
      </w:tblGrid>
      <w:tr w:rsidR="00F0151F" w:rsidRPr="009812B3" w14:paraId="4E713407" w14:textId="77777777" w:rsidTr="007A4C67">
        <w:trPr>
          <w:cnfStyle w:val="100000000000" w:firstRow="1" w:lastRow="0" w:firstColumn="0" w:lastColumn="0" w:oddVBand="0" w:evenVBand="0" w:oddHBand="0" w:evenHBand="0" w:firstRowFirstColumn="0" w:firstRowLastColumn="0" w:lastRowFirstColumn="0" w:lastRowLastColumn="0"/>
          <w:trHeight w:val="782"/>
        </w:trPr>
        <w:tc>
          <w:tcPr>
            <w:cnfStyle w:val="001000000100" w:firstRow="0" w:lastRow="0" w:firstColumn="1" w:lastColumn="0" w:oddVBand="0" w:evenVBand="0" w:oddHBand="0" w:evenHBand="0" w:firstRowFirstColumn="1" w:firstRowLastColumn="0" w:lastRowFirstColumn="0" w:lastRowLastColumn="0"/>
            <w:tcW w:w="2538" w:type="dxa"/>
          </w:tcPr>
          <w:p w14:paraId="118A5BB5" w14:textId="77777777" w:rsidR="00F0151F" w:rsidRPr="009812B3" w:rsidRDefault="00F0151F" w:rsidP="007A4C67">
            <w:pPr>
              <w:jc w:val="both"/>
              <w:rPr>
                <w:rFonts w:ascii="Calibri" w:hAnsi="Calibri" w:cstheme="minorHAnsi"/>
                <w:b/>
                <w:color w:val="000000" w:themeColor="text1"/>
                <w:sz w:val="16"/>
                <w:szCs w:val="16"/>
              </w:rPr>
            </w:pPr>
            <w:r w:rsidRPr="009812B3">
              <w:rPr>
                <w:rFonts w:ascii="Calibri" w:hAnsi="Calibri" w:cstheme="minorHAnsi"/>
                <w:color w:val="000000" w:themeColor="text1"/>
                <w:sz w:val="16"/>
                <w:szCs w:val="16"/>
              </w:rPr>
              <w:t>Opštine</w:t>
            </w:r>
          </w:p>
        </w:tc>
        <w:tc>
          <w:tcPr>
            <w:tcW w:w="4140" w:type="dxa"/>
          </w:tcPr>
          <w:p w14:paraId="03ECE934" w14:textId="77777777" w:rsidR="00F0151F" w:rsidRPr="009812B3" w:rsidRDefault="00F0151F" w:rsidP="007A4C67">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9812B3">
              <w:rPr>
                <w:rFonts w:ascii="Calibri" w:hAnsi="Calibri" w:cstheme="minorHAnsi"/>
                <w:color w:val="000000" w:themeColor="text1"/>
                <w:sz w:val="16"/>
                <w:szCs w:val="16"/>
              </w:rPr>
              <w:t>Službeni jezici</w:t>
            </w:r>
          </w:p>
        </w:tc>
        <w:tc>
          <w:tcPr>
            <w:tcW w:w="3060" w:type="dxa"/>
          </w:tcPr>
          <w:p w14:paraId="32BB1714" w14:textId="77777777" w:rsidR="00F0151F" w:rsidRPr="009812B3" w:rsidRDefault="00F0151F" w:rsidP="007A4C67">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9812B3">
              <w:rPr>
                <w:rFonts w:ascii="Calibri" w:hAnsi="Calibri" w:cstheme="minorHAnsi"/>
                <w:color w:val="000000" w:themeColor="text1"/>
                <w:sz w:val="16"/>
                <w:szCs w:val="16"/>
              </w:rPr>
              <w:t>Jezici u službenoj upotrebi</w:t>
            </w:r>
          </w:p>
        </w:tc>
      </w:tr>
      <w:tr w:rsidR="00F0151F" w:rsidRPr="009812B3" w14:paraId="48F5DE72"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7E5E19C"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Dečane</w:t>
            </w:r>
          </w:p>
        </w:tc>
        <w:tc>
          <w:tcPr>
            <w:tcW w:w="4140" w:type="dxa"/>
          </w:tcPr>
          <w:p w14:paraId="790CFB2E"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020D07EE"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64B3F69" w14:textId="77777777" w:rsidTr="007A4C67">
        <w:trPr>
          <w:trHeight w:val="305"/>
        </w:trPr>
        <w:tc>
          <w:tcPr>
            <w:cnfStyle w:val="001000000000" w:firstRow="0" w:lastRow="0" w:firstColumn="1" w:lastColumn="0" w:oddVBand="0" w:evenVBand="0" w:oddHBand="0" w:evenHBand="0" w:firstRowFirstColumn="0" w:firstRowLastColumn="0" w:lastRowFirstColumn="0" w:lastRowLastColumn="0"/>
            <w:tcW w:w="2538" w:type="dxa"/>
          </w:tcPr>
          <w:p w14:paraId="1B63A2F8"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Dragaš</w:t>
            </w:r>
          </w:p>
        </w:tc>
        <w:tc>
          <w:tcPr>
            <w:tcW w:w="4140" w:type="dxa"/>
          </w:tcPr>
          <w:p w14:paraId="586FCF9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Srpski,i Bošnjački</w:t>
            </w:r>
          </w:p>
        </w:tc>
        <w:tc>
          <w:tcPr>
            <w:tcW w:w="3060" w:type="dxa"/>
          </w:tcPr>
          <w:p w14:paraId="547CE432"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1FC18716"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1FCC728B"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Glogovac</w:t>
            </w:r>
          </w:p>
        </w:tc>
        <w:tc>
          <w:tcPr>
            <w:tcW w:w="4140" w:type="dxa"/>
          </w:tcPr>
          <w:p w14:paraId="0152F858"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670E0422"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2A63B5B7"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5E682A29"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Uroševac</w:t>
            </w:r>
          </w:p>
        </w:tc>
        <w:tc>
          <w:tcPr>
            <w:tcW w:w="4140" w:type="dxa"/>
          </w:tcPr>
          <w:p w14:paraId="5D26588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232054D8"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2E9ACBB9"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E3EFFC0"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Kosovo Polje</w:t>
            </w:r>
          </w:p>
        </w:tc>
        <w:tc>
          <w:tcPr>
            <w:tcW w:w="4140" w:type="dxa"/>
          </w:tcPr>
          <w:p w14:paraId="61E65385"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5C1F0F4C"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662EDBE6"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03864E61"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Gračanica</w:t>
            </w:r>
          </w:p>
        </w:tc>
        <w:tc>
          <w:tcPr>
            <w:tcW w:w="4140" w:type="dxa"/>
          </w:tcPr>
          <w:p w14:paraId="52798E5E"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1C578FA8"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Romski</w:t>
            </w:r>
          </w:p>
        </w:tc>
      </w:tr>
      <w:tr w:rsidR="00F0151F" w:rsidRPr="009812B3" w14:paraId="2B468329" w14:textId="77777777" w:rsidTr="007A4C6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38" w:type="dxa"/>
          </w:tcPr>
          <w:p w14:paraId="2EB6E56A"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Đakovica</w:t>
            </w:r>
          </w:p>
        </w:tc>
        <w:tc>
          <w:tcPr>
            <w:tcW w:w="4140" w:type="dxa"/>
          </w:tcPr>
          <w:p w14:paraId="398BEBB3"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47DE03D9"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22CA028B"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4B2281E1"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Gnjilane</w:t>
            </w:r>
          </w:p>
        </w:tc>
        <w:tc>
          <w:tcPr>
            <w:tcW w:w="4140" w:type="dxa"/>
          </w:tcPr>
          <w:p w14:paraId="05DD613E"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18E84C76"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Turski</w:t>
            </w:r>
          </w:p>
        </w:tc>
      </w:tr>
      <w:tr w:rsidR="00F0151F" w:rsidRPr="009812B3" w14:paraId="76C17934"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AD04066"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Elez Han</w:t>
            </w:r>
          </w:p>
        </w:tc>
        <w:tc>
          <w:tcPr>
            <w:tcW w:w="4140" w:type="dxa"/>
          </w:tcPr>
          <w:p w14:paraId="624361D8"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4E0D7EAC"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0327F21A"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7753AF3B"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Istok</w:t>
            </w:r>
          </w:p>
        </w:tc>
        <w:tc>
          <w:tcPr>
            <w:tcW w:w="4140" w:type="dxa"/>
          </w:tcPr>
          <w:p w14:paraId="607667A3"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3972C623"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Bošnjački</w:t>
            </w:r>
          </w:p>
        </w:tc>
      </w:tr>
      <w:tr w:rsidR="00F0151F" w:rsidRPr="009812B3" w14:paraId="29519757"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2E7F8A91"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Junik</w:t>
            </w:r>
          </w:p>
        </w:tc>
        <w:tc>
          <w:tcPr>
            <w:tcW w:w="4140" w:type="dxa"/>
          </w:tcPr>
          <w:p w14:paraId="6DF39C37"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35BCDC06"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0DEF8FF1"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3A27B12F"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Kačanik</w:t>
            </w:r>
          </w:p>
        </w:tc>
        <w:tc>
          <w:tcPr>
            <w:tcW w:w="4140" w:type="dxa"/>
          </w:tcPr>
          <w:p w14:paraId="1FC523FB"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690207BB"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78216B5D"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A71BF75"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lastRenderedPageBreak/>
              <w:t>Kamenica</w:t>
            </w:r>
          </w:p>
        </w:tc>
        <w:tc>
          <w:tcPr>
            <w:tcW w:w="4140" w:type="dxa"/>
          </w:tcPr>
          <w:p w14:paraId="38CABA1B"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5452660A"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D140A73"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3520D7E8"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Klina</w:t>
            </w:r>
          </w:p>
        </w:tc>
        <w:tc>
          <w:tcPr>
            <w:tcW w:w="4140" w:type="dxa"/>
          </w:tcPr>
          <w:p w14:paraId="4807A258"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67EBD33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33741D52"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4E1D390"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Klokot</w:t>
            </w:r>
          </w:p>
        </w:tc>
        <w:tc>
          <w:tcPr>
            <w:tcW w:w="4140" w:type="dxa"/>
          </w:tcPr>
          <w:p w14:paraId="467E29D5"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7117A725"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464143F6"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08959567"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Leposavić</w:t>
            </w:r>
          </w:p>
        </w:tc>
        <w:tc>
          <w:tcPr>
            <w:tcW w:w="4140" w:type="dxa"/>
          </w:tcPr>
          <w:p w14:paraId="6D915640"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Srpski</w:t>
            </w:r>
          </w:p>
        </w:tc>
        <w:tc>
          <w:tcPr>
            <w:tcW w:w="3060" w:type="dxa"/>
          </w:tcPr>
          <w:p w14:paraId="7BA6BA2D"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7CEEC705"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0D918B2"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Lipljan</w:t>
            </w:r>
          </w:p>
        </w:tc>
        <w:tc>
          <w:tcPr>
            <w:tcW w:w="4140" w:type="dxa"/>
          </w:tcPr>
          <w:p w14:paraId="339546D2"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00CABE2F"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FD840E9"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6F5602A0"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Mališevo</w:t>
            </w:r>
          </w:p>
        </w:tc>
        <w:tc>
          <w:tcPr>
            <w:tcW w:w="4140" w:type="dxa"/>
          </w:tcPr>
          <w:p w14:paraId="51AFAA96"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5B301D13"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0009346"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63F10C7"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Mamuša</w:t>
            </w:r>
          </w:p>
        </w:tc>
        <w:tc>
          <w:tcPr>
            <w:tcW w:w="4140" w:type="dxa"/>
          </w:tcPr>
          <w:p w14:paraId="3C734583"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Srpski i Turski</w:t>
            </w:r>
          </w:p>
        </w:tc>
        <w:tc>
          <w:tcPr>
            <w:tcW w:w="3060" w:type="dxa"/>
          </w:tcPr>
          <w:p w14:paraId="2D3E744E"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7F8896F7"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411ED473"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Mitrovica</w:t>
            </w:r>
          </w:p>
        </w:tc>
        <w:tc>
          <w:tcPr>
            <w:tcW w:w="4140" w:type="dxa"/>
          </w:tcPr>
          <w:p w14:paraId="56C90875"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795651A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Turski</w:t>
            </w:r>
          </w:p>
        </w:tc>
      </w:tr>
      <w:tr w:rsidR="00F0151F" w:rsidRPr="009812B3" w14:paraId="16136F33"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6146D41"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 xml:space="preserve">Severna Mitrovica </w:t>
            </w:r>
          </w:p>
        </w:tc>
        <w:tc>
          <w:tcPr>
            <w:tcW w:w="4140" w:type="dxa"/>
          </w:tcPr>
          <w:p w14:paraId="48B02344"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2845BA93"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6A65FF77"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029DAA2F"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Novo Brdo</w:t>
            </w:r>
          </w:p>
        </w:tc>
        <w:tc>
          <w:tcPr>
            <w:tcW w:w="4140" w:type="dxa"/>
          </w:tcPr>
          <w:p w14:paraId="75967874"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289800DE"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21FB32FD"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606689F"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Obilić</w:t>
            </w:r>
          </w:p>
        </w:tc>
        <w:tc>
          <w:tcPr>
            <w:tcW w:w="4140" w:type="dxa"/>
          </w:tcPr>
          <w:p w14:paraId="1EE88749"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599AC818"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836C8E3"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3CDFC776"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Parteš</w:t>
            </w:r>
          </w:p>
        </w:tc>
        <w:tc>
          <w:tcPr>
            <w:tcW w:w="4140" w:type="dxa"/>
          </w:tcPr>
          <w:p w14:paraId="6FF3D281"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77DF9A7E"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4EF0C164"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8C582B5"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Peć</w:t>
            </w:r>
          </w:p>
        </w:tc>
        <w:tc>
          <w:tcPr>
            <w:tcW w:w="4140" w:type="dxa"/>
          </w:tcPr>
          <w:p w14:paraId="5C343637"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Srpski i  Bošnjački</w:t>
            </w:r>
          </w:p>
        </w:tc>
        <w:tc>
          <w:tcPr>
            <w:tcW w:w="3060" w:type="dxa"/>
          </w:tcPr>
          <w:p w14:paraId="5A10BB5D"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8A5D77E"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0537F4AB"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Podujevo</w:t>
            </w:r>
          </w:p>
        </w:tc>
        <w:tc>
          <w:tcPr>
            <w:tcW w:w="4140" w:type="dxa"/>
          </w:tcPr>
          <w:p w14:paraId="4EB207B5"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1EDE7E73"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6150A723"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D48F52E"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Prizren</w:t>
            </w:r>
          </w:p>
        </w:tc>
        <w:tc>
          <w:tcPr>
            <w:tcW w:w="4140" w:type="dxa"/>
          </w:tcPr>
          <w:p w14:paraId="22F2E1F2"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Srpski,  Bošnjački  i Turski</w:t>
            </w:r>
          </w:p>
        </w:tc>
        <w:tc>
          <w:tcPr>
            <w:tcW w:w="3060" w:type="dxa"/>
          </w:tcPr>
          <w:p w14:paraId="5AD2BAAF"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 xml:space="preserve">Romski </w:t>
            </w:r>
          </w:p>
        </w:tc>
      </w:tr>
      <w:tr w:rsidR="00F0151F" w:rsidRPr="009812B3" w14:paraId="706C59B9"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6E28C234"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Priština</w:t>
            </w:r>
          </w:p>
        </w:tc>
        <w:tc>
          <w:tcPr>
            <w:tcW w:w="4140" w:type="dxa"/>
          </w:tcPr>
          <w:p w14:paraId="2CAF3296"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58347B55"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Turski</w:t>
            </w:r>
          </w:p>
        </w:tc>
      </w:tr>
      <w:tr w:rsidR="00F0151F" w:rsidRPr="009812B3" w14:paraId="23CD4B55"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7BAF2FD"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Ranilug</w:t>
            </w:r>
          </w:p>
        </w:tc>
        <w:tc>
          <w:tcPr>
            <w:tcW w:w="4140" w:type="dxa"/>
          </w:tcPr>
          <w:p w14:paraId="2A08933A"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2604DE35"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65E64951"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15CFB893"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Orahovac</w:t>
            </w:r>
          </w:p>
        </w:tc>
        <w:tc>
          <w:tcPr>
            <w:tcW w:w="4140" w:type="dxa"/>
          </w:tcPr>
          <w:p w14:paraId="5CE897D2"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62154AD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0C1EBA6A"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E978F60" w14:textId="55C4ECA9" w:rsidR="00F0151F" w:rsidRPr="009812B3" w:rsidRDefault="0055619C" w:rsidP="007A4C67">
            <w:pPr>
              <w:jc w:val="both"/>
              <w:rPr>
                <w:rFonts w:ascii="Calibri" w:hAnsi="Calibri" w:cstheme="minorHAnsi"/>
                <w:color w:val="000000" w:themeColor="text1"/>
                <w:sz w:val="16"/>
                <w:szCs w:val="16"/>
              </w:rPr>
            </w:pPr>
            <w:r>
              <w:rPr>
                <w:rFonts w:ascii="Calibri" w:hAnsi="Calibri" w:cstheme="minorHAnsi"/>
                <w:color w:val="000000" w:themeColor="text1"/>
                <w:sz w:val="16"/>
                <w:szCs w:val="16"/>
              </w:rPr>
              <w:t>Skenderaj</w:t>
            </w:r>
          </w:p>
        </w:tc>
        <w:tc>
          <w:tcPr>
            <w:tcW w:w="4140" w:type="dxa"/>
          </w:tcPr>
          <w:p w14:paraId="276445BF"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4CD46B21"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63480E86"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11E23DCA"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Suva Reka</w:t>
            </w:r>
          </w:p>
        </w:tc>
        <w:tc>
          <w:tcPr>
            <w:tcW w:w="4140" w:type="dxa"/>
          </w:tcPr>
          <w:p w14:paraId="2F693A96"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72F95BEA"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4BF219FA"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E6227E2"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Štimlje</w:t>
            </w:r>
          </w:p>
        </w:tc>
        <w:tc>
          <w:tcPr>
            <w:tcW w:w="4140" w:type="dxa"/>
          </w:tcPr>
          <w:p w14:paraId="76A0F6F2"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182E86B2"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267428A"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21DB7852"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Štrpce</w:t>
            </w:r>
          </w:p>
        </w:tc>
        <w:tc>
          <w:tcPr>
            <w:tcW w:w="4140" w:type="dxa"/>
          </w:tcPr>
          <w:p w14:paraId="7BA395DC"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4DB92257"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4A4F8BDC"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E70874A"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Zubin Potok</w:t>
            </w:r>
          </w:p>
        </w:tc>
        <w:tc>
          <w:tcPr>
            <w:tcW w:w="4140" w:type="dxa"/>
          </w:tcPr>
          <w:p w14:paraId="1E0315F3"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Srpski</w:t>
            </w:r>
          </w:p>
        </w:tc>
        <w:tc>
          <w:tcPr>
            <w:tcW w:w="3060" w:type="dxa"/>
          </w:tcPr>
          <w:p w14:paraId="776DCC9D"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036BF394"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68B55541"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Zvečan</w:t>
            </w:r>
          </w:p>
        </w:tc>
        <w:tc>
          <w:tcPr>
            <w:tcW w:w="4140" w:type="dxa"/>
          </w:tcPr>
          <w:p w14:paraId="0F9492C1"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Srpski</w:t>
            </w:r>
          </w:p>
        </w:tc>
        <w:tc>
          <w:tcPr>
            <w:tcW w:w="3060" w:type="dxa"/>
          </w:tcPr>
          <w:p w14:paraId="51CEBE6B"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18E881CA" w14:textId="77777777" w:rsidTr="007A4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F6C2D09"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Vitina</w:t>
            </w:r>
          </w:p>
        </w:tc>
        <w:tc>
          <w:tcPr>
            <w:tcW w:w="4140" w:type="dxa"/>
          </w:tcPr>
          <w:p w14:paraId="54089BEB"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6952648E" w14:textId="77777777" w:rsidR="00F0151F" w:rsidRPr="009812B3" w:rsidRDefault="00F0151F" w:rsidP="007A4C67">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F0151F" w:rsidRPr="009812B3" w14:paraId="5F25D792" w14:textId="77777777" w:rsidTr="007A4C67">
        <w:tc>
          <w:tcPr>
            <w:cnfStyle w:val="001000000000" w:firstRow="0" w:lastRow="0" w:firstColumn="1" w:lastColumn="0" w:oddVBand="0" w:evenVBand="0" w:oddHBand="0" w:evenHBand="0" w:firstRowFirstColumn="0" w:firstRowLastColumn="0" w:lastRowFirstColumn="0" w:lastRowLastColumn="0"/>
            <w:tcW w:w="2538" w:type="dxa"/>
          </w:tcPr>
          <w:p w14:paraId="2AC7F2EF" w14:textId="77777777" w:rsidR="00F0151F" w:rsidRPr="009812B3" w:rsidRDefault="00F0151F" w:rsidP="007A4C67">
            <w:pPr>
              <w:jc w:val="both"/>
              <w:rPr>
                <w:rFonts w:ascii="Calibri" w:hAnsi="Calibri" w:cstheme="minorHAnsi"/>
                <w:color w:val="000000" w:themeColor="text1"/>
                <w:sz w:val="16"/>
                <w:szCs w:val="16"/>
              </w:rPr>
            </w:pPr>
            <w:r w:rsidRPr="009812B3">
              <w:rPr>
                <w:rFonts w:ascii="Calibri" w:hAnsi="Calibri" w:cstheme="minorHAnsi"/>
                <w:color w:val="000000" w:themeColor="text1"/>
                <w:sz w:val="16"/>
                <w:szCs w:val="16"/>
              </w:rPr>
              <w:t>Vučitrn</w:t>
            </w:r>
          </w:p>
        </w:tc>
        <w:tc>
          <w:tcPr>
            <w:tcW w:w="4140" w:type="dxa"/>
          </w:tcPr>
          <w:p w14:paraId="53BF786A"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Albanski i Srpski</w:t>
            </w:r>
          </w:p>
        </w:tc>
        <w:tc>
          <w:tcPr>
            <w:tcW w:w="3060" w:type="dxa"/>
          </w:tcPr>
          <w:p w14:paraId="737B602F" w14:textId="77777777" w:rsidR="00F0151F" w:rsidRPr="009812B3" w:rsidRDefault="00F0151F" w:rsidP="007A4C67">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9812B3">
              <w:rPr>
                <w:rFonts w:ascii="Calibri" w:hAnsi="Calibri" w:cstheme="minorHAnsi"/>
                <w:color w:val="000000" w:themeColor="text1"/>
                <w:sz w:val="16"/>
                <w:szCs w:val="16"/>
              </w:rPr>
              <w:t>Turski</w:t>
            </w:r>
          </w:p>
        </w:tc>
      </w:tr>
    </w:tbl>
    <w:p w14:paraId="49CBD67A" w14:textId="77777777" w:rsidR="00F0151F" w:rsidRPr="009812B3" w:rsidRDefault="00F0151F" w:rsidP="00F0151F">
      <w:pPr>
        <w:spacing w:after="0" w:line="240" w:lineRule="auto"/>
        <w:jc w:val="both"/>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EFE961" w14:textId="77777777" w:rsidR="00F0151F" w:rsidRPr="009812B3" w:rsidRDefault="00F0151F" w:rsidP="00F0151F">
      <w:pPr>
        <w:spacing w:after="0" w:line="240" w:lineRule="auto"/>
        <w:jc w:val="both"/>
        <w:rPr>
          <w:rFonts w:ascii="Calibri" w:hAnsi="Calibri"/>
          <w:color w:val="000000" w:themeColor="text1"/>
        </w:rPr>
      </w:pPr>
    </w:p>
    <w:p w14:paraId="2DD8E6A9" w14:textId="77777777" w:rsidR="00F0151F" w:rsidRPr="009812B3" w:rsidRDefault="00F0151F" w:rsidP="00F0151F">
      <w:pPr>
        <w:spacing w:after="0" w:line="240" w:lineRule="auto"/>
        <w:jc w:val="both"/>
        <w:rPr>
          <w:rFonts w:ascii="Calibri" w:hAnsi="Calibri" w:cstheme="minorHAnsi"/>
          <w:color w:val="auto"/>
        </w:rPr>
      </w:pPr>
    </w:p>
    <w:p w14:paraId="7515B29D" w14:textId="77777777" w:rsidR="00F0151F" w:rsidRPr="009812B3" w:rsidRDefault="00F0151F" w:rsidP="00F0151F">
      <w:pPr>
        <w:shd w:val="clear" w:color="auto" w:fill="D5DCE4" w:themeFill="text2" w:themeFillTint="33"/>
        <w:spacing w:after="0" w:line="240" w:lineRule="auto"/>
        <w:jc w:val="center"/>
        <w:rPr>
          <w:rFonts w:ascii="Calibri" w:hAnsi="Calibri"/>
          <w:b/>
          <w:color w:val="auto"/>
          <w:sz w:val="24"/>
          <w:szCs w:val="24"/>
        </w:rPr>
      </w:pPr>
    </w:p>
    <w:p w14:paraId="076DB0B5" w14:textId="77777777" w:rsidR="00EE434B" w:rsidRDefault="00EE434B" w:rsidP="00F0151F">
      <w:pPr>
        <w:pStyle w:val="Heading1"/>
        <w:rPr>
          <w:rFonts w:ascii="Calibri" w:hAnsi="Calibri" w:cs="Calibri"/>
          <w:color w:val="5B9BD5" w:themeColor="accent1"/>
          <w:sz w:val="36"/>
          <w:szCs w:val="36"/>
        </w:rPr>
      </w:pPr>
    </w:p>
    <w:p w14:paraId="5C722D57" w14:textId="77475AA7" w:rsidR="00F0151F" w:rsidRPr="009812B3" w:rsidRDefault="00F0151F" w:rsidP="00F0151F">
      <w:pPr>
        <w:pStyle w:val="Heading1"/>
        <w:rPr>
          <w:rFonts w:ascii="Calibri" w:hAnsi="Calibri" w:cs="Calibri"/>
          <w:color w:val="5B9BD5" w:themeColor="accent1"/>
          <w:sz w:val="36"/>
          <w:szCs w:val="36"/>
        </w:rPr>
      </w:pPr>
      <w:r w:rsidRPr="009812B3">
        <w:rPr>
          <w:rFonts w:ascii="Calibri" w:hAnsi="Calibri" w:cs="Calibri"/>
          <w:color w:val="5B9BD5" w:themeColor="accent1"/>
          <w:sz w:val="36"/>
          <w:szCs w:val="36"/>
        </w:rPr>
        <w:t>PREPORUKE</w:t>
      </w:r>
    </w:p>
    <w:p w14:paraId="234249A2" w14:textId="5F74365E"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hAnsi="Calibri" w:cs="Calibri"/>
          <w:b/>
          <w:color w:val="auto"/>
        </w:rPr>
        <w:t xml:space="preserve">Poštovati ravnopravnu zastupljenost polova </w:t>
      </w:r>
      <w:r w:rsidRPr="009812B3">
        <w:rPr>
          <w:rFonts w:ascii="Calibri" w:hAnsi="Calibri" w:cs="Calibri"/>
          <w:color w:val="auto"/>
        </w:rPr>
        <w:t>u svim organima, da se postigne zastupljenost od 50% (procent</w:t>
      </w:r>
      <w:r w:rsidR="00B453D9">
        <w:rPr>
          <w:rFonts w:ascii="Calibri" w:hAnsi="Calibri" w:cs="Calibri"/>
          <w:color w:val="auto"/>
        </w:rPr>
        <w:t>a</w:t>
      </w:r>
      <w:r w:rsidRPr="009812B3">
        <w:rPr>
          <w:rFonts w:ascii="Calibri" w:hAnsi="Calibri" w:cs="Calibri"/>
          <w:color w:val="auto"/>
        </w:rPr>
        <w:t xml:space="preserve">) u opštinama, posebno u onim opštinama gde je polna zastupljenost nula: Ranilug, Dragaš i Novo Brdo. </w:t>
      </w:r>
    </w:p>
    <w:p w14:paraId="0EECF924" w14:textId="0B9F1218"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eastAsia="Times New Roman" w:hAnsi="Calibri" w:cs="Calibri"/>
          <w:b/>
          <w:color w:val="auto"/>
        </w:rPr>
        <w:t>Osn</w:t>
      </w:r>
      <w:r w:rsidR="0038623A">
        <w:rPr>
          <w:rFonts w:ascii="Calibri" w:eastAsia="Times New Roman" w:hAnsi="Calibri" w:cs="Calibri"/>
          <w:b/>
          <w:color w:val="auto"/>
        </w:rPr>
        <w:t>i</w:t>
      </w:r>
      <w:r w:rsidRPr="009812B3">
        <w:rPr>
          <w:rFonts w:ascii="Calibri" w:eastAsia="Times New Roman" w:hAnsi="Calibri" w:cs="Calibri"/>
          <w:b/>
          <w:color w:val="auto"/>
        </w:rPr>
        <w:t xml:space="preserve">vati opštinski savet za zaštitu žrtava rodno zasnovanog nasilja u porodici: </w:t>
      </w:r>
      <w:r w:rsidRPr="009812B3">
        <w:rPr>
          <w:rFonts w:ascii="Calibri" w:eastAsia="Times New Roman" w:hAnsi="Calibri" w:cs="Calibri"/>
          <w:color w:val="auto"/>
        </w:rPr>
        <w:t>Orahovac, Kačanik, Klokot, Podujevo i Gračanica</w:t>
      </w:r>
      <w:r w:rsidRPr="009812B3">
        <w:rPr>
          <w:rFonts w:ascii="Calibri" w:hAnsi="Calibri"/>
          <w:color w:val="auto"/>
        </w:rPr>
        <w:t xml:space="preserve">. </w:t>
      </w:r>
    </w:p>
    <w:p w14:paraId="341E9D84" w14:textId="3AD4C25E"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eastAsia="Times New Roman" w:hAnsi="Calibri" w:cs="Calibri"/>
          <w:b/>
          <w:color w:val="auto"/>
        </w:rPr>
        <w:t xml:space="preserve">Izraditi Akcioni plan za sprečavanje nasilja u porodici i nasilja nad ženama u opštinama: </w:t>
      </w:r>
      <w:r w:rsidRPr="009812B3">
        <w:rPr>
          <w:rFonts w:ascii="Calibri" w:eastAsia="Times New Roman" w:hAnsi="Calibri" w:cs="Calibri"/>
          <w:color w:val="auto"/>
        </w:rPr>
        <w:t>Klina, Orahovac, Junik, Glogovac, Peć, Štrpce, Istok, Kamenica, Parteš, Prizren, Klokot, Podujevo, Ranilug, Južna Mitrovica, Novo Brdo, Dečane</w:t>
      </w:r>
      <w:r w:rsidR="004930BC">
        <w:rPr>
          <w:rFonts w:ascii="Calibri" w:eastAsia="Times New Roman" w:hAnsi="Calibri" w:cs="Calibri"/>
          <w:color w:val="auto"/>
        </w:rPr>
        <w:t xml:space="preserve"> </w:t>
      </w:r>
      <w:r w:rsidRPr="009812B3">
        <w:rPr>
          <w:rFonts w:ascii="Calibri" w:eastAsia="Times New Roman" w:hAnsi="Calibri" w:cs="Calibri"/>
          <w:color w:val="auto"/>
        </w:rPr>
        <w:t>i Gračanica</w:t>
      </w:r>
      <w:r w:rsidRPr="009812B3">
        <w:rPr>
          <w:rFonts w:ascii="Calibri" w:hAnsi="Calibri"/>
          <w:color w:val="auto"/>
        </w:rPr>
        <w:t>.</w:t>
      </w:r>
    </w:p>
    <w:p w14:paraId="158D96B7" w14:textId="358EF1B1"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eastAsia="Batang" w:hAnsi="Calibri" w:cs="Calibri"/>
          <w:b/>
          <w:color w:val="auto"/>
        </w:rPr>
        <w:t>Iz</w:t>
      </w:r>
      <w:r w:rsidR="004930BC">
        <w:rPr>
          <w:rFonts w:ascii="Calibri" w:eastAsia="Batang" w:hAnsi="Calibri" w:cs="Calibri"/>
          <w:b/>
          <w:color w:val="auto"/>
        </w:rPr>
        <w:t xml:space="preserve">raditi </w:t>
      </w:r>
      <w:r w:rsidRPr="009812B3">
        <w:rPr>
          <w:rFonts w:ascii="Calibri" w:eastAsia="Batang" w:hAnsi="Calibri" w:cs="Calibri"/>
          <w:b/>
          <w:color w:val="auto"/>
        </w:rPr>
        <w:t xml:space="preserve">profil profesionalaca/profesionalaca koji pružaju usluge reintegracije za održivo osnaživanje žrtava u opštinama: </w:t>
      </w:r>
      <w:r w:rsidRPr="009812B3">
        <w:rPr>
          <w:rFonts w:ascii="Calibri" w:eastAsia="Batang" w:hAnsi="Calibri" w:cs="Calibri"/>
          <w:color w:val="auto"/>
        </w:rPr>
        <w:t>Leposavić, Zubin Potok i Zvečan</w:t>
      </w:r>
      <w:r w:rsidRPr="009812B3">
        <w:rPr>
          <w:rFonts w:ascii="Calibri" w:hAnsi="Calibri"/>
          <w:color w:val="auto"/>
        </w:rPr>
        <w:t xml:space="preserve">. </w:t>
      </w:r>
    </w:p>
    <w:p w14:paraId="73DBA213" w14:textId="77777777"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eastAsia="Batang" w:hAnsi="Calibri" w:cs="Calibri"/>
          <w:b/>
          <w:color w:val="auto"/>
        </w:rPr>
        <w:t xml:space="preserve">Izvršiti </w:t>
      </w:r>
      <w:r w:rsidRPr="009812B3">
        <w:rPr>
          <w:rFonts w:ascii="Calibri" w:hAnsi="Calibri"/>
          <w:b/>
          <w:color w:val="auto"/>
        </w:rPr>
        <w:t>subvencionisanje plaćanja za dečje vrtiće žrtvama nasilja u porodici i nasilja nad ženama u opštinama</w:t>
      </w:r>
      <w:r w:rsidRPr="009812B3">
        <w:rPr>
          <w:rFonts w:ascii="Calibri" w:hAnsi="Calibri"/>
          <w:color w:val="auto"/>
        </w:rPr>
        <w:t>:</w:t>
      </w:r>
      <w:r w:rsidRPr="009812B3">
        <w:rPr>
          <w:rFonts w:ascii="Calibri" w:eastAsia="Times New Roman" w:hAnsi="Calibri" w:cs="Calibri"/>
          <w:iCs/>
          <w:color w:val="auto"/>
        </w:rPr>
        <w:t xml:space="preserve"> Dragaš, Leposavić, Peć, Klina, Zvečan, Parteš, Kačanik, Klokot, Elez Han, Suva Reka, Štrpce, Vitina, Mamuša, i Zubin Potok.</w:t>
      </w:r>
    </w:p>
    <w:p w14:paraId="4BE5AA90" w14:textId="77777777" w:rsidR="00F0151F" w:rsidRPr="009812B3" w:rsidRDefault="00F0151F" w:rsidP="00F0151F">
      <w:pPr>
        <w:numPr>
          <w:ilvl w:val="0"/>
          <w:numId w:val="23"/>
        </w:numPr>
        <w:spacing w:after="0" w:line="240" w:lineRule="auto"/>
        <w:contextualSpacing/>
        <w:jc w:val="both"/>
        <w:rPr>
          <w:rFonts w:ascii="Calibri" w:eastAsia="Batang" w:hAnsi="Calibri" w:cs="Calibri"/>
          <w:color w:val="auto"/>
        </w:rPr>
      </w:pPr>
      <w:r w:rsidRPr="009812B3">
        <w:rPr>
          <w:rFonts w:ascii="Calibri" w:hAnsi="Calibri"/>
          <w:b/>
          <w:color w:val="auto"/>
        </w:rPr>
        <w:t xml:space="preserve">Formirati Tim za prava deteta u opštinama: </w:t>
      </w:r>
      <w:r w:rsidRPr="009812B3">
        <w:rPr>
          <w:rFonts w:ascii="Calibri" w:hAnsi="Calibri"/>
          <w:color w:val="auto"/>
        </w:rPr>
        <w:t xml:space="preserve">Severna Mitrovica, Leposavić, Zubin Potok i Zvečan. </w:t>
      </w:r>
    </w:p>
    <w:p w14:paraId="44CD334C" w14:textId="275C4B98" w:rsidR="00F0151F" w:rsidRPr="009812B3" w:rsidRDefault="004930BC" w:rsidP="00F0151F">
      <w:pPr>
        <w:pStyle w:val="ListParagraph"/>
        <w:numPr>
          <w:ilvl w:val="0"/>
          <w:numId w:val="23"/>
        </w:numPr>
        <w:spacing w:after="0"/>
        <w:jc w:val="both"/>
        <w:rPr>
          <w:rFonts w:ascii="Calibri" w:eastAsia="Times New Roman" w:hAnsi="Calibri" w:cs="Calibri"/>
          <w:color w:val="auto"/>
        </w:rPr>
      </w:pPr>
      <w:r>
        <w:rPr>
          <w:rFonts w:ascii="Calibri" w:eastAsia="Batang" w:hAnsi="Calibri" w:cs="Calibri"/>
          <w:b/>
          <w:color w:val="auto"/>
        </w:rPr>
        <w:t>Odrediti</w:t>
      </w:r>
      <w:r w:rsidR="00F0151F" w:rsidRPr="009812B3">
        <w:rPr>
          <w:rFonts w:ascii="Calibri" w:eastAsia="Batang" w:hAnsi="Calibri" w:cs="Calibri"/>
          <w:b/>
          <w:color w:val="auto"/>
        </w:rPr>
        <w:t xml:space="preserve"> službenika za zaštitu od diskriminacije u opštinama: </w:t>
      </w:r>
      <w:r w:rsidR="00F0151F" w:rsidRPr="009812B3">
        <w:rPr>
          <w:rFonts w:ascii="Calibri" w:eastAsia="Batang" w:hAnsi="Calibri" w:cs="Calibri"/>
          <w:color w:val="auto"/>
        </w:rPr>
        <w:t>Klina, Kačanik, Mamuša, Novo Brdo, Ranilug, Parteš, Zubin Potok Štrpce i Klokot</w:t>
      </w:r>
      <w:r w:rsidR="00F0151F" w:rsidRPr="009812B3">
        <w:rPr>
          <w:rFonts w:ascii="Calibri" w:hAnsi="Calibri" w:cs="Calibri"/>
          <w:color w:val="auto"/>
        </w:rPr>
        <w:t xml:space="preserve">. </w:t>
      </w:r>
    </w:p>
    <w:p w14:paraId="0F35D469" w14:textId="0650DB07" w:rsidR="00F0151F" w:rsidRPr="009812B3" w:rsidRDefault="004930BC" w:rsidP="00F0151F">
      <w:pPr>
        <w:pStyle w:val="ListParagraph"/>
        <w:numPr>
          <w:ilvl w:val="0"/>
          <w:numId w:val="23"/>
        </w:numPr>
        <w:spacing w:after="0"/>
        <w:jc w:val="both"/>
        <w:rPr>
          <w:rFonts w:ascii="Calibri" w:eastAsia="Batang" w:hAnsi="Calibri" w:cs="Calibri"/>
          <w:color w:val="auto"/>
        </w:rPr>
      </w:pPr>
      <w:r>
        <w:rPr>
          <w:rFonts w:ascii="Calibri" w:eastAsia="Batang" w:hAnsi="Calibri" w:cs="Calibri"/>
          <w:b/>
          <w:color w:val="auto"/>
        </w:rPr>
        <w:t>Odrediti</w:t>
      </w:r>
      <w:r w:rsidRPr="009812B3">
        <w:rPr>
          <w:rFonts w:ascii="Calibri" w:eastAsia="Batang" w:hAnsi="Calibri" w:cs="Calibri"/>
          <w:b/>
          <w:color w:val="auto"/>
        </w:rPr>
        <w:t xml:space="preserve"> </w:t>
      </w:r>
      <w:r w:rsidR="00F0151F" w:rsidRPr="009812B3">
        <w:rPr>
          <w:rFonts w:ascii="Calibri" w:eastAsia="Batang" w:hAnsi="Calibri" w:cs="Calibri"/>
          <w:b/>
          <w:color w:val="auto"/>
        </w:rPr>
        <w:t>odgovaraju</w:t>
      </w:r>
      <w:r w:rsidR="0055619C">
        <w:rPr>
          <w:rFonts w:ascii="Calibri" w:eastAsia="Batang" w:hAnsi="Calibri" w:cs="Calibri"/>
          <w:b/>
          <w:color w:val="auto"/>
        </w:rPr>
        <w:t>ć</w:t>
      </w:r>
      <w:r w:rsidR="00F0151F" w:rsidRPr="009812B3">
        <w:rPr>
          <w:rFonts w:ascii="Calibri" w:eastAsia="Batang" w:hAnsi="Calibri" w:cs="Calibri"/>
          <w:b/>
          <w:color w:val="auto"/>
        </w:rPr>
        <w:t xml:space="preserve">eg službenika za zaštitu dece: </w:t>
      </w:r>
      <w:r w:rsidR="00F0151F" w:rsidRPr="009812B3">
        <w:rPr>
          <w:rFonts w:ascii="Calibri" w:eastAsia="Batang" w:hAnsi="Calibri" w:cs="Calibri"/>
          <w:color w:val="auto"/>
        </w:rPr>
        <w:t xml:space="preserve">Dečane, Glogovac, Kačanik, Klina, Mališevo, Mamuša, Obilić, Priština, Prizren, Junik, </w:t>
      </w:r>
      <w:r w:rsidR="0055619C">
        <w:rPr>
          <w:rFonts w:ascii="Calibri" w:eastAsia="Batang" w:hAnsi="Calibri" w:cs="Calibri"/>
          <w:color w:val="auto"/>
        </w:rPr>
        <w:t>Skenderaj</w:t>
      </w:r>
      <w:r w:rsidR="00F0151F" w:rsidRPr="009812B3">
        <w:rPr>
          <w:rFonts w:ascii="Calibri" w:eastAsia="Batang" w:hAnsi="Calibri" w:cs="Calibri"/>
          <w:color w:val="auto"/>
        </w:rPr>
        <w:t>, Vitina, Severna Mitrovica, Leposavić, Zvečan, Parteš i Zubin Potok</w:t>
      </w:r>
      <w:r w:rsidR="00F0151F" w:rsidRPr="009812B3">
        <w:rPr>
          <w:rFonts w:ascii="Calibri" w:hAnsi="Calibri"/>
          <w:color w:val="auto"/>
        </w:rPr>
        <w:t>.</w:t>
      </w:r>
    </w:p>
    <w:p w14:paraId="1F2285E8" w14:textId="2758CAD8" w:rsidR="00F0151F" w:rsidRPr="009812B3" w:rsidRDefault="00F0151F" w:rsidP="00F0151F">
      <w:pPr>
        <w:pStyle w:val="ListParagraph"/>
        <w:numPr>
          <w:ilvl w:val="0"/>
          <w:numId w:val="23"/>
        </w:numPr>
        <w:spacing w:after="0"/>
        <w:jc w:val="both"/>
        <w:rPr>
          <w:rFonts w:ascii="Calibri" w:eastAsia="Batang" w:hAnsi="Calibri" w:cs="Calibri"/>
          <w:color w:val="auto"/>
        </w:rPr>
      </w:pPr>
      <w:r w:rsidRPr="009812B3">
        <w:rPr>
          <w:rFonts w:ascii="Calibri" w:eastAsia="Batang" w:hAnsi="Calibri" w:cs="Calibri"/>
          <w:b/>
          <w:color w:val="auto"/>
        </w:rPr>
        <w:t xml:space="preserve">Funkcionalizovati Konsultativni odbor za osobe sa invaliditetom u opštinama: </w:t>
      </w:r>
      <w:r w:rsidRPr="009812B3">
        <w:rPr>
          <w:rFonts w:ascii="Calibri" w:eastAsia="Batang" w:hAnsi="Calibri" w:cs="Calibri"/>
          <w:color w:val="auto"/>
        </w:rPr>
        <w:t xml:space="preserve">Ranilug, Obilić, Mamuša, Lipljan, Novo Brdo, Dečane, Dragaš, Klina, Peć, </w:t>
      </w:r>
      <w:r w:rsidR="0055619C">
        <w:rPr>
          <w:rFonts w:ascii="Calibri" w:eastAsia="Batang" w:hAnsi="Calibri" w:cs="Calibri"/>
          <w:color w:val="auto"/>
        </w:rPr>
        <w:t>Skenderaj</w:t>
      </w:r>
      <w:r w:rsidRPr="009812B3">
        <w:rPr>
          <w:rFonts w:ascii="Calibri" w:eastAsia="Batang" w:hAnsi="Calibri" w:cs="Calibri"/>
          <w:color w:val="auto"/>
        </w:rPr>
        <w:t>, Leposavić, Štrpce, Severna Mitrovica, Kamenica, Klokot, Istok,  Podujevo, Prizren, Zvečan i Parteš</w:t>
      </w:r>
      <w:r w:rsidRPr="009812B3">
        <w:rPr>
          <w:rFonts w:ascii="Calibri" w:eastAsia="Times New Roman" w:hAnsi="Calibri" w:cs="Calibri"/>
          <w:color w:val="auto"/>
        </w:rPr>
        <w:t>.</w:t>
      </w:r>
    </w:p>
    <w:p w14:paraId="0A77CCE2" w14:textId="31517693" w:rsidR="00F0151F" w:rsidRPr="009812B3" w:rsidRDefault="00F0151F" w:rsidP="00F0151F">
      <w:pPr>
        <w:pStyle w:val="ListParagraph"/>
        <w:numPr>
          <w:ilvl w:val="0"/>
          <w:numId w:val="23"/>
        </w:numPr>
        <w:spacing w:after="0"/>
        <w:ind w:left="714" w:hanging="357"/>
        <w:jc w:val="both"/>
        <w:rPr>
          <w:rFonts w:ascii="Calibri" w:eastAsia="Times New Roman" w:hAnsi="Calibri" w:cs="Calibri"/>
          <w:color w:val="auto"/>
        </w:rPr>
      </w:pPr>
      <w:r w:rsidRPr="009812B3">
        <w:rPr>
          <w:rFonts w:ascii="Calibri" w:eastAsia="Times New Roman" w:hAnsi="Calibri" w:cs="Calibri"/>
          <w:b/>
          <w:color w:val="auto"/>
        </w:rPr>
        <w:lastRenderedPageBreak/>
        <w:t>Pokreta</w:t>
      </w:r>
      <w:r w:rsidR="004930BC">
        <w:rPr>
          <w:rFonts w:ascii="Calibri" w:eastAsia="Times New Roman" w:hAnsi="Calibri" w:cs="Calibri"/>
          <w:b/>
          <w:color w:val="auto"/>
        </w:rPr>
        <w:t>ti</w:t>
      </w:r>
      <w:r w:rsidRPr="009812B3">
        <w:rPr>
          <w:rFonts w:ascii="Calibri" w:eastAsia="Times New Roman" w:hAnsi="Calibri" w:cs="Calibri"/>
          <w:b/>
          <w:color w:val="auto"/>
        </w:rPr>
        <w:t xml:space="preserve"> inicijative od strane svih opština za </w:t>
      </w:r>
      <w:r w:rsidR="004930BC" w:rsidRPr="009812B3">
        <w:rPr>
          <w:rFonts w:ascii="Calibri" w:eastAsia="Times New Roman" w:hAnsi="Calibri" w:cs="Calibri"/>
          <w:b/>
          <w:color w:val="auto"/>
        </w:rPr>
        <w:t>Brajevu</w:t>
      </w:r>
      <w:r w:rsidRPr="009812B3">
        <w:rPr>
          <w:rFonts w:ascii="Calibri" w:eastAsia="Times New Roman" w:hAnsi="Calibri" w:cs="Calibri"/>
          <w:b/>
          <w:color w:val="auto"/>
        </w:rPr>
        <w:t xml:space="preserve"> azbuku i znakovni jezik</w:t>
      </w:r>
      <w:r w:rsidRPr="009812B3">
        <w:rPr>
          <w:rFonts w:ascii="Calibri" w:hAnsi="Calibri" w:cs="Calibri"/>
          <w:color w:val="auto"/>
          <w:lang w:eastAsia="fi-FI"/>
        </w:rPr>
        <w:t xml:space="preserve"> za slepu i gluvonemu decu, osim opštine Priština, Gnjilane i Suva Reka. </w:t>
      </w:r>
    </w:p>
    <w:p w14:paraId="30FBA509" w14:textId="77777777" w:rsidR="00F0151F" w:rsidRPr="00A15595" w:rsidRDefault="00F0151F" w:rsidP="00F0151F">
      <w:pPr>
        <w:pStyle w:val="ListParagraph"/>
        <w:numPr>
          <w:ilvl w:val="0"/>
          <w:numId w:val="23"/>
        </w:numPr>
        <w:spacing w:after="0"/>
        <w:jc w:val="both"/>
        <w:rPr>
          <w:rFonts w:ascii="Calibri" w:hAnsi="Calibri"/>
          <w:color w:val="auto"/>
        </w:rPr>
      </w:pPr>
      <w:r w:rsidRPr="009812B3">
        <w:rPr>
          <w:rFonts w:ascii="Calibri" w:hAnsi="Calibri"/>
          <w:b/>
          <w:color w:val="auto"/>
        </w:rPr>
        <w:t xml:space="preserve">Zakon o sprečavanju i suzbijanju trgovine ljudima i zaštiti žrtava trgovine ljudima br. 04/2-218, </w:t>
      </w:r>
      <w:r w:rsidRPr="00A15595">
        <w:rPr>
          <w:rFonts w:ascii="Calibri" w:hAnsi="Calibri"/>
          <w:color w:val="auto"/>
        </w:rPr>
        <w:t xml:space="preserve">lokalnim vlastima daje pravo, obavezuje i iste su odgovorne za sprečavanje i suzbijanje trgovine ljudima, opštine su dužne da pokrenu kampanju podizanja svesti o sprečavanju trgovine ljudima. </w:t>
      </w:r>
    </w:p>
    <w:p w14:paraId="40F7272E" w14:textId="5613B860" w:rsidR="00F0151F" w:rsidRPr="00A15595" w:rsidRDefault="00F0151F" w:rsidP="00F0151F">
      <w:pPr>
        <w:pStyle w:val="ListParagraph"/>
        <w:numPr>
          <w:ilvl w:val="0"/>
          <w:numId w:val="23"/>
        </w:numPr>
        <w:spacing w:after="0"/>
        <w:jc w:val="both"/>
        <w:rPr>
          <w:rFonts w:ascii="Calibri" w:hAnsi="Calibri"/>
          <w:color w:val="auto"/>
        </w:rPr>
      </w:pPr>
      <w:r w:rsidRPr="00A15595">
        <w:rPr>
          <w:rFonts w:ascii="Calibri" w:hAnsi="Calibri"/>
          <w:b/>
          <w:color w:val="auto"/>
        </w:rPr>
        <w:t xml:space="preserve">Uspostaviti Lokalni akcioni komitet: </w:t>
      </w:r>
      <w:r w:rsidRPr="00A15595">
        <w:rPr>
          <w:rFonts w:ascii="Calibri" w:hAnsi="Calibri"/>
          <w:color w:val="auto"/>
        </w:rPr>
        <w:t xml:space="preserve">Štrpce, Gračanica, Klokot, Mamuša, Podujevo, Priština, Klina, Istok, Prizren, </w:t>
      </w:r>
      <w:r w:rsidR="0055619C" w:rsidRPr="00A15595">
        <w:rPr>
          <w:rFonts w:ascii="Calibri" w:hAnsi="Calibri"/>
          <w:color w:val="auto"/>
        </w:rPr>
        <w:t>Skenderaj</w:t>
      </w:r>
      <w:r w:rsidRPr="00A15595">
        <w:rPr>
          <w:rFonts w:ascii="Calibri" w:hAnsi="Calibri"/>
          <w:color w:val="auto"/>
        </w:rPr>
        <w:t>, Vitina, Južna Mitrovica, Severna Mitrovica, Kosovo Polje i Peć</w:t>
      </w:r>
      <w:r w:rsidRPr="00A15595">
        <w:rPr>
          <w:rFonts w:ascii="Calibri" w:hAnsi="Calibri" w:cstheme="minorHAnsi"/>
          <w:color w:val="auto"/>
          <w:lang w:eastAsia="sq-AL"/>
        </w:rPr>
        <w:t xml:space="preserve">. </w:t>
      </w:r>
      <w:r w:rsidRPr="00A15595">
        <w:rPr>
          <w:rFonts w:ascii="Calibri" w:hAnsi="Calibri" w:cstheme="minorHAnsi"/>
          <w:bCs/>
          <w:color w:val="auto"/>
        </w:rPr>
        <w:t xml:space="preserve"> </w:t>
      </w:r>
    </w:p>
    <w:p w14:paraId="64A6F28A" w14:textId="6AC44819" w:rsidR="00F0151F" w:rsidRPr="009812B3" w:rsidRDefault="00F0151F" w:rsidP="00F0151F">
      <w:pPr>
        <w:pStyle w:val="ListParagraph"/>
        <w:numPr>
          <w:ilvl w:val="0"/>
          <w:numId w:val="23"/>
        </w:numPr>
        <w:spacing w:after="0"/>
        <w:jc w:val="both"/>
        <w:rPr>
          <w:rFonts w:ascii="Calibri" w:eastAsia="Times New Roman" w:hAnsi="Calibri" w:cs="Calibri"/>
          <w:color w:val="auto"/>
        </w:rPr>
      </w:pPr>
      <w:r w:rsidRPr="009812B3">
        <w:rPr>
          <w:rFonts w:ascii="Calibri" w:eastAsia="Batang" w:hAnsi="Calibri" w:cs="Calibri"/>
          <w:b/>
          <w:color w:val="auto"/>
        </w:rPr>
        <w:t xml:space="preserve">Izraditi Lokalni akcioni plan za integraciju zajednica Roma, Aškalija i Egipćana u opštinama: </w:t>
      </w:r>
      <w:r w:rsidRPr="009812B3">
        <w:rPr>
          <w:rFonts w:ascii="Calibri" w:eastAsia="Batang" w:hAnsi="Calibri" w:cs="Calibri"/>
          <w:color w:val="auto"/>
        </w:rPr>
        <w:t xml:space="preserve">Istok, Vitina, Kamenica, Klokot, Đakovica, Gnjilane, Kosovo Polje, Mališevo, Klina, </w:t>
      </w:r>
      <w:r w:rsidR="0055619C">
        <w:rPr>
          <w:rFonts w:ascii="Calibri" w:eastAsia="Batang" w:hAnsi="Calibri" w:cs="Calibri"/>
          <w:color w:val="auto"/>
        </w:rPr>
        <w:t>Skenderaj</w:t>
      </w:r>
      <w:r w:rsidRPr="009812B3">
        <w:rPr>
          <w:rFonts w:ascii="Calibri" w:eastAsia="Batang" w:hAnsi="Calibri" w:cs="Calibri"/>
          <w:color w:val="auto"/>
        </w:rPr>
        <w:t>, Peć, Junik, Štrpce, Štimlje, Južna Mitrovica, Lipljan</w:t>
      </w:r>
      <w:r w:rsidRPr="009812B3">
        <w:rPr>
          <w:rFonts w:ascii="Calibri" w:hAnsi="Calibri"/>
          <w:color w:val="auto"/>
        </w:rPr>
        <w:t>.</w:t>
      </w:r>
    </w:p>
    <w:p w14:paraId="73B3885F" w14:textId="7DD3073A" w:rsidR="00F0151F" w:rsidRPr="009812B3" w:rsidRDefault="00F0151F" w:rsidP="00F0151F">
      <w:pPr>
        <w:pStyle w:val="ListParagraph"/>
        <w:numPr>
          <w:ilvl w:val="0"/>
          <w:numId w:val="23"/>
        </w:numPr>
        <w:spacing w:after="0"/>
        <w:ind w:left="714" w:hanging="357"/>
        <w:jc w:val="both"/>
        <w:rPr>
          <w:rStyle w:val="Emphasis"/>
          <w:rFonts w:ascii="Calibri" w:eastAsia="Times New Roman" w:hAnsi="Calibri" w:cs="Calibri"/>
          <w:color w:val="auto"/>
        </w:rPr>
      </w:pPr>
      <w:r w:rsidRPr="009812B3">
        <w:rPr>
          <w:rStyle w:val="Emphasis"/>
          <w:rFonts w:ascii="Calibri" w:hAnsi="Calibri" w:cs="Calibri"/>
          <w:b/>
          <w:color w:val="auto"/>
          <w:shd w:val="clear" w:color="auto" w:fill="FFFFFF"/>
        </w:rPr>
        <w:t>Promovisa</w:t>
      </w:r>
      <w:r w:rsidR="0038623A">
        <w:rPr>
          <w:rStyle w:val="Emphasis"/>
          <w:rFonts w:ascii="Calibri" w:hAnsi="Calibri" w:cs="Calibri"/>
          <w:b/>
          <w:color w:val="auto"/>
          <w:shd w:val="clear" w:color="auto" w:fill="FFFFFF"/>
        </w:rPr>
        <w:t>ti</w:t>
      </w:r>
      <w:r w:rsidRPr="009812B3">
        <w:rPr>
          <w:rStyle w:val="Emphasis"/>
          <w:rFonts w:ascii="Calibri" w:hAnsi="Calibri" w:cs="Calibri"/>
          <w:b/>
          <w:color w:val="auto"/>
          <w:shd w:val="clear" w:color="auto" w:fill="FFFFFF"/>
        </w:rPr>
        <w:t xml:space="preserve"> što već</w:t>
      </w:r>
      <w:r w:rsidR="0038623A">
        <w:rPr>
          <w:rStyle w:val="Emphasis"/>
          <w:rFonts w:ascii="Calibri" w:hAnsi="Calibri" w:cs="Calibri"/>
          <w:b/>
          <w:color w:val="auto"/>
          <w:shd w:val="clear" w:color="auto" w:fill="FFFFFF"/>
        </w:rPr>
        <w:t>i</w:t>
      </w:r>
      <w:r w:rsidRPr="009812B3">
        <w:rPr>
          <w:rStyle w:val="Emphasis"/>
          <w:rFonts w:ascii="Calibri" w:hAnsi="Calibri" w:cs="Calibri"/>
          <w:b/>
          <w:color w:val="auto"/>
          <w:shd w:val="clear" w:color="auto" w:fill="FFFFFF"/>
        </w:rPr>
        <w:t xml:space="preserve"> broj centara za stručno osposobljavanje</w:t>
      </w:r>
      <w:r w:rsidRPr="009812B3">
        <w:rPr>
          <w:rStyle w:val="Emphasis"/>
          <w:rFonts w:ascii="Calibri" w:hAnsi="Calibri" w:cs="Calibri"/>
          <w:color w:val="auto"/>
          <w:shd w:val="clear" w:color="auto" w:fill="FFFFFF"/>
        </w:rPr>
        <w:t xml:space="preserve"> za zajednice Roma, Aškalija i Egipćana.</w:t>
      </w:r>
    </w:p>
    <w:p w14:paraId="4983A876" w14:textId="18C2D777" w:rsidR="00F0151F" w:rsidRPr="009812B3" w:rsidRDefault="00F0151F" w:rsidP="00F0151F">
      <w:pPr>
        <w:pStyle w:val="ListParagraph"/>
        <w:numPr>
          <w:ilvl w:val="0"/>
          <w:numId w:val="23"/>
        </w:numPr>
        <w:spacing w:after="0"/>
        <w:ind w:left="714" w:hanging="357"/>
        <w:jc w:val="both"/>
        <w:rPr>
          <w:rFonts w:ascii="Calibri" w:eastAsia="Times New Roman" w:hAnsi="Calibri" w:cs="Calibri"/>
          <w:color w:val="auto"/>
        </w:rPr>
      </w:pPr>
      <w:r w:rsidRPr="009812B3">
        <w:rPr>
          <w:rFonts w:ascii="Calibri" w:hAnsi="Calibri" w:cs="Calibri"/>
          <w:b/>
          <w:color w:val="auto"/>
        </w:rPr>
        <w:t>Podr</w:t>
      </w:r>
      <w:r w:rsidR="0038623A">
        <w:rPr>
          <w:rFonts w:ascii="Calibri" w:hAnsi="Calibri" w:cs="Calibri"/>
          <w:b/>
          <w:color w:val="auto"/>
        </w:rPr>
        <w:t xml:space="preserve">žati </w:t>
      </w:r>
      <w:r w:rsidRPr="009812B3">
        <w:rPr>
          <w:rFonts w:ascii="Calibri" w:hAnsi="Calibri" w:cs="Calibri"/>
          <w:b/>
          <w:color w:val="auto"/>
        </w:rPr>
        <w:t>devojk</w:t>
      </w:r>
      <w:r w:rsidR="0038623A">
        <w:rPr>
          <w:rFonts w:ascii="Calibri" w:hAnsi="Calibri" w:cs="Calibri"/>
          <w:b/>
          <w:color w:val="auto"/>
        </w:rPr>
        <w:t>e</w:t>
      </w:r>
      <w:r w:rsidRPr="009812B3">
        <w:rPr>
          <w:rFonts w:ascii="Calibri" w:hAnsi="Calibri" w:cs="Calibri"/>
          <w:b/>
          <w:color w:val="auto"/>
        </w:rPr>
        <w:t xml:space="preserve"> zajednica Roma, Aškalija i Egipćana</w:t>
      </w:r>
      <w:r w:rsidRPr="009812B3">
        <w:rPr>
          <w:rFonts w:ascii="Calibri" w:hAnsi="Calibri" w:cs="Calibri"/>
          <w:color w:val="auto"/>
        </w:rPr>
        <w:t xml:space="preserve"> u raznim oblastima, uz podršku opština i lokalnih i međunarodnih NVO-a</w:t>
      </w:r>
      <w:r>
        <w:rPr>
          <w:rFonts w:ascii="Calibri" w:hAnsi="Calibri" w:cs="Calibri"/>
          <w:color w:val="auto"/>
        </w:rPr>
        <w:t>.</w:t>
      </w:r>
      <w:r w:rsidRPr="009812B3">
        <w:rPr>
          <w:rFonts w:ascii="Calibri" w:hAnsi="Calibri" w:cs="Calibri"/>
          <w:color w:val="auto"/>
        </w:rPr>
        <w:t xml:space="preserve"> </w:t>
      </w:r>
    </w:p>
    <w:p w14:paraId="5AE28BC2" w14:textId="77777777" w:rsidR="00F0151F" w:rsidRPr="009812B3" w:rsidRDefault="00F0151F" w:rsidP="00F0151F">
      <w:pPr>
        <w:pStyle w:val="ListParagraph"/>
        <w:spacing w:after="0" w:line="276" w:lineRule="auto"/>
        <w:ind w:firstLine="0"/>
        <w:jc w:val="both"/>
        <w:rPr>
          <w:rStyle w:val="Emphasis"/>
          <w:rFonts w:ascii="Calibri" w:eastAsia="Times New Roman" w:hAnsi="Calibri" w:cs="Calibri"/>
          <w:color w:val="000000" w:themeColor="text1"/>
        </w:rPr>
      </w:pPr>
    </w:p>
    <w:p w14:paraId="401889F6" w14:textId="77777777" w:rsidR="00F0151F" w:rsidRPr="009812B3" w:rsidRDefault="00F0151F" w:rsidP="00F0151F">
      <w:pPr>
        <w:pStyle w:val="ListParagraph"/>
        <w:spacing w:after="0" w:line="276" w:lineRule="auto"/>
        <w:ind w:firstLine="0"/>
        <w:jc w:val="both"/>
        <w:rPr>
          <w:rStyle w:val="Emphasis"/>
          <w:rFonts w:ascii="Calibri" w:eastAsia="Times New Roman" w:hAnsi="Calibri" w:cs="Calibri"/>
          <w:color w:val="000000" w:themeColor="text1"/>
        </w:rPr>
      </w:pPr>
    </w:p>
    <w:p w14:paraId="08717F35" w14:textId="77777777" w:rsidR="00F0151F" w:rsidRPr="009812B3" w:rsidRDefault="00F0151F" w:rsidP="00F0151F">
      <w:pPr>
        <w:pStyle w:val="ListParagraph"/>
        <w:spacing w:after="0" w:line="276" w:lineRule="auto"/>
        <w:ind w:firstLine="0"/>
        <w:jc w:val="both"/>
        <w:rPr>
          <w:rFonts w:ascii="Calibri" w:eastAsia="Times New Roman" w:hAnsi="Calibri" w:cs="Calibri"/>
          <w:color w:val="000000" w:themeColor="text1"/>
        </w:rPr>
      </w:pPr>
    </w:p>
    <w:p w14:paraId="1C736897" w14:textId="0529C9C2" w:rsidR="00E136F0" w:rsidRPr="005E524D" w:rsidRDefault="00E136F0" w:rsidP="00F0151F">
      <w:pPr>
        <w:jc w:val="both"/>
        <w:rPr>
          <w:rFonts w:ascii="Calibri" w:eastAsia="Times New Roman" w:hAnsi="Calibri" w:cs="Calibri"/>
          <w:color w:val="000000" w:themeColor="text1"/>
        </w:rPr>
      </w:pPr>
    </w:p>
    <w:sectPr w:rsidR="00E136F0" w:rsidRPr="005E524D" w:rsidSect="00DC5EF3">
      <w:type w:val="continuous"/>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CFF7" w14:textId="77777777" w:rsidR="00916D7B" w:rsidRDefault="00916D7B">
      <w:pPr>
        <w:spacing w:after="0" w:line="240" w:lineRule="auto"/>
      </w:pPr>
      <w:r>
        <w:separator/>
      </w:r>
    </w:p>
  </w:endnote>
  <w:endnote w:type="continuationSeparator" w:id="0">
    <w:p w14:paraId="2A66B8D0" w14:textId="77777777" w:rsidR="00916D7B" w:rsidRDefault="0091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SJoey-Bold">
    <w:panose1 w:val="00000000000000000000"/>
    <w:charset w:val="00"/>
    <w:family w:val="swiss"/>
    <w:notTrueType/>
    <w:pitch w:val="default"/>
    <w:sig w:usb0="00000003" w:usb1="00000000" w:usb2="00000000" w:usb3="00000000" w:csb0="00000001" w:csb1="00000000"/>
  </w:font>
  <w:font w:name="FSJoey-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61158"/>
      <w:docPartObj>
        <w:docPartGallery w:val="Page Numbers (Bottom of Page)"/>
        <w:docPartUnique/>
      </w:docPartObj>
    </w:sdtPr>
    <w:sdtEndPr>
      <w:rPr>
        <w:noProof/>
      </w:rPr>
    </w:sdtEndPr>
    <w:sdtContent>
      <w:p w14:paraId="664C4C81" w14:textId="558BD0B9" w:rsidR="0055619C" w:rsidRDefault="0055619C">
        <w:pPr>
          <w:pStyle w:val="Footer"/>
          <w:jc w:val="right"/>
        </w:pPr>
        <w:r>
          <w:fldChar w:fldCharType="begin"/>
        </w:r>
        <w:r>
          <w:instrText xml:space="preserve"> PAGE   \* MERGEFORMAT </w:instrText>
        </w:r>
        <w:r>
          <w:fldChar w:fldCharType="separate"/>
        </w:r>
        <w:r w:rsidR="00C42AE6">
          <w:rPr>
            <w:noProof/>
          </w:rPr>
          <w:t>2</w:t>
        </w:r>
        <w:r>
          <w:rPr>
            <w:noProof/>
          </w:rPr>
          <w:fldChar w:fldCharType="end"/>
        </w:r>
      </w:p>
    </w:sdtContent>
  </w:sdt>
  <w:p w14:paraId="181FD964" w14:textId="77777777" w:rsidR="0055619C" w:rsidRPr="00C77564" w:rsidRDefault="0055619C"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A98F" w14:textId="77777777" w:rsidR="00916D7B" w:rsidRDefault="00916D7B">
      <w:pPr>
        <w:spacing w:after="0" w:line="240" w:lineRule="auto"/>
      </w:pPr>
      <w:r>
        <w:separator/>
      </w:r>
    </w:p>
  </w:footnote>
  <w:footnote w:type="continuationSeparator" w:id="0">
    <w:p w14:paraId="4498A4A5" w14:textId="77777777" w:rsidR="00916D7B" w:rsidRDefault="00916D7B">
      <w:pPr>
        <w:spacing w:after="0" w:line="240" w:lineRule="auto"/>
      </w:pPr>
      <w:r>
        <w:continuationSeparator/>
      </w:r>
    </w:p>
  </w:footnote>
  <w:footnote w:id="1">
    <w:p w14:paraId="744A074E" w14:textId="5B8315AA" w:rsidR="0055619C" w:rsidRPr="00855A58" w:rsidRDefault="0055619C" w:rsidP="00795278">
      <w:pPr>
        <w:pStyle w:val="FootnoteText"/>
      </w:pPr>
      <w:r w:rsidRPr="00855A58">
        <w:rPr>
          <w:rStyle w:val="FootnoteReference"/>
        </w:rPr>
        <w:footnoteRef/>
      </w:r>
      <w:r w:rsidRPr="00855A58">
        <w:t>Zakon br. 05/L-020 o ravnopravnosti</w:t>
      </w:r>
      <w:r>
        <w:t xml:space="preserve"> polova</w:t>
      </w:r>
      <w:r w:rsidRPr="00855A58">
        <w:t xml:space="preserve">, član 12 - </w:t>
      </w:r>
      <w:r>
        <w:t>Relevantni službenici za rodnu ravnopravnost u ministarstvima i opštinama</w:t>
      </w:r>
      <w:r w:rsidRPr="00855A58">
        <w:t xml:space="preserve">: </w:t>
      </w:r>
      <w:hyperlink r:id="rId1" w:history="1">
        <w:r w:rsidRPr="00855A58">
          <w:rPr>
            <w:rStyle w:val="Hyperlink"/>
          </w:rPr>
          <w:t>https://gzk.rks-gov.net/ActDetail.aspx?ActID=10923</w:t>
        </w:r>
      </w:hyperlink>
      <w:r w:rsidRPr="00855A58">
        <w:t xml:space="preserve"> </w:t>
      </w:r>
    </w:p>
  </w:footnote>
  <w:footnote w:id="2">
    <w:p w14:paraId="57073219" w14:textId="527C8DA8" w:rsidR="0055619C" w:rsidRPr="00855A58" w:rsidRDefault="0055619C" w:rsidP="00795278">
      <w:pPr>
        <w:pStyle w:val="FootnoteText"/>
      </w:pPr>
      <w:r w:rsidRPr="00855A58">
        <w:rPr>
          <w:rStyle w:val="FootnoteReference"/>
        </w:rPr>
        <w:footnoteRef/>
      </w:r>
      <w:r w:rsidRPr="00855A58">
        <w:t xml:space="preserve">Zakon br. 05/L-021 o zaštiti od diskriminacije, član 11 – </w:t>
      </w:r>
      <w:r>
        <w:t>Institucionalni mehanizmi za zaštitu od diskriminacije u ministarstvima i opštinama</w:t>
      </w:r>
      <w:r w:rsidRPr="00855A58">
        <w:t xml:space="preserve">: </w:t>
      </w:r>
      <w:hyperlink r:id="rId2" w:history="1">
        <w:r w:rsidRPr="00855A58">
          <w:rPr>
            <w:rStyle w:val="Hyperlink"/>
          </w:rPr>
          <w:t>https://gzk.rks-gov.net/ActDetail.aspx?ActID=10924</w:t>
        </w:r>
      </w:hyperlink>
      <w:r w:rsidRPr="00855A58">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66C0" w14:textId="77777777" w:rsidR="0055619C" w:rsidRDefault="0055619C">
    <w:pPr>
      <w:pStyle w:val="Header"/>
    </w:pPr>
    <w:r>
      <w:rPr>
        <w:noProof/>
        <w:lang w:val="en-US" w:eastAsia="en-US"/>
      </w:rPr>
      <mc:AlternateContent>
        <mc:Choice Requires="wps">
          <w:drawing>
            <wp:anchor distT="0" distB="0" distL="114300" distR="114300" simplePos="0" relativeHeight="251659264" behindDoc="0" locked="0" layoutInCell="1" allowOverlap="1" wp14:anchorId="2DF238DC" wp14:editId="407C1BF9">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F72AE0"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15:restartNumberingAfterBreak="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15:restartNumberingAfterBreak="0">
    <w:nsid w:val="3AB27C13"/>
    <w:multiLevelType w:val="multilevel"/>
    <w:tmpl w:val="B792F584"/>
    <w:lvl w:ilvl="0">
      <w:start w:val="1"/>
      <w:numFmt w:val="decimal"/>
      <w:lvlText w:val="%1."/>
      <w:lvlJc w:val="left"/>
      <w:pPr>
        <w:ind w:left="720" w:hanging="360"/>
      </w:pPr>
      <w:rPr>
        <w:color w:val="4472C4" w:themeColor="accent5"/>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1995" w:hanging="1635"/>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61C13"/>
    <w:multiLevelType w:val="hybridMultilevel"/>
    <w:tmpl w:val="6582CB72"/>
    <w:lvl w:ilvl="0" w:tplc="0409000F">
      <w:start w:val="1"/>
      <w:numFmt w:val="decimal"/>
      <w:lvlText w:val="%1."/>
      <w:lvlJc w:val="left"/>
      <w:pPr>
        <w:ind w:left="72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E8138E"/>
    <w:multiLevelType w:val="hybridMultilevel"/>
    <w:tmpl w:val="AA62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805A93"/>
    <w:multiLevelType w:val="hybridMultilevel"/>
    <w:tmpl w:val="FC5028AE"/>
    <w:lvl w:ilvl="0" w:tplc="E2EE6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20" w15:restartNumberingAfterBreak="0">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18"/>
  </w:num>
  <w:num w:numId="4">
    <w:abstractNumId w:val="2"/>
  </w:num>
  <w:num w:numId="5">
    <w:abstractNumId w:val="22"/>
  </w:num>
  <w:num w:numId="6">
    <w:abstractNumId w:val="10"/>
  </w:num>
  <w:num w:numId="7">
    <w:abstractNumId w:val="9"/>
  </w:num>
  <w:num w:numId="8">
    <w:abstractNumId w:val="5"/>
  </w:num>
  <w:num w:numId="9">
    <w:abstractNumId w:val="0"/>
  </w:num>
  <w:num w:numId="10">
    <w:abstractNumId w:val="17"/>
  </w:num>
  <w:num w:numId="11">
    <w:abstractNumId w:val="20"/>
  </w:num>
  <w:num w:numId="12">
    <w:abstractNumId w:val="26"/>
  </w:num>
  <w:num w:numId="13">
    <w:abstractNumId w:val="25"/>
  </w:num>
  <w:num w:numId="14">
    <w:abstractNumId w:val="8"/>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3"/>
  </w:num>
  <w:num w:numId="22">
    <w:abstractNumId w:val="24"/>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
  </w:num>
  <w:num w:numId="28">
    <w:abstractNumId w:val="16"/>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0599"/>
    <w:rsid w:val="00001078"/>
    <w:rsid w:val="00001D8D"/>
    <w:rsid w:val="000048FC"/>
    <w:rsid w:val="00005542"/>
    <w:rsid w:val="00010342"/>
    <w:rsid w:val="000109FE"/>
    <w:rsid w:val="000138A8"/>
    <w:rsid w:val="00013D68"/>
    <w:rsid w:val="00014FD4"/>
    <w:rsid w:val="0001572D"/>
    <w:rsid w:val="0001580F"/>
    <w:rsid w:val="0002170C"/>
    <w:rsid w:val="00024A63"/>
    <w:rsid w:val="00030FF7"/>
    <w:rsid w:val="00031B84"/>
    <w:rsid w:val="00032F99"/>
    <w:rsid w:val="00034C0C"/>
    <w:rsid w:val="0003579C"/>
    <w:rsid w:val="00035F69"/>
    <w:rsid w:val="000379AD"/>
    <w:rsid w:val="00037DA4"/>
    <w:rsid w:val="000405CE"/>
    <w:rsid w:val="000457A9"/>
    <w:rsid w:val="000464DD"/>
    <w:rsid w:val="00057536"/>
    <w:rsid w:val="000617BC"/>
    <w:rsid w:val="000622C4"/>
    <w:rsid w:val="00062E77"/>
    <w:rsid w:val="0006385E"/>
    <w:rsid w:val="00065979"/>
    <w:rsid w:val="00067FC5"/>
    <w:rsid w:val="00070FCE"/>
    <w:rsid w:val="000717A6"/>
    <w:rsid w:val="00075A72"/>
    <w:rsid w:val="000765C4"/>
    <w:rsid w:val="000776AB"/>
    <w:rsid w:val="00077B50"/>
    <w:rsid w:val="000813D2"/>
    <w:rsid w:val="00081FA5"/>
    <w:rsid w:val="000846B0"/>
    <w:rsid w:val="000848EE"/>
    <w:rsid w:val="0008579E"/>
    <w:rsid w:val="00085805"/>
    <w:rsid w:val="00094838"/>
    <w:rsid w:val="000951E1"/>
    <w:rsid w:val="000961D4"/>
    <w:rsid w:val="000A04DF"/>
    <w:rsid w:val="000A2BDF"/>
    <w:rsid w:val="000A2C83"/>
    <w:rsid w:val="000A47EF"/>
    <w:rsid w:val="000B1591"/>
    <w:rsid w:val="000B1A98"/>
    <w:rsid w:val="000B40DF"/>
    <w:rsid w:val="000B427D"/>
    <w:rsid w:val="000B6B45"/>
    <w:rsid w:val="000C0EDB"/>
    <w:rsid w:val="000C2847"/>
    <w:rsid w:val="000C58EC"/>
    <w:rsid w:val="000C72D5"/>
    <w:rsid w:val="000D31F0"/>
    <w:rsid w:val="000D3C83"/>
    <w:rsid w:val="000D3F3A"/>
    <w:rsid w:val="000D47EF"/>
    <w:rsid w:val="000E01D2"/>
    <w:rsid w:val="000E4AC4"/>
    <w:rsid w:val="000F209A"/>
    <w:rsid w:val="000F20B4"/>
    <w:rsid w:val="000F6433"/>
    <w:rsid w:val="000F6600"/>
    <w:rsid w:val="000F7305"/>
    <w:rsid w:val="000F7FBB"/>
    <w:rsid w:val="00100403"/>
    <w:rsid w:val="0010194F"/>
    <w:rsid w:val="00103185"/>
    <w:rsid w:val="001039B6"/>
    <w:rsid w:val="00104D67"/>
    <w:rsid w:val="00104E41"/>
    <w:rsid w:val="00106234"/>
    <w:rsid w:val="001066EE"/>
    <w:rsid w:val="00106A48"/>
    <w:rsid w:val="00106AC4"/>
    <w:rsid w:val="00107061"/>
    <w:rsid w:val="001074A8"/>
    <w:rsid w:val="00111317"/>
    <w:rsid w:val="00113F62"/>
    <w:rsid w:val="00116C57"/>
    <w:rsid w:val="0011756C"/>
    <w:rsid w:val="001179FA"/>
    <w:rsid w:val="00120F77"/>
    <w:rsid w:val="00122C94"/>
    <w:rsid w:val="0012444A"/>
    <w:rsid w:val="00125B04"/>
    <w:rsid w:val="00131927"/>
    <w:rsid w:val="00131BA6"/>
    <w:rsid w:val="00133283"/>
    <w:rsid w:val="001411F0"/>
    <w:rsid w:val="0014176E"/>
    <w:rsid w:val="001466B6"/>
    <w:rsid w:val="00146AAE"/>
    <w:rsid w:val="00146BC9"/>
    <w:rsid w:val="0015428B"/>
    <w:rsid w:val="00155C4A"/>
    <w:rsid w:val="001567D4"/>
    <w:rsid w:val="0015759B"/>
    <w:rsid w:val="00162362"/>
    <w:rsid w:val="0016440A"/>
    <w:rsid w:val="00164451"/>
    <w:rsid w:val="001665C1"/>
    <w:rsid w:val="00170E97"/>
    <w:rsid w:val="001724C9"/>
    <w:rsid w:val="00173454"/>
    <w:rsid w:val="00174599"/>
    <w:rsid w:val="00174E93"/>
    <w:rsid w:val="00177164"/>
    <w:rsid w:val="0018063E"/>
    <w:rsid w:val="0018070D"/>
    <w:rsid w:val="00181F45"/>
    <w:rsid w:val="0018630C"/>
    <w:rsid w:val="00187387"/>
    <w:rsid w:val="0018785F"/>
    <w:rsid w:val="001922C1"/>
    <w:rsid w:val="00192C3E"/>
    <w:rsid w:val="001934FB"/>
    <w:rsid w:val="0019441D"/>
    <w:rsid w:val="0019689B"/>
    <w:rsid w:val="00196D5E"/>
    <w:rsid w:val="00197458"/>
    <w:rsid w:val="00197DAF"/>
    <w:rsid w:val="00197EC2"/>
    <w:rsid w:val="001A0029"/>
    <w:rsid w:val="001A0EDB"/>
    <w:rsid w:val="001A2426"/>
    <w:rsid w:val="001A4736"/>
    <w:rsid w:val="001A5DD9"/>
    <w:rsid w:val="001B1999"/>
    <w:rsid w:val="001B3149"/>
    <w:rsid w:val="001B5036"/>
    <w:rsid w:val="001B5C48"/>
    <w:rsid w:val="001B6431"/>
    <w:rsid w:val="001B69E1"/>
    <w:rsid w:val="001B6F00"/>
    <w:rsid w:val="001B74A6"/>
    <w:rsid w:val="001B7BC4"/>
    <w:rsid w:val="001C38B4"/>
    <w:rsid w:val="001C5D38"/>
    <w:rsid w:val="001C7A0C"/>
    <w:rsid w:val="001D0134"/>
    <w:rsid w:val="001D21DE"/>
    <w:rsid w:val="001D653A"/>
    <w:rsid w:val="001E0493"/>
    <w:rsid w:val="001E05DE"/>
    <w:rsid w:val="001E0D2C"/>
    <w:rsid w:val="001E1ED5"/>
    <w:rsid w:val="001E3AB2"/>
    <w:rsid w:val="001E50E8"/>
    <w:rsid w:val="001E5D22"/>
    <w:rsid w:val="001E6442"/>
    <w:rsid w:val="001E7CA1"/>
    <w:rsid w:val="001F0335"/>
    <w:rsid w:val="001F343D"/>
    <w:rsid w:val="001F3AC2"/>
    <w:rsid w:val="001F3DB4"/>
    <w:rsid w:val="001F4A5A"/>
    <w:rsid w:val="002043CD"/>
    <w:rsid w:val="00206504"/>
    <w:rsid w:val="00206987"/>
    <w:rsid w:val="0020716F"/>
    <w:rsid w:val="0020729E"/>
    <w:rsid w:val="00211E8D"/>
    <w:rsid w:val="00215466"/>
    <w:rsid w:val="0021641C"/>
    <w:rsid w:val="00220AE0"/>
    <w:rsid w:val="00223965"/>
    <w:rsid w:val="00223B09"/>
    <w:rsid w:val="0022433A"/>
    <w:rsid w:val="00225E44"/>
    <w:rsid w:val="00226786"/>
    <w:rsid w:val="00227674"/>
    <w:rsid w:val="002279C5"/>
    <w:rsid w:val="00232849"/>
    <w:rsid w:val="00233797"/>
    <w:rsid w:val="0024064F"/>
    <w:rsid w:val="002409C7"/>
    <w:rsid w:val="00246544"/>
    <w:rsid w:val="00250083"/>
    <w:rsid w:val="00250FB1"/>
    <w:rsid w:val="00252E5C"/>
    <w:rsid w:val="002544A2"/>
    <w:rsid w:val="00254895"/>
    <w:rsid w:val="002548EE"/>
    <w:rsid w:val="00263DF9"/>
    <w:rsid w:val="00265E7C"/>
    <w:rsid w:val="002676EC"/>
    <w:rsid w:val="002678B3"/>
    <w:rsid w:val="00270720"/>
    <w:rsid w:val="00271CC7"/>
    <w:rsid w:val="0027238D"/>
    <w:rsid w:val="002737C3"/>
    <w:rsid w:val="0027402B"/>
    <w:rsid w:val="002766B1"/>
    <w:rsid w:val="002865F6"/>
    <w:rsid w:val="00287959"/>
    <w:rsid w:val="00290E34"/>
    <w:rsid w:val="00291A4C"/>
    <w:rsid w:val="002923C2"/>
    <w:rsid w:val="00292728"/>
    <w:rsid w:val="002927D1"/>
    <w:rsid w:val="00292CE4"/>
    <w:rsid w:val="00293677"/>
    <w:rsid w:val="002949CA"/>
    <w:rsid w:val="00294DA0"/>
    <w:rsid w:val="0029540C"/>
    <w:rsid w:val="00295D1A"/>
    <w:rsid w:val="002960BB"/>
    <w:rsid w:val="0029787D"/>
    <w:rsid w:val="00297D73"/>
    <w:rsid w:val="002A049B"/>
    <w:rsid w:val="002A1624"/>
    <w:rsid w:val="002A1A93"/>
    <w:rsid w:val="002A27EE"/>
    <w:rsid w:val="002A4A2F"/>
    <w:rsid w:val="002B07B0"/>
    <w:rsid w:val="002B0DF2"/>
    <w:rsid w:val="002B38AE"/>
    <w:rsid w:val="002B46B3"/>
    <w:rsid w:val="002B5410"/>
    <w:rsid w:val="002B5ED0"/>
    <w:rsid w:val="002C0AD9"/>
    <w:rsid w:val="002C0D8C"/>
    <w:rsid w:val="002C2197"/>
    <w:rsid w:val="002C329E"/>
    <w:rsid w:val="002C3819"/>
    <w:rsid w:val="002C39BC"/>
    <w:rsid w:val="002D2708"/>
    <w:rsid w:val="002D3F63"/>
    <w:rsid w:val="002D4A8C"/>
    <w:rsid w:val="002D76C5"/>
    <w:rsid w:val="002E0973"/>
    <w:rsid w:val="002E15E5"/>
    <w:rsid w:val="002E1FB0"/>
    <w:rsid w:val="002E2745"/>
    <w:rsid w:val="002E4987"/>
    <w:rsid w:val="002E4A49"/>
    <w:rsid w:val="002E5575"/>
    <w:rsid w:val="002E7466"/>
    <w:rsid w:val="002F006A"/>
    <w:rsid w:val="002F1ECD"/>
    <w:rsid w:val="002F221E"/>
    <w:rsid w:val="002F257A"/>
    <w:rsid w:val="002F26F3"/>
    <w:rsid w:val="002F31EC"/>
    <w:rsid w:val="002F621D"/>
    <w:rsid w:val="00301EBE"/>
    <w:rsid w:val="00302B15"/>
    <w:rsid w:val="00303CD1"/>
    <w:rsid w:val="00305BA0"/>
    <w:rsid w:val="00305EAF"/>
    <w:rsid w:val="0030650B"/>
    <w:rsid w:val="003134A3"/>
    <w:rsid w:val="00313C8E"/>
    <w:rsid w:val="00314202"/>
    <w:rsid w:val="00314606"/>
    <w:rsid w:val="003151DE"/>
    <w:rsid w:val="003158F2"/>
    <w:rsid w:val="003213AB"/>
    <w:rsid w:val="00321458"/>
    <w:rsid w:val="00321875"/>
    <w:rsid w:val="003218F9"/>
    <w:rsid w:val="00323B0E"/>
    <w:rsid w:val="003246CC"/>
    <w:rsid w:val="0032637B"/>
    <w:rsid w:val="00327231"/>
    <w:rsid w:val="00331EDE"/>
    <w:rsid w:val="00332A33"/>
    <w:rsid w:val="003332D8"/>
    <w:rsid w:val="00334C4F"/>
    <w:rsid w:val="00336C20"/>
    <w:rsid w:val="00345341"/>
    <w:rsid w:val="00345BC8"/>
    <w:rsid w:val="0034697C"/>
    <w:rsid w:val="00346A47"/>
    <w:rsid w:val="00347651"/>
    <w:rsid w:val="00351D20"/>
    <w:rsid w:val="003536F7"/>
    <w:rsid w:val="00355464"/>
    <w:rsid w:val="0035609B"/>
    <w:rsid w:val="0035615D"/>
    <w:rsid w:val="0035755B"/>
    <w:rsid w:val="00357E76"/>
    <w:rsid w:val="00357EEA"/>
    <w:rsid w:val="00362EAD"/>
    <w:rsid w:val="003634C2"/>
    <w:rsid w:val="00367106"/>
    <w:rsid w:val="00371C78"/>
    <w:rsid w:val="0037245F"/>
    <w:rsid w:val="00372F79"/>
    <w:rsid w:val="00373EA2"/>
    <w:rsid w:val="003742C0"/>
    <w:rsid w:val="00374BAD"/>
    <w:rsid w:val="00374DB7"/>
    <w:rsid w:val="00374EE2"/>
    <w:rsid w:val="00375DD0"/>
    <w:rsid w:val="00375E52"/>
    <w:rsid w:val="0037687A"/>
    <w:rsid w:val="00380533"/>
    <w:rsid w:val="00380C18"/>
    <w:rsid w:val="0038218C"/>
    <w:rsid w:val="003841AE"/>
    <w:rsid w:val="0038577C"/>
    <w:rsid w:val="00385E2D"/>
    <w:rsid w:val="0038623A"/>
    <w:rsid w:val="00387D90"/>
    <w:rsid w:val="00390180"/>
    <w:rsid w:val="0039133C"/>
    <w:rsid w:val="0039138C"/>
    <w:rsid w:val="00392522"/>
    <w:rsid w:val="00392BEA"/>
    <w:rsid w:val="003947B7"/>
    <w:rsid w:val="0039542E"/>
    <w:rsid w:val="003A48BE"/>
    <w:rsid w:val="003A7A12"/>
    <w:rsid w:val="003B2C79"/>
    <w:rsid w:val="003B2C81"/>
    <w:rsid w:val="003B33AD"/>
    <w:rsid w:val="003B4771"/>
    <w:rsid w:val="003B7BAE"/>
    <w:rsid w:val="003B7C90"/>
    <w:rsid w:val="003C0522"/>
    <w:rsid w:val="003C1670"/>
    <w:rsid w:val="003C459B"/>
    <w:rsid w:val="003C6855"/>
    <w:rsid w:val="003C6C2C"/>
    <w:rsid w:val="003C7575"/>
    <w:rsid w:val="003D185F"/>
    <w:rsid w:val="003D1FD9"/>
    <w:rsid w:val="003D64D7"/>
    <w:rsid w:val="003E0940"/>
    <w:rsid w:val="003E3324"/>
    <w:rsid w:val="003E6F05"/>
    <w:rsid w:val="003E7A4B"/>
    <w:rsid w:val="003E7C2C"/>
    <w:rsid w:val="003F1DD7"/>
    <w:rsid w:val="003F3137"/>
    <w:rsid w:val="003F5DEE"/>
    <w:rsid w:val="003F666B"/>
    <w:rsid w:val="003F710C"/>
    <w:rsid w:val="004006FF"/>
    <w:rsid w:val="00400AC7"/>
    <w:rsid w:val="00401596"/>
    <w:rsid w:val="00403722"/>
    <w:rsid w:val="00403838"/>
    <w:rsid w:val="00405CA1"/>
    <w:rsid w:val="00405CAA"/>
    <w:rsid w:val="00406272"/>
    <w:rsid w:val="00412BEE"/>
    <w:rsid w:val="00415160"/>
    <w:rsid w:val="00417D5E"/>
    <w:rsid w:val="0042119F"/>
    <w:rsid w:val="004350E1"/>
    <w:rsid w:val="0044565D"/>
    <w:rsid w:val="0045429E"/>
    <w:rsid w:val="00455B1F"/>
    <w:rsid w:val="0045709A"/>
    <w:rsid w:val="00460016"/>
    <w:rsid w:val="0046047C"/>
    <w:rsid w:val="00460A76"/>
    <w:rsid w:val="004629A3"/>
    <w:rsid w:val="00467CD8"/>
    <w:rsid w:val="004723FF"/>
    <w:rsid w:val="00472E36"/>
    <w:rsid w:val="004803FF"/>
    <w:rsid w:val="00481016"/>
    <w:rsid w:val="004829F9"/>
    <w:rsid w:val="00485935"/>
    <w:rsid w:val="00485B80"/>
    <w:rsid w:val="00485B89"/>
    <w:rsid w:val="00486EE8"/>
    <w:rsid w:val="004900CE"/>
    <w:rsid w:val="0049037D"/>
    <w:rsid w:val="0049073A"/>
    <w:rsid w:val="004930BC"/>
    <w:rsid w:val="00494B0E"/>
    <w:rsid w:val="00494C67"/>
    <w:rsid w:val="00495265"/>
    <w:rsid w:val="00496CD4"/>
    <w:rsid w:val="00496D07"/>
    <w:rsid w:val="004A080A"/>
    <w:rsid w:val="004A20AE"/>
    <w:rsid w:val="004A2D76"/>
    <w:rsid w:val="004A2DDA"/>
    <w:rsid w:val="004A5A15"/>
    <w:rsid w:val="004A63D6"/>
    <w:rsid w:val="004A6819"/>
    <w:rsid w:val="004B5285"/>
    <w:rsid w:val="004B5D83"/>
    <w:rsid w:val="004B7817"/>
    <w:rsid w:val="004C0F0F"/>
    <w:rsid w:val="004C12EF"/>
    <w:rsid w:val="004C2F3B"/>
    <w:rsid w:val="004C320B"/>
    <w:rsid w:val="004C43E2"/>
    <w:rsid w:val="004C4BC9"/>
    <w:rsid w:val="004C6D45"/>
    <w:rsid w:val="004C6DE8"/>
    <w:rsid w:val="004C70A7"/>
    <w:rsid w:val="004C792D"/>
    <w:rsid w:val="004D0689"/>
    <w:rsid w:val="004D1357"/>
    <w:rsid w:val="004D4889"/>
    <w:rsid w:val="004D4E4F"/>
    <w:rsid w:val="004D5A18"/>
    <w:rsid w:val="004D5D39"/>
    <w:rsid w:val="004D67AB"/>
    <w:rsid w:val="004D7B8D"/>
    <w:rsid w:val="004E00B7"/>
    <w:rsid w:val="004E1153"/>
    <w:rsid w:val="004E163D"/>
    <w:rsid w:val="004E1895"/>
    <w:rsid w:val="004E1F50"/>
    <w:rsid w:val="004E32AE"/>
    <w:rsid w:val="004E348D"/>
    <w:rsid w:val="004E605C"/>
    <w:rsid w:val="004E792A"/>
    <w:rsid w:val="004F0F96"/>
    <w:rsid w:val="004F1A23"/>
    <w:rsid w:val="004F29A1"/>
    <w:rsid w:val="004F7E05"/>
    <w:rsid w:val="004F7FA3"/>
    <w:rsid w:val="00503036"/>
    <w:rsid w:val="00503D80"/>
    <w:rsid w:val="00504CA7"/>
    <w:rsid w:val="005072FC"/>
    <w:rsid w:val="00507800"/>
    <w:rsid w:val="00513D34"/>
    <w:rsid w:val="00516BB3"/>
    <w:rsid w:val="00522E2A"/>
    <w:rsid w:val="00527096"/>
    <w:rsid w:val="00530BF3"/>
    <w:rsid w:val="005315AB"/>
    <w:rsid w:val="00531AD2"/>
    <w:rsid w:val="005326D3"/>
    <w:rsid w:val="005368B5"/>
    <w:rsid w:val="00537D2E"/>
    <w:rsid w:val="00542F05"/>
    <w:rsid w:val="00544C08"/>
    <w:rsid w:val="00544F69"/>
    <w:rsid w:val="00546358"/>
    <w:rsid w:val="00546BF6"/>
    <w:rsid w:val="00546D18"/>
    <w:rsid w:val="00547316"/>
    <w:rsid w:val="00550898"/>
    <w:rsid w:val="00552A6E"/>
    <w:rsid w:val="0055565E"/>
    <w:rsid w:val="0055619C"/>
    <w:rsid w:val="0055775C"/>
    <w:rsid w:val="00557826"/>
    <w:rsid w:val="005601D4"/>
    <w:rsid w:val="00563FA9"/>
    <w:rsid w:val="00565768"/>
    <w:rsid w:val="005663C3"/>
    <w:rsid w:val="00566C46"/>
    <w:rsid w:val="00567022"/>
    <w:rsid w:val="005701F7"/>
    <w:rsid w:val="00572DA6"/>
    <w:rsid w:val="00574ADB"/>
    <w:rsid w:val="0058098E"/>
    <w:rsid w:val="005814DF"/>
    <w:rsid w:val="0058756E"/>
    <w:rsid w:val="00593A60"/>
    <w:rsid w:val="00594CC9"/>
    <w:rsid w:val="0059678F"/>
    <w:rsid w:val="005967CC"/>
    <w:rsid w:val="0059797C"/>
    <w:rsid w:val="005A233D"/>
    <w:rsid w:val="005A6DE5"/>
    <w:rsid w:val="005B17D8"/>
    <w:rsid w:val="005B1997"/>
    <w:rsid w:val="005B3405"/>
    <w:rsid w:val="005B354A"/>
    <w:rsid w:val="005C1BAE"/>
    <w:rsid w:val="005C2078"/>
    <w:rsid w:val="005C523F"/>
    <w:rsid w:val="005C5616"/>
    <w:rsid w:val="005C6D92"/>
    <w:rsid w:val="005C7ABD"/>
    <w:rsid w:val="005D5AC0"/>
    <w:rsid w:val="005D5BC3"/>
    <w:rsid w:val="005E40D2"/>
    <w:rsid w:val="005E524D"/>
    <w:rsid w:val="005E6B53"/>
    <w:rsid w:val="005E73D3"/>
    <w:rsid w:val="005F0E48"/>
    <w:rsid w:val="005F73C9"/>
    <w:rsid w:val="00600ACD"/>
    <w:rsid w:val="00600D5D"/>
    <w:rsid w:val="006056F3"/>
    <w:rsid w:val="0060686B"/>
    <w:rsid w:val="00607C62"/>
    <w:rsid w:val="00612216"/>
    <w:rsid w:val="00616A51"/>
    <w:rsid w:val="00617C2C"/>
    <w:rsid w:val="006208F4"/>
    <w:rsid w:val="0062640F"/>
    <w:rsid w:val="006314E9"/>
    <w:rsid w:val="00631BFB"/>
    <w:rsid w:val="006402CA"/>
    <w:rsid w:val="00641C3C"/>
    <w:rsid w:val="006433C4"/>
    <w:rsid w:val="00643AD4"/>
    <w:rsid w:val="00643BB6"/>
    <w:rsid w:val="00643C8B"/>
    <w:rsid w:val="00645F48"/>
    <w:rsid w:val="006468AE"/>
    <w:rsid w:val="00647191"/>
    <w:rsid w:val="006475E2"/>
    <w:rsid w:val="00650480"/>
    <w:rsid w:val="00650C2C"/>
    <w:rsid w:val="00652BD1"/>
    <w:rsid w:val="006531AB"/>
    <w:rsid w:val="006542D7"/>
    <w:rsid w:val="00655498"/>
    <w:rsid w:val="00657A7F"/>
    <w:rsid w:val="006632C9"/>
    <w:rsid w:val="00663714"/>
    <w:rsid w:val="00670F82"/>
    <w:rsid w:val="00671D10"/>
    <w:rsid w:val="006733A9"/>
    <w:rsid w:val="00673496"/>
    <w:rsid w:val="00674C34"/>
    <w:rsid w:val="00680F5D"/>
    <w:rsid w:val="00682449"/>
    <w:rsid w:val="00690244"/>
    <w:rsid w:val="00692B80"/>
    <w:rsid w:val="00692D29"/>
    <w:rsid w:val="00693567"/>
    <w:rsid w:val="00693936"/>
    <w:rsid w:val="00694286"/>
    <w:rsid w:val="006956CF"/>
    <w:rsid w:val="006960F6"/>
    <w:rsid w:val="00696EDA"/>
    <w:rsid w:val="00697AE2"/>
    <w:rsid w:val="006A1156"/>
    <w:rsid w:val="006A3850"/>
    <w:rsid w:val="006A4067"/>
    <w:rsid w:val="006A6C39"/>
    <w:rsid w:val="006A70AB"/>
    <w:rsid w:val="006A7978"/>
    <w:rsid w:val="006B0374"/>
    <w:rsid w:val="006B72E3"/>
    <w:rsid w:val="006C17B2"/>
    <w:rsid w:val="006C1E9B"/>
    <w:rsid w:val="006C2EFE"/>
    <w:rsid w:val="006C3FBB"/>
    <w:rsid w:val="006C4543"/>
    <w:rsid w:val="006C5863"/>
    <w:rsid w:val="006C5891"/>
    <w:rsid w:val="006C6148"/>
    <w:rsid w:val="006C6332"/>
    <w:rsid w:val="006C677C"/>
    <w:rsid w:val="006D268E"/>
    <w:rsid w:val="006D4A42"/>
    <w:rsid w:val="006D4C3C"/>
    <w:rsid w:val="006D635D"/>
    <w:rsid w:val="006D670A"/>
    <w:rsid w:val="006D78D7"/>
    <w:rsid w:val="006E0E33"/>
    <w:rsid w:val="006E106E"/>
    <w:rsid w:val="006E12E5"/>
    <w:rsid w:val="006E2858"/>
    <w:rsid w:val="006E2BE8"/>
    <w:rsid w:val="006E3595"/>
    <w:rsid w:val="006E4947"/>
    <w:rsid w:val="006F0AB6"/>
    <w:rsid w:val="006F4479"/>
    <w:rsid w:val="006F47E6"/>
    <w:rsid w:val="006F70FE"/>
    <w:rsid w:val="007003F9"/>
    <w:rsid w:val="00700437"/>
    <w:rsid w:val="007006C8"/>
    <w:rsid w:val="007010AE"/>
    <w:rsid w:val="00702F2D"/>
    <w:rsid w:val="00703A84"/>
    <w:rsid w:val="00704ABE"/>
    <w:rsid w:val="00705322"/>
    <w:rsid w:val="00707617"/>
    <w:rsid w:val="0071272E"/>
    <w:rsid w:val="007128C6"/>
    <w:rsid w:val="00715016"/>
    <w:rsid w:val="00720337"/>
    <w:rsid w:val="00720A93"/>
    <w:rsid w:val="00720BAC"/>
    <w:rsid w:val="00726DE5"/>
    <w:rsid w:val="00732CE4"/>
    <w:rsid w:val="00733E4B"/>
    <w:rsid w:val="00737D7D"/>
    <w:rsid w:val="00741661"/>
    <w:rsid w:val="0074225E"/>
    <w:rsid w:val="00743D19"/>
    <w:rsid w:val="00744794"/>
    <w:rsid w:val="00744906"/>
    <w:rsid w:val="00744BE9"/>
    <w:rsid w:val="00744E5F"/>
    <w:rsid w:val="00753C66"/>
    <w:rsid w:val="007573CE"/>
    <w:rsid w:val="00757E63"/>
    <w:rsid w:val="0076006F"/>
    <w:rsid w:val="00763984"/>
    <w:rsid w:val="00763B21"/>
    <w:rsid w:val="007652C9"/>
    <w:rsid w:val="0077005D"/>
    <w:rsid w:val="007709EE"/>
    <w:rsid w:val="00772ECC"/>
    <w:rsid w:val="00774063"/>
    <w:rsid w:val="00774C94"/>
    <w:rsid w:val="00775A89"/>
    <w:rsid w:val="00786087"/>
    <w:rsid w:val="007872A3"/>
    <w:rsid w:val="0078785F"/>
    <w:rsid w:val="00787AC0"/>
    <w:rsid w:val="00790E9E"/>
    <w:rsid w:val="00790FA5"/>
    <w:rsid w:val="00791C71"/>
    <w:rsid w:val="00792348"/>
    <w:rsid w:val="00793745"/>
    <w:rsid w:val="00795278"/>
    <w:rsid w:val="007A0986"/>
    <w:rsid w:val="007A2344"/>
    <w:rsid w:val="007A4C67"/>
    <w:rsid w:val="007A705C"/>
    <w:rsid w:val="007B351B"/>
    <w:rsid w:val="007B3AB6"/>
    <w:rsid w:val="007B4547"/>
    <w:rsid w:val="007B6A46"/>
    <w:rsid w:val="007B7057"/>
    <w:rsid w:val="007B75AE"/>
    <w:rsid w:val="007C11BB"/>
    <w:rsid w:val="007C171C"/>
    <w:rsid w:val="007D301C"/>
    <w:rsid w:val="007D70F8"/>
    <w:rsid w:val="007E213C"/>
    <w:rsid w:val="007E2FA9"/>
    <w:rsid w:val="007E3825"/>
    <w:rsid w:val="007E6794"/>
    <w:rsid w:val="007F2853"/>
    <w:rsid w:val="007F3804"/>
    <w:rsid w:val="007F4C61"/>
    <w:rsid w:val="007F568B"/>
    <w:rsid w:val="008001A9"/>
    <w:rsid w:val="00800B52"/>
    <w:rsid w:val="00801450"/>
    <w:rsid w:val="00802AD2"/>
    <w:rsid w:val="00804B27"/>
    <w:rsid w:val="00805CBF"/>
    <w:rsid w:val="00807D78"/>
    <w:rsid w:val="00813636"/>
    <w:rsid w:val="00813C2D"/>
    <w:rsid w:val="00817702"/>
    <w:rsid w:val="00820EDD"/>
    <w:rsid w:val="008255A7"/>
    <w:rsid w:val="0082600B"/>
    <w:rsid w:val="00827AAF"/>
    <w:rsid w:val="00830645"/>
    <w:rsid w:val="00831CB4"/>
    <w:rsid w:val="00840755"/>
    <w:rsid w:val="00844F55"/>
    <w:rsid w:val="00846507"/>
    <w:rsid w:val="00846557"/>
    <w:rsid w:val="00846954"/>
    <w:rsid w:val="00846CB9"/>
    <w:rsid w:val="008476CC"/>
    <w:rsid w:val="008538D8"/>
    <w:rsid w:val="00856616"/>
    <w:rsid w:val="008608A6"/>
    <w:rsid w:val="0086128F"/>
    <w:rsid w:val="00861760"/>
    <w:rsid w:val="0086536F"/>
    <w:rsid w:val="00866310"/>
    <w:rsid w:val="00870C75"/>
    <w:rsid w:val="00872840"/>
    <w:rsid w:val="00873C92"/>
    <w:rsid w:val="00873F39"/>
    <w:rsid w:val="008757C6"/>
    <w:rsid w:val="00881678"/>
    <w:rsid w:val="00881AF3"/>
    <w:rsid w:val="00882663"/>
    <w:rsid w:val="00883BB4"/>
    <w:rsid w:val="00886DCE"/>
    <w:rsid w:val="008913A3"/>
    <w:rsid w:val="008937F0"/>
    <w:rsid w:val="00897047"/>
    <w:rsid w:val="008A04D6"/>
    <w:rsid w:val="008A336B"/>
    <w:rsid w:val="008A5D33"/>
    <w:rsid w:val="008A7472"/>
    <w:rsid w:val="008B4C7F"/>
    <w:rsid w:val="008B572F"/>
    <w:rsid w:val="008C0756"/>
    <w:rsid w:val="008C1191"/>
    <w:rsid w:val="008C1683"/>
    <w:rsid w:val="008C2E27"/>
    <w:rsid w:val="008C31C5"/>
    <w:rsid w:val="008C3EC6"/>
    <w:rsid w:val="008C41DD"/>
    <w:rsid w:val="008C688F"/>
    <w:rsid w:val="008D1489"/>
    <w:rsid w:val="008D229C"/>
    <w:rsid w:val="008D23E9"/>
    <w:rsid w:val="008D4A7A"/>
    <w:rsid w:val="008D6F51"/>
    <w:rsid w:val="008E0809"/>
    <w:rsid w:val="008E0C8E"/>
    <w:rsid w:val="008E3FAB"/>
    <w:rsid w:val="008E7129"/>
    <w:rsid w:val="008F1624"/>
    <w:rsid w:val="008F168E"/>
    <w:rsid w:val="008F2144"/>
    <w:rsid w:val="008F584E"/>
    <w:rsid w:val="008F5BAE"/>
    <w:rsid w:val="008F60CE"/>
    <w:rsid w:val="009002E2"/>
    <w:rsid w:val="00900E87"/>
    <w:rsid w:val="00901340"/>
    <w:rsid w:val="00902C27"/>
    <w:rsid w:val="0090570E"/>
    <w:rsid w:val="00906BAE"/>
    <w:rsid w:val="0091250A"/>
    <w:rsid w:val="00912E23"/>
    <w:rsid w:val="009132AE"/>
    <w:rsid w:val="00913CBD"/>
    <w:rsid w:val="0091446E"/>
    <w:rsid w:val="00916D7B"/>
    <w:rsid w:val="00921619"/>
    <w:rsid w:val="00921811"/>
    <w:rsid w:val="00922B7C"/>
    <w:rsid w:val="00925172"/>
    <w:rsid w:val="00926B22"/>
    <w:rsid w:val="00931E2D"/>
    <w:rsid w:val="00933128"/>
    <w:rsid w:val="00933970"/>
    <w:rsid w:val="009376D1"/>
    <w:rsid w:val="0094276E"/>
    <w:rsid w:val="00945323"/>
    <w:rsid w:val="00945CA7"/>
    <w:rsid w:val="00947EB5"/>
    <w:rsid w:val="0095017D"/>
    <w:rsid w:val="0095173E"/>
    <w:rsid w:val="00953FBB"/>
    <w:rsid w:val="009542A5"/>
    <w:rsid w:val="0095587A"/>
    <w:rsid w:val="009573AD"/>
    <w:rsid w:val="00957481"/>
    <w:rsid w:val="009577D3"/>
    <w:rsid w:val="00963E7D"/>
    <w:rsid w:val="00963E9C"/>
    <w:rsid w:val="00972A31"/>
    <w:rsid w:val="00972D6D"/>
    <w:rsid w:val="00974411"/>
    <w:rsid w:val="00974D8A"/>
    <w:rsid w:val="009752B1"/>
    <w:rsid w:val="009771A5"/>
    <w:rsid w:val="00982661"/>
    <w:rsid w:val="0098454C"/>
    <w:rsid w:val="0098492E"/>
    <w:rsid w:val="009855D6"/>
    <w:rsid w:val="00990868"/>
    <w:rsid w:val="009915A8"/>
    <w:rsid w:val="0099201A"/>
    <w:rsid w:val="00992FBC"/>
    <w:rsid w:val="009931F2"/>
    <w:rsid w:val="00993C41"/>
    <w:rsid w:val="00994F07"/>
    <w:rsid w:val="00995504"/>
    <w:rsid w:val="00995EC3"/>
    <w:rsid w:val="00996259"/>
    <w:rsid w:val="009979DC"/>
    <w:rsid w:val="009A0F6F"/>
    <w:rsid w:val="009A7665"/>
    <w:rsid w:val="009B092B"/>
    <w:rsid w:val="009B14B8"/>
    <w:rsid w:val="009B3DA0"/>
    <w:rsid w:val="009B44BA"/>
    <w:rsid w:val="009B4CAB"/>
    <w:rsid w:val="009B6002"/>
    <w:rsid w:val="009B6C9C"/>
    <w:rsid w:val="009B70B2"/>
    <w:rsid w:val="009B75BB"/>
    <w:rsid w:val="009B7DB7"/>
    <w:rsid w:val="009C0151"/>
    <w:rsid w:val="009C13FB"/>
    <w:rsid w:val="009C2D13"/>
    <w:rsid w:val="009C2F62"/>
    <w:rsid w:val="009C3CFD"/>
    <w:rsid w:val="009C463A"/>
    <w:rsid w:val="009D007B"/>
    <w:rsid w:val="009D0148"/>
    <w:rsid w:val="009D0252"/>
    <w:rsid w:val="009D0F35"/>
    <w:rsid w:val="009D212E"/>
    <w:rsid w:val="009D4F9C"/>
    <w:rsid w:val="009D6601"/>
    <w:rsid w:val="009E49D0"/>
    <w:rsid w:val="009F1E2A"/>
    <w:rsid w:val="009F318B"/>
    <w:rsid w:val="00A00058"/>
    <w:rsid w:val="00A011FE"/>
    <w:rsid w:val="00A03CDD"/>
    <w:rsid w:val="00A04D30"/>
    <w:rsid w:val="00A070CB"/>
    <w:rsid w:val="00A07D23"/>
    <w:rsid w:val="00A10E39"/>
    <w:rsid w:val="00A124AE"/>
    <w:rsid w:val="00A15595"/>
    <w:rsid w:val="00A1669C"/>
    <w:rsid w:val="00A22DEF"/>
    <w:rsid w:val="00A234AE"/>
    <w:rsid w:val="00A3083A"/>
    <w:rsid w:val="00A30A3A"/>
    <w:rsid w:val="00A323A5"/>
    <w:rsid w:val="00A32500"/>
    <w:rsid w:val="00A328DC"/>
    <w:rsid w:val="00A32A65"/>
    <w:rsid w:val="00A37DAF"/>
    <w:rsid w:val="00A40A52"/>
    <w:rsid w:val="00A4514F"/>
    <w:rsid w:val="00A46BFE"/>
    <w:rsid w:val="00A476DF"/>
    <w:rsid w:val="00A5267A"/>
    <w:rsid w:val="00A53481"/>
    <w:rsid w:val="00A5386A"/>
    <w:rsid w:val="00A62B9D"/>
    <w:rsid w:val="00A7355C"/>
    <w:rsid w:val="00A73A12"/>
    <w:rsid w:val="00A74840"/>
    <w:rsid w:val="00A76DBF"/>
    <w:rsid w:val="00A80F9F"/>
    <w:rsid w:val="00A81D27"/>
    <w:rsid w:val="00A85808"/>
    <w:rsid w:val="00A860C3"/>
    <w:rsid w:val="00A86514"/>
    <w:rsid w:val="00A8693F"/>
    <w:rsid w:val="00A87441"/>
    <w:rsid w:val="00A87ED1"/>
    <w:rsid w:val="00A91B70"/>
    <w:rsid w:val="00A97E28"/>
    <w:rsid w:val="00AA0D5B"/>
    <w:rsid w:val="00AA2652"/>
    <w:rsid w:val="00AB03D0"/>
    <w:rsid w:val="00AB072E"/>
    <w:rsid w:val="00AB0AAE"/>
    <w:rsid w:val="00AB0E3D"/>
    <w:rsid w:val="00AB1B43"/>
    <w:rsid w:val="00AB491E"/>
    <w:rsid w:val="00AB59B8"/>
    <w:rsid w:val="00AB5D8B"/>
    <w:rsid w:val="00AB7D4C"/>
    <w:rsid w:val="00AC1D12"/>
    <w:rsid w:val="00AC22F9"/>
    <w:rsid w:val="00AC3A3F"/>
    <w:rsid w:val="00AC4C94"/>
    <w:rsid w:val="00AC63D6"/>
    <w:rsid w:val="00AC6588"/>
    <w:rsid w:val="00AC6D10"/>
    <w:rsid w:val="00AD10CA"/>
    <w:rsid w:val="00AD10D1"/>
    <w:rsid w:val="00AD28DC"/>
    <w:rsid w:val="00AD47CB"/>
    <w:rsid w:val="00AD5519"/>
    <w:rsid w:val="00AE3945"/>
    <w:rsid w:val="00AE404D"/>
    <w:rsid w:val="00AE469C"/>
    <w:rsid w:val="00AE4CA8"/>
    <w:rsid w:val="00AE5C5D"/>
    <w:rsid w:val="00AE713A"/>
    <w:rsid w:val="00AE7C4A"/>
    <w:rsid w:val="00AF0293"/>
    <w:rsid w:val="00AF7DCA"/>
    <w:rsid w:val="00B011B4"/>
    <w:rsid w:val="00B0174D"/>
    <w:rsid w:val="00B02593"/>
    <w:rsid w:val="00B03AE8"/>
    <w:rsid w:val="00B06674"/>
    <w:rsid w:val="00B07CE2"/>
    <w:rsid w:val="00B11C47"/>
    <w:rsid w:val="00B1443A"/>
    <w:rsid w:val="00B14644"/>
    <w:rsid w:val="00B16782"/>
    <w:rsid w:val="00B200CC"/>
    <w:rsid w:val="00B21EB9"/>
    <w:rsid w:val="00B2262A"/>
    <w:rsid w:val="00B22F5E"/>
    <w:rsid w:val="00B23942"/>
    <w:rsid w:val="00B247E9"/>
    <w:rsid w:val="00B24C89"/>
    <w:rsid w:val="00B24DD2"/>
    <w:rsid w:val="00B2566B"/>
    <w:rsid w:val="00B26E86"/>
    <w:rsid w:val="00B26EE8"/>
    <w:rsid w:val="00B30745"/>
    <w:rsid w:val="00B30F76"/>
    <w:rsid w:val="00B31AC6"/>
    <w:rsid w:val="00B31DF7"/>
    <w:rsid w:val="00B31FAE"/>
    <w:rsid w:val="00B32529"/>
    <w:rsid w:val="00B335C1"/>
    <w:rsid w:val="00B338CF"/>
    <w:rsid w:val="00B3693A"/>
    <w:rsid w:val="00B45312"/>
    <w:rsid w:val="00B453D9"/>
    <w:rsid w:val="00B4761E"/>
    <w:rsid w:val="00B47FB6"/>
    <w:rsid w:val="00B53E9A"/>
    <w:rsid w:val="00B54393"/>
    <w:rsid w:val="00B55774"/>
    <w:rsid w:val="00B6068F"/>
    <w:rsid w:val="00B60E9F"/>
    <w:rsid w:val="00B64320"/>
    <w:rsid w:val="00B645B3"/>
    <w:rsid w:val="00B65F03"/>
    <w:rsid w:val="00B6797E"/>
    <w:rsid w:val="00B715A3"/>
    <w:rsid w:val="00B73810"/>
    <w:rsid w:val="00B74086"/>
    <w:rsid w:val="00B77E18"/>
    <w:rsid w:val="00B80504"/>
    <w:rsid w:val="00B84E14"/>
    <w:rsid w:val="00B85190"/>
    <w:rsid w:val="00B854FF"/>
    <w:rsid w:val="00B862E3"/>
    <w:rsid w:val="00B865B1"/>
    <w:rsid w:val="00B87402"/>
    <w:rsid w:val="00B91640"/>
    <w:rsid w:val="00B9483E"/>
    <w:rsid w:val="00B96EBB"/>
    <w:rsid w:val="00BA1DDE"/>
    <w:rsid w:val="00BA218F"/>
    <w:rsid w:val="00BA29DD"/>
    <w:rsid w:val="00BA367D"/>
    <w:rsid w:val="00BA3748"/>
    <w:rsid w:val="00BA3EED"/>
    <w:rsid w:val="00BA52CE"/>
    <w:rsid w:val="00BA5369"/>
    <w:rsid w:val="00BA54CB"/>
    <w:rsid w:val="00BA5AA8"/>
    <w:rsid w:val="00BA5C53"/>
    <w:rsid w:val="00BA641D"/>
    <w:rsid w:val="00BA6917"/>
    <w:rsid w:val="00BB061D"/>
    <w:rsid w:val="00BB1524"/>
    <w:rsid w:val="00BB18D5"/>
    <w:rsid w:val="00BB304B"/>
    <w:rsid w:val="00BB30B5"/>
    <w:rsid w:val="00BB320D"/>
    <w:rsid w:val="00BB6143"/>
    <w:rsid w:val="00BB68FD"/>
    <w:rsid w:val="00BC0678"/>
    <w:rsid w:val="00BC1E8B"/>
    <w:rsid w:val="00BC3665"/>
    <w:rsid w:val="00BC378F"/>
    <w:rsid w:val="00BC4BBF"/>
    <w:rsid w:val="00BC64EB"/>
    <w:rsid w:val="00BD0718"/>
    <w:rsid w:val="00BD083E"/>
    <w:rsid w:val="00BD215C"/>
    <w:rsid w:val="00BD2225"/>
    <w:rsid w:val="00BD497F"/>
    <w:rsid w:val="00BD63B3"/>
    <w:rsid w:val="00BE012E"/>
    <w:rsid w:val="00BE5C9C"/>
    <w:rsid w:val="00BF163B"/>
    <w:rsid w:val="00BF183F"/>
    <w:rsid w:val="00C04FAD"/>
    <w:rsid w:val="00C04FB4"/>
    <w:rsid w:val="00C057F9"/>
    <w:rsid w:val="00C05869"/>
    <w:rsid w:val="00C103FA"/>
    <w:rsid w:val="00C11E38"/>
    <w:rsid w:val="00C121B1"/>
    <w:rsid w:val="00C14302"/>
    <w:rsid w:val="00C144C2"/>
    <w:rsid w:val="00C14D49"/>
    <w:rsid w:val="00C14FDC"/>
    <w:rsid w:val="00C26323"/>
    <w:rsid w:val="00C266DF"/>
    <w:rsid w:val="00C2672A"/>
    <w:rsid w:val="00C271DD"/>
    <w:rsid w:val="00C27647"/>
    <w:rsid w:val="00C27996"/>
    <w:rsid w:val="00C30BB7"/>
    <w:rsid w:val="00C30EE0"/>
    <w:rsid w:val="00C31294"/>
    <w:rsid w:val="00C34C05"/>
    <w:rsid w:val="00C3636F"/>
    <w:rsid w:val="00C4076E"/>
    <w:rsid w:val="00C41433"/>
    <w:rsid w:val="00C4173D"/>
    <w:rsid w:val="00C4236C"/>
    <w:rsid w:val="00C42AE6"/>
    <w:rsid w:val="00C42DE1"/>
    <w:rsid w:val="00C515ED"/>
    <w:rsid w:val="00C521F5"/>
    <w:rsid w:val="00C526BD"/>
    <w:rsid w:val="00C545D5"/>
    <w:rsid w:val="00C561BA"/>
    <w:rsid w:val="00C561CA"/>
    <w:rsid w:val="00C57793"/>
    <w:rsid w:val="00C601F8"/>
    <w:rsid w:val="00C61F31"/>
    <w:rsid w:val="00C63743"/>
    <w:rsid w:val="00C63E8D"/>
    <w:rsid w:val="00C64E94"/>
    <w:rsid w:val="00C66AD3"/>
    <w:rsid w:val="00C66EDF"/>
    <w:rsid w:val="00C72625"/>
    <w:rsid w:val="00C748D6"/>
    <w:rsid w:val="00C77564"/>
    <w:rsid w:val="00C81544"/>
    <w:rsid w:val="00C8420B"/>
    <w:rsid w:val="00C950EC"/>
    <w:rsid w:val="00CA076D"/>
    <w:rsid w:val="00CA3666"/>
    <w:rsid w:val="00CA5F91"/>
    <w:rsid w:val="00CB04EB"/>
    <w:rsid w:val="00CB256A"/>
    <w:rsid w:val="00CB63E4"/>
    <w:rsid w:val="00CB7AF8"/>
    <w:rsid w:val="00CC02D5"/>
    <w:rsid w:val="00CC0942"/>
    <w:rsid w:val="00CC2A9B"/>
    <w:rsid w:val="00CC2BAB"/>
    <w:rsid w:val="00CC306E"/>
    <w:rsid w:val="00CC442C"/>
    <w:rsid w:val="00CC5E36"/>
    <w:rsid w:val="00CC6BC3"/>
    <w:rsid w:val="00CC7686"/>
    <w:rsid w:val="00CC7EBF"/>
    <w:rsid w:val="00CD218C"/>
    <w:rsid w:val="00CD2301"/>
    <w:rsid w:val="00CD41DB"/>
    <w:rsid w:val="00CD438E"/>
    <w:rsid w:val="00CD5E79"/>
    <w:rsid w:val="00CE0983"/>
    <w:rsid w:val="00CE114E"/>
    <w:rsid w:val="00CE28E3"/>
    <w:rsid w:val="00CE4A1F"/>
    <w:rsid w:val="00CF25A3"/>
    <w:rsid w:val="00CF6B8F"/>
    <w:rsid w:val="00D01D3A"/>
    <w:rsid w:val="00D02DEF"/>
    <w:rsid w:val="00D041EC"/>
    <w:rsid w:val="00D04212"/>
    <w:rsid w:val="00D0533F"/>
    <w:rsid w:val="00D05586"/>
    <w:rsid w:val="00D05806"/>
    <w:rsid w:val="00D11027"/>
    <w:rsid w:val="00D12A50"/>
    <w:rsid w:val="00D1573F"/>
    <w:rsid w:val="00D25B08"/>
    <w:rsid w:val="00D26026"/>
    <w:rsid w:val="00D277B0"/>
    <w:rsid w:val="00D30FF5"/>
    <w:rsid w:val="00D32C8D"/>
    <w:rsid w:val="00D33632"/>
    <w:rsid w:val="00D3588E"/>
    <w:rsid w:val="00D37195"/>
    <w:rsid w:val="00D42730"/>
    <w:rsid w:val="00D4304F"/>
    <w:rsid w:val="00D45460"/>
    <w:rsid w:val="00D45804"/>
    <w:rsid w:val="00D459BF"/>
    <w:rsid w:val="00D47244"/>
    <w:rsid w:val="00D50AD5"/>
    <w:rsid w:val="00D512FE"/>
    <w:rsid w:val="00D51F6B"/>
    <w:rsid w:val="00D53CAC"/>
    <w:rsid w:val="00D54573"/>
    <w:rsid w:val="00D5529C"/>
    <w:rsid w:val="00D56CB8"/>
    <w:rsid w:val="00D5757D"/>
    <w:rsid w:val="00D6089A"/>
    <w:rsid w:val="00D60CD6"/>
    <w:rsid w:val="00D61359"/>
    <w:rsid w:val="00D665A8"/>
    <w:rsid w:val="00D70115"/>
    <w:rsid w:val="00D70B32"/>
    <w:rsid w:val="00D71CCD"/>
    <w:rsid w:val="00D7314C"/>
    <w:rsid w:val="00D74217"/>
    <w:rsid w:val="00D82CFE"/>
    <w:rsid w:val="00D84DE6"/>
    <w:rsid w:val="00D852CE"/>
    <w:rsid w:val="00D86790"/>
    <w:rsid w:val="00D86792"/>
    <w:rsid w:val="00D919D7"/>
    <w:rsid w:val="00D91B5A"/>
    <w:rsid w:val="00D92031"/>
    <w:rsid w:val="00D93837"/>
    <w:rsid w:val="00D94FC5"/>
    <w:rsid w:val="00D96DA3"/>
    <w:rsid w:val="00DA1D18"/>
    <w:rsid w:val="00DA4270"/>
    <w:rsid w:val="00DA4A09"/>
    <w:rsid w:val="00DA6E28"/>
    <w:rsid w:val="00DA7DF8"/>
    <w:rsid w:val="00DA7F47"/>
    <w:rsid w:val="00DB2026"/>
    <w:rsid w:val="00DB34F3"/>
    <w:rsid w:val="00DB4079"/>
    <w:rsid w:val="00DB4196"/>
    <w:rsid w:val="00DB7250"/>
    <w:rsid w:val="00DB73F7"/>
    <w:rsid w:val="00DB7C5A"/>
    <w:rsid w:val="00DC0B76"/>
    <w:rsid w:val="00DC0EA4"/>
    <w:rsid w:val="00DC1570"/>
    <w:rsid w:val="00DC252E"/>
    <w:rsid w:val="00DC351B"/>
    <w:rsid w:val="00DC4D7C"/>
    <w:rsid w:val="00DC4EFA"/>
    <w:rsid w:val="00DC5EF3"/>
    <w:rsid w:val="00DC74B1"/>
    <w:rsid w:val="00DC755C"/>
    <w:rsid w:val="00DD0C4B"/>
    <w:rsid w:val="00DD22E7"/>
    <w:rsid w:val="00DD3D88"/>
    <w:rsid w:val="00DD5D33"/>
    <w:rsid w:val="00DD690E"/>
    <w:rsid w:val="00DD7202"/>
    <w:rsid w:val="00DE0498"/>
    <w:rsid w:val="00DE19A4"/>
    <w:rsid w:val="00DE2C9B"/>
    <w:rsid w:val="00DE7578"/>
    <w:rsid w:val="00DF05E6"/>
    <w:rsid w:val="00DF108F"/>
    <w:rsid w:val="00DF5148"/>
    <w:rsid w:val="00DF6F55"/>
    <w:rsid w:val="00E0017F"/>
    <w:rsid w:val="00E00355"/>
    <w:rsid w:val="00E03E4C"/>
    <w:rsid w:val="00E05AF6"/>
    <w:rsid w:val="00E072C9"/>
    <w:rsid w:val="00E07D1C"/>
    <w:rsid w:val="00E10BE4"/>
    <w:rsid w:val="00E136F0"/>
    <w:rsid w:val="00E14695"/>
    <w:rsid w:val="00E14991"/>
    <w:rsid w:val="00E16CA5"/>
    <w:rsid w:val="00E21071"/>
    <w:rsid w:val="00E22EA2"/>
    <w:rsid w:val="00E3454F"/>
    <w:rsid w:val="00E350FE"/>
    <w:rsid w:val="00E36CCF"/>
    <w:rsid w:val="00E374C3"/>
    <w:rsid w:val="00E4000F"/>
    <w:rsid w:val="00E41F50"/>
    <w:rsid w:val="00E4276D"/>
    <w:rsid w:val="00E44C8A"/>
    <w:rsid w:val="00E466E0"/>
    <w:rsid w:val="00E46842"/>
    <w:rsid w:val="00E50AF8"/>
    <w:rsid w:val="00E50B5F"/>
    <w:rsid w:val="00E50DE9"/>
    <w:rsid w:val="00E52FF3"/>
    <w:rsid w:val="00E60DE7"/>
    <w:rsid w:val="00E62884"/>
    <w:rsid w:val="00E62A7F"/>
    <w:rsid w:val="00E62FD7"/>
    <w:rsid w:val="00E65C5C"/>
    <w:rsid w:val="00E71DAD"/>
    <w:rsid w:val="00E71DBE"/>
    <w:rsid w:val="00E73D49"/>
    <w:rsid w:val="00E80648"/>
    <w:rsid w:val="00E8121F"/>
    <w:rsid w:val="00E82D8A"/>
    <w:rsid w:val="00E86F52"/>
    <w:rsid w:val="00E900B6"/>
    <w:rsid w:val="00E901FB"/>
    <w:rsid w:val="00E90464"/>
    <w:rsid w:val="00E90F7E"/>
    <w:rsid w:val="00E91A71"/>
    <w:rsid w:val="00E9279F"/>
    <w:rsid w:val="00E937E5"/>
    <w:rsid w:val="00E9584D"/>
    <w:rsid w:val="00E96A17"/>
    <w:rsid w:val="00E97889"/>
    <w:rsid w:val="00EA19DB"/>
    <w:rsid w:val="00EA294B"/>
    <w:rsid w:val="00EA5352"/>
    <w:rsid w:val="00EA6822"/>
    <w:rsid w:val="00EB045E"/>
    <w:rsid w:val="00EB0ECD"/>
    <w:rsid w:val="00EB7623"/>
    <w:rsid w:val="00EC1FAD"/>
    <w:rsid w:val="00EC3B96"/>
    <w:rsid w:val="00EC6C78"/>
    <w:rsid w:val="00EC6CAD"/>
    <w:rsid w:val="00ED1A4D"/>
    <w:rsid w:val="00ED3228"/>
    <w:rsid w:val="00ED4957"/>
    <w:rsid w:val="00ED67BA"/>
    <w:rsid w:val="00ED7FAF"/>
    <w:rsid w:val="00EE434B"/>
    <w:rsid w:val="00EE5849"/>
    <w:rsid w:val="00EE6644"/>
    <w:rsid w:val="00EF25D5"/>
    <w:rsid w:val="00EF2958"/>
    <w:rsid w:val="00EF30C4"/>
    <w:rsid w:val="00EF3686"/>
    <w:rsid w:val="00EF5056"/>
    <w:rsid w:val="00EF60E1"/>
    <w:rsid w:val="00EF6610"/>
    <w:rsid w:val="00EF6FEE"/>
    <w:rsid w:val="00F0151F"/>
    <w:rsid w:val="00F01EA3"/>
    <w:rsid w:val="00F02230"/>
    <w:rsid w:val="00F037A2"/>
    <w:rsid w:val="00F03ACE"/>
    <w:rsid w:val="00F0404E"/>
    <w:rsid w:val="00F05E9A"/>
    <w:rsid w:val="00F06CC1"/>
    <w:rsid w:val="00F06F70"/>
    <w:rsid w:val="00F0762E"/>
    <w:rsid w:val="00F1165C"/>
    <w:rsid w:val="00F11807"/>
    <w:rsid w:val="00F120B1"/>
    <w:rsid w:val="00F13BA9"/>
    <w:rsid w:val="00F16061"/>
    <w:rsid w:val="00F168BC"/>
    <w:rsid w:val="00F16E58"/>
    <w:rsid w:val="00F21CC5"/>
    <w:rsid w:val="00F21EDF"/>
    <w:rsid w:val="00F226F1"/>
    <w:rsid w:val="00F24080"/>
    <w:rsid w:val="00F25716"/>
    <w:rsid w:val="00F300D4"/>
    <w:rsid w:val="00F31F88"/>
    <w:rsid w:val="00F343C5"/>
    <w:rsid w:val="00F4651F"/>
    <w:rsid w:val="00F50732"/>
    <w:rsid w:val="00F53041"/>
    <w:rsid w:val="00F560C4"/>
    <w:rsid w:val="00F6160D"/>
    <w:rsid w:val="00F62D55"/>
    <w:rsid w:val="00F62F76"/>
    <w:rsid w:val="00F634C9"/>
    <w:rsid w:val="00F65BB0"/>
    <w:rsid w:val="00F65D36"/>
    <w:rsid w:val="00F65E41"/>
    <w:rsid w:val="00F660E3"/>
    <w:rsid w:val="00F66D07"/>
    <w:rsid w:val="00F71243"/>
    <w:rsid w:val="00F72C8E"/>
    <w:rsid w:val="00F73B20"/>
    <w:rsid w:val="00F74970"/>
    <w:rsid w:val="00F7664A"/>
    <w:rsid w:val="00F802A3"/>
    <w:rsid w:val="00F81B95"/>
    <w:rsid w:val="00F8324E"/>
    <w:rsid w:val="00F83FA4"/>
    <w:rsid w:val="00F87542"/>
    <w:rsid w:val="00F87B0E"/>
    <w:rsid w:val="00F90151"/>
    <w:rsid w:val="00F90E34"/>
    <w:rsid w:val="00F96611"/>
    <w:rsid w:val="00FA1A5B"/>
    <w:rsid w:val="00FB0448"/>
    <w:rsid w:val="00FB09EE"/>
    <w:rsid w:val="00FC070F"/>
    <w:rsid w:val="00FC529A"/>
    <w:rsid w:val="00FC677A"/>
    <w:rsid w:val="00FC7E6F"/>
    <w:rsid w:val="00FD1CEE"/>
    <w:rsid w:val="00FD39E7"/>
    <w:rsid w:val="00FD6256"/>
    <w:rsid w:val="00FD7281"/>
    <w:rsid w:val="00FD7AD6"/>
    <w:rsid w:val="00FE1605"/>
    <w:rsid w:val="00FE22B1"/>
    <w:rsid w:val="00FE25AC"/>
    <w:rsid w:val="00FE46CA"/>
    <w:rsid w:val="00FE492C"/>
    <w:rsid w:val="00FE5712"/>
    <w:rsid w:val="00FE5ABF"/>
    <w:rsid w:val="00FE6A47"/>
    <w:rsid w:val="00FF1555"/>
    <w:rsid w:val="00FF36D1"/>
    <w:rsid w:val="00FF7061"/>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lang w:val="sr-Latn-RS"/>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4B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val="bs-Latn"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val="bs-Latn"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val="bs-Latn"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val="bs-Latn"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795278"/>
    <w:pPr>
      <w:spacing w:after="0" w:line="240" w:lineRule="auto"/>
    </w:pPr>
    <w:rPr>
      <w:rFonts w:eastAsia="MS Mincho"/>
      <w:color w:val="auto"/>
      <w:sz w:val="20"/>
      <w:szCs w:val="20"/>
      <w:lang w:val="bs-Latn" w:eastAsia="en-US"/>
    </w:rPr>
  </w:style>
  <w:style w:type="character" w:customStyle="1" w:styleId="FootnoteTextChar">
    <w:name w:val="Footnote Text Char"/>
    <w:basedOn w:val="DefaultParagraphFont"/>
    <w:link w:val="FootnoteText"/>
    <w:uiPriority w:val="99"/>
    <w:rsid w:val="00795278"/>
    <w:rPr>
      <w:rFonts w:eastAsia="MS Mincho"/>
      <w:sz w:val="20"/>
      <w:szCs w:val="20"/>
      <w:lang w:val="bs-Latn" w:eastAsia="en-US"/>
    </w:rPr>
  </w:style>
  <w:style w:type="character" w:styleId="FootnoteReference">
    <w:name w:val="footnote reference"/>
    <w:basedOn w:val="DefaultParagraphFont"/>
    <w:uiPriority w:val="99"/>
    <w:semiHidden/>
    <w:unhideWhenUsed/>
    <w:rsid w:val="00795278"/>
    <w:rPr>
      <w:vertAlign w:val="superscript"/>
    </w:rPr>
  </w:style>
  <w:style w:type="table" w:styleId="PlainTable1">
    <w:name w:val="Plain Table 1"/>
    <w:basedOn w:val="TableNormal"/>
    <w:uiPriority w:val="41"/>
    <w:rsid w:val="00BC1E8B"/>
    <w:pPr>
      <w:spacing w:after="0" w:line="240" w:lineRule="auto"/>
    </w:pPr>
    <w:rPr>
      <w:rFonts w:eastAsia="MS Minch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4">
    <w:name w:val="Grid Table 6 Colorful Accent 4"/>
    <w:basedOn w:val="TableNormal"/>
    <w:uiPriority w:val="51"/>
    <w:rsid w:val="00F73B20"/>
    <w:pPr>
      <w:spacing w:after="0" w:line="240" w:lineRule="auto"/>
    </w:pPr>
    <w:rPr>
      <w:rFonts w:eastAsiaTheme="minorHAnsi"/>
      <w:color w:val="BF8F00" w:themeColor="accent4" w:themeShade="BF"/>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1">
    <w:name w:val="Grid Table 3 Accent 1"/>
    <w:basedOn w:val="TableNormal"/>
    <w:uiPriority w:val="48"/>
    <w:rsid w:val="00271CC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6">
    <w:name w:val="Grid Table 7 Colorful Accent 6"/>
    <w:basedOn w:val="TableNormal"/>
    <w:uiPriority w:val="52"/>
    <w:rsid w:val="000F209A"/>
    <w:pPr>
      <w:spacing w:after="0" w:line="240" w:lineRule="auto"/>
    </w:pPr>
    <w:rPr>
      <w:color w:val="538135" w:themeColor="accent6" w:themeShade="BF"/>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D82CFE"/>
    <w:pPr>
      <w:spacing w:after="0" w:line="240" w:lineRule="auto"/>
    </w:pPr>
    <w:rPr>
      <w:rFonts w:eastAsiaTheme="minorHAnsi"/>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5">
    <w:name w:val="Grid Table 1 Light Accent 5"/>
    <w:basedOn w:val="TableNormal"/>
    <w:uiPriority w:val="46"/>
    <w:rsid w:val="00D82CFE"/>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CD8"/>
    <w:pPr>
      <w:spacing w:after="0" w:line="240" w:lineRule="auto"/>
    </w:pPr>
    <w:rPr>
      <w:rFonts w:eastAsiaTheme="minorHAnsi"/>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6C677C"/>
    <w:pPr>
      <w:spacing w:after="0" w:line="240" w:lineRule="auto"/>
    </w:pPr>
    <w:rPr>
      <w:rFonts w:eastAsiaTheme="minorHAnsi"/>
      <w:color w:val="538135"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
    <w:name w:val="Plain Table 51"/>
    <w:basedOn w:val="TableNormal"/>
    <w:uiPriority w:val="45"/>
    <w:rsid w:val="00F0151F"/>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0151F"/>
    <w:pPr>
      <w:spacing w:after="0" w:line="240" w:lineRule="auto"/>
    </w:pPr>
    <w:rPr>
      <w:color w:val="2E74B5"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F0151F"/>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7Colorful-Accent11">
    <w:name w:val="Grid Table 7 Colorful - Accent 11"/>
    <w:basedOn w:val="TableNormal"/>
    <w:uiPriority w:val="52"/>
    <w:rsid w:val="00F0151F"/>
    <w:pPr>
      <w:spacing w:after="0" w:line="240" w:lineRule="auto"/>
    </w:pPr>
    <w:rPr>
      <w:color w:val="2E74B5" w:themeColor="accent1" w:themeShade="BF"/>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51">
    <w:name w:val="Grid Table 7 Colorful - Accent 51"/>
    <w:basedOn w:val="TableNormal"/>
    <w:uiPriority w:val="52"/>
    <w:rsid w:val="00F0151F"/>
    <w:pPr>
      <w:spacing w:after="0" w:line="240" w:lineRule="auto"/>
    </w:pPr>
    <w:rPr>
      <w:color w:val="2F5496" w:themeColor="accent5" w:themeShade="BF"/>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51">
    <w:name w:val="Grid Table 3 - Accent 51"/>
    <w:basedOn w:val="TableNormal"/>
    <w:uiPriority w:val="48"/>
    <w:rsid w:val="00F0151F"/>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5Dark-Accent11">
    <w:name w:val="Grid Table 5 Dark - Accent 11"/>
    <w:basedOn w:val="TableNormal"/>
    <w:uiPriority w:val="50"/>
    <w:rsid w:val="00F0151F"/>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uiPriority w:val="50"/>
    <w:rsid w:val="00F0151F"/>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1">
    <w:name w:val="Grid Table 4 - Accent 11"/>
    <w:basedOn w:val="TableNormal"/>
    <w:uiPriority w:val="49"/>
    <w:rsid w:val="00F0151F"/>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F0151F"/>
    <w:pPr>
      <w:spacing w:after="0" w:line="240" w:lineRule="auto"/>
    </w:pPr>
    <w:rPr>
      <w:lang w:val="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F0151F"/>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Accent21">
    <w:name w:val="Grid Table 3 - Accent 21"/>
    <w:basedOn w:val="TableNormal"/>
    <w:uiPriority w:val="48"/>
    <w:rsid w:val="00F0151F"/>
    <w:pPr>
      <w:spacing w:before="100"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5Dark-Accent61">
    <w:name w:val="Grid Table 5 Dark - Accent 61"/>
    <w:basedOn w:val="TableNormal"/>
    <w:uiPriority w:val="50"/>
    <w:rsid w:val="00F0151F"/>
    <w:pPr>
      <w:spacing w:after="0" w:line="240" w:lineRule="auto"/>
    </w:pPr>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1Light-Accent51">
    <w:name w:val="List Table 1 Light - Accent 51"/>
    <w:basedOn w:val="TableNormal"/>
    <w:uiPriority w:val="46"/>
    <w:rsid w:val="00F0151F"/>
    <w:pPr>
      <w:spacing w:after="0" w:line="240" w:lineRule="auto"/>
    </w:pPr>
    <w:rPr>
      <w:lang w:val="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F0151F"/>
    <w:pPr>
      <w:spacing w:after="0" w:line="240" w:lineRule="auto"/>
    </w:pPr>
    <w:rPr>
      <w:rFonts w:eastAsia="MS Mincho"/>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41">
    <w:name w:val="Grid Table 6 Colorful - Accent 41"/>
    <w:basedOn w:val="TableNormal"/>
    <w:uiPriority w:val="51"/>
    <w:rsid w:val="00F0151F"/>
    <w:pPr>
      <w:spacing w:after="0" w:line="240" w:lineRule="auto"/>
    </w:pPr>
    <w:rPr>
      <w:rFonts w:eastAsiaTheme="minorHAnsi"/>
      <w:color w:val="BF8F00" w:themeColor="accent4" w:themeShade="BF"/>
      <w:lang w:val="sq-AL"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11">
    <w:name w:val="Grid Table 3 - Accent 11"/>
    <w:basedOn w:val="TableNormal"/>
    <w:uiPriority w:val="48"/>
    <w:rsid w:val="00F0151F"/>
    <w:pPr>
      <w:spacing w:after="0" w:line="240" w:lineRule="auto"/>
    </w:pPr>
    <w:rPr>
      <w:rFonts w:eastAsiaTheme="minorHAnsi"/>
      <w:lang w:val="sq-AL"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61">
    <w:name w:val="Grid Table 7 Colorful - Accent 61"/>
    <w:basedOn w:val="TableNormal"/>
    <w:uiPriority w:val="52"/>
    <w:rsid w:val="00F0151F"/>
    <w:pPr>
      <w:spacing w:after="0" w:line="240" w:lineRule="auto"/>
    </w:pPr>
    <w:rPr>
      <w:color w:val="538135" w:themeColor="accent6" w:themeShade="BF"/>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3-Accent61">
    <w:name w:val="Grid Table 3 - Accent 61"/>
    <w:basedOn w:val="TableNormal"/>
    <w:uiPriority w:val="48"/>
    <w:rsid w:val="00F0151F"/>
    <w:pPr>
      <w:spacing w:after="0" w:line="240" w:lineRule="auto"/>
    </w:pPr>
    <w:rPr>
      <w:rFonts w:eastAsiaTheme="minorHAnsi"/>
      <w:lang w:val="sq-A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1Light-Accent51">
    <w:name w:val="Grid Table 1 Light - Accent 51"/>
    <w:basedOn w:val="TableNormal"/>
    <w:uiPriority w:val="46"/>
    <w:rsid w:val="00F0151F"/>
    <w:pPr>
      <w:spacing w:after="0" w:line="240" w:lineRule="auto"/>
    </w:pPr>
    <w:rPr>
      <w:rFonts w:eastAsiaTheme="minorHAnsi"/>
      <w:lang w:val="sq-AL"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0151F"/>
    <w:pPr>
      <w:spacing w:after="0" w:line="240" w:lineRule="auto"/>
    </w:pPr>
    <w:rPr>
      <w:rFonts w:eastAsiaTheme="minorHAnsi"/>
      <w:lang w:val="sq-AL"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F0151F"/>
    <w:pPr>
      <w:spacing w:after="0" w:line="240" w:lineRule="auto"/>
    </w:pPr>
    <w:rPr>
      <w:rFonts w:eastAsiaTheme="minorHAnsi"/>
      <w:color w:val="538135" w:themeColor="accent6" w:themeShade="BF"/>
      <w:lang w:val="sq-A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676661010">
      <w:bodyDiv w:val="1"/>
      <w:marLeft w:val="0"/>
      <w:marRight w:val="0"/>
      <w:marTop w:val="0"/>
      <w:marBottom w:val="0"/>
      <w:divBdr>
        <w:top w:val="none" w:sz="0" w:space="0" w:color="auto"/>
        <w:left w:val="none" w:sz="0" w:space="0" w:color="auto"/>
        <w:bottom w:val="none" w:sz="0" w:space="0" w:color="auto"/>
        <w:right w:val="none" w:sz="0" w:space="0" w:color="auto"/>
      </w:divBdr>
    </w:div>
    <w:div w:id="803306131">
      <w:bodyDiv w:val="1"/>
      <w:marLeft w:val="0"/>
      <w:marRight w:val="0"/>
      <w:marTop w:val="0"/>
      <w:marBottom w:val="0"/>
      <w:divBdr>
        <w:top w:val="none" w:sz="0" w:space="0" w:color="auto"/>
        <w:left w:val="none" w:sz="0" w:space="0" w:color="auto"/>
        <w:bottom w:val="none" w:sz="0" w:space="0" w:color="auto"/>
        <w:right w:val="none" w:sz="0" w:space="0" w:color="auto"/>
      </w:divBdr>
    </w:div>
    <w:div w:id="884491275">
      <w:bodyDiv w:val="1"/>
      <w:marLeft w:val="0"/>
      <w:marRight w:val="0"/>
      <w:marTop w:val="0"/>
      <w:marBottom w:val="0"/>
      <w:divBdr>
        <w:top w:val="none" w:sz="0" w:space="0" w:color="auto"/>
        <w:left w:val="none" w:sz="0" w:space="0" w:color="auto"/>
        <w:bottom w:val="none" w:sz="0" w:space="0" w:color="auto"/>
        <w:right w:val="none" w:sz="0" w:space="0" w:color="auto"/>
      </w:divBdr>
    </w:div>
    <w:div w:id="9436080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088650482">
      <w:bodyDiv w:val="1"/>
      <w:marLeft w:val="0"/>
      <w:marRight w:val="0"/>
      <w:marTop w:val="0"/>
      <w:marBottom w:val="0"/>
      <w:divBdr>
        <w:top w:val="none" w:sz="0" w:space="0" w:color="auto"/>
        <w:left w:val="none" w:sz="0" w:space="0" w:color="auto"/>
        <w:bottom w:val="none" w:sz="0" w:space="0" w:color="auto"/>
        <w:right w:val="none" w:sz="0" w:space="0" w:color="auto"/>
      </w:divBdr>
    </w:div>
    <w:div w:id="1282684774">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 w:id="1485588139">
      <w:bodyDiv w:val="1"/>
      <w:marLeft w:val="0"/>
      <w:marRight w:val="0"/>
      <w:marTop w:val="0"/>
      <w:marBottom w:val="0"/>
      <w:divBdr>
        <w:top w:val="none" w:sz="0" w:space="0" w:color="auto"/>
        <w:left w:val="none" w:sz="0" w:space="0" w:color="auto"/>
        <w:bottom w:val="none" w:sz="0" w:space="0" w:color="auto"/>
        <w:right w:val="none" w:sz="0" w:space="0" w:color="auto"/>
      </w:divBdr>
    </w:div>
    <w:div w:id="21465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ropaelire.org/a/ldk-prin-ne-zgjedhet-per-kuvendet-komunale/31543188.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zk.rks-gov.net/ActDetail.aspx?ActID=10924" TargetMode="External"/><Relationship Id="rId1" Type="http://schemas.openxmlformats.org/officeDocument/2006/relationships/hyperlink" Target="https://gzk.rks-gov.net/ActDetail.aspx?ActID=109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4.xml><?xml version="1.0" encoding="utf-8"?>
<ds:datastoreItem xmlns:ds="http://schemas.openxmlformats.org/officeDocument/2006/customXml" ds:itemID="{97CF0DAC-4A78-493C-A69D-301A4221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20</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2024-04-02T11:26:00Z</dcterms:created>
  <dcterms:modified xsi:type="dcterms:W3CDTF">2024-04-02T11:26:00Z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