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Garamond" w:hAnsi="Garamond"/>
          <w:sz w:val="28"/>
          <w:szCs w:val="28"/>
          <w:lang w:val="sq-AL"/>
        </w:rPr>
        <w:id w:val="-602338356"/>
        <w:docPartObj>
          <w:docPartGallery w:val="Cover Pages"/>
          <w:docPartUnique/>
        </w:docPartObj>
      </w:sdtPr>
      <w:sdtEndPr/>
      <w:sdtContent>
        <w:p w14:paraId="61F45888" w14:textId="77777777" w:rsidR="004B5DF6" w:rsidRPr="006B03EF" w:rsidRDefault="004B5DF6" w:rsidP="003248BE">
          <w:pPr>
            <w:rPr>
              <w:rFonts w:ascii="Garamond" w:hAnsi="Garamond"/>
              <w:sz w:val="28"/>
              <w:szCs w:val="28"/>
              <w:lang w:val="sq-AL"/>
            </w:rPr>
          </w:pPr>
          <w:r w:rsidRPr="006B03EF">
            <w:rPr>
              <w:rFonts w:ascii="Garamond" w:hAnsi="Garamond"/>
              <w:noProof/>
              <w:sz w:val="28"/>
              <w:szCs w:val="28"/>
              <w:lang w:val="en-US"/>
            </w:rPr>
            <mc:AlternateContent>
              <mc:Choice Requires="wps">
                <w:drawing>
                  <wp:anchor distT="0" distB="0" distL="114300" distR="114300" simplePos="0" relativeHeight="251663360" behindDoc="0" locked="0" layoutInCell="1" allowOverlap="1" wp14:anchorId="45BA788B" wp14:editId="1DAF36E7">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14:paraId="022EE945" w14:textId="72513FC1" w:rsidR="003248BE" w:rsidRDefault="003248BE" w:rsidP="003248BE">
                                <w:pPr>
                                  <w:jc w:val="center"/>
                                </w:pPr>
                                <w:r w:rsidRPr="002C0048">
                                  <w:rPr>
                                    <w:rFonts w:ascii="Garamond" w:hAnsi="Garamond"/>
                                    <w:i/>
                                    <w:color w:val="FFFFFF" w:themeColor="background1"/>
                                    <w:lang w:val="sq-AL"/>
                                  </w:rPr>
                                  <w:t>Priština, jul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A788B" id="Rectangle 20" o:spid="_x0000_s1026" style="position:absolute;margin-left:166.95pt;margin-top:658.5pt;width:131.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14:paraId="022EE945" w14:textId="72513FC1" w:rsidR="003248BE" w:rsidRDefault="003248BE" w:rsidP="003248BE">
                          <w:pPr>
                            <w:jc w:val="center"/>
                          </w:pPr>
                          <w:r w:rsidRPr="002C0048">
                            <w:rPr>
                              <w:rFonts w:ascii="Garamond" w:hAnsi="Garamond"/>
                              <w:i/>
                              <w:color w:val="FFFFFF" w:themeColor="background1"/>
                              <w:lang w:val="sq-AL"/>
                            </w:rPr>
                            <w:t>Priština, jul 2024</w:t>
                          </w:r>
                        </w:p>
                      </w:txbxContent>
                    </v:textbox>
                  </v:rect>
                </w:pict>
              </mc:Fallback>
            </mc:AlternateContent>
          </w:r>
          <w:r w:rsidRPr="006B03EF">
            <w:rPr>
              <w:rFonts w:ascii="Garamond" w:hAnsi="Garamond"/>
              <w:noProof/>
              <w:sz w:val="28"/>
              <w:szCs w:val="28"/>
              <w:lang w:val="en-US"/>
            </w:rPr>
            <mc:AlternateContent>
              <mc:Choice Requires="wps">
                <w:drawing>
                  <wp:anchor distT="0" distB="0" distL="114300" distR="114300" simplePos="0" relativeHeight="251662336" behindDoc="0" locked="0" layoutInCell="1" allowOverlap="1" wp14:anchorId="65D9FD8E" wp14:editId="76E10EEB">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5CB7BBE7" w14:textId="77777777" w:rsidR="003248BE" w:rsidRDefault="003248BE" w:rsidP="003248BE">
                                <w:pPr>
                                  <w:pStyle w:val="NoSpacing"/>
                                  <w:jc w:val="center"/>
                                  <w:rPr>
                                    <w:rFonts w:ascii="Book Antiqua" w:hAnsi="Book Antiqua"/>
                                    <w:b/>
                                    <w:color w:val="000000"/>
                                    <w:sz w:val="32"/>
                                    <w:lang w:val="sq-AL"/>
                                  </w:rPr>
                                </w:pPr>
                                <w:r>
                                  <w:rPr>
                                    <w:noProof/>
                                    <w:lang w:val="en-US"/>
                                  </w:rPr>
                                  <w:drawing>
                                    <wp:inline distT="0" distB="0" distL="0" distR="0" wp14:anchorId="40E853DE" wp14:editId="2BE64171">
                                      <wp:extent cx="781050" cy="8255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0FB083D6" w14:textId="77777777" w:rsidR="003248BE" w:rsidRPr="00195098" w:rsidRDefault="003248BE" w:rsidP="003248BE">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01BE56FA" w14:textId="77777777" w:rsidR="003248BE" w:rsidRPr="00195098" w:rsidRDefault="003248BE" w:rsidP="003248BE">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r w:rsidRPr="00195098">
                                  <w:rPr>
                                    <w:rFonts w:ascii="Book Antiqua" w:hAnsi="Book Antiqua"/>
                                    <w:b/>
                                    <w:color w:val="000000"/>
                                    <w:sz w:val="26"/>
                                    <w:szCs w:val="26"/>
                                    <w:lang w:val="sq-AL"/>
                                  </w:rPr>
                                  <w:t>Republic of Kosovo</w:t>
                                </w:r>
                              </w:p>
                              <w:p w14:paraId="7E1B6B11" w14:textId="77777777" w:rsidR="003248BE" w:rsidRPr="00195098" w:rsidRDefault="003248BE" w:rsidP="003248BE">
                                <w:pPr>
                                  <w:pStyle w:val="NoSpacing"/>
                                  <w:jc w:val="center"/>
                                  <w:rPr>
                                    <w:rFonts w:ascii="Book Antiqua" w:hAnsi="Book Antiqua"/>
                                    <w:b/>
                                    <w:i/>
                                    <w:iCs/>
                                    <w:color w:val="000000"/>
                                    <w:lang w:val="sq-AL"/>
                                  </w:rPr>
                                </w:pPr>
                                <w:r w:rsidRPr="00195098">
                                  <w:rPr>
                                    <w:rFonts w:ascii="Book Antiqua" w:hAnsi="Book Antiqua"/>
                                    <w:b/>
                                    <w:i/>
                                    <w:iCs/>
                                    <w:color w:val="000000"/>
                                    <w:lang w:val="sq-AL"/>
                                  </w:rPr>
                                  <w:t>Qeveria - Vlada – Government</w:t>
                                </w:r>
                              </w:p>
                              <w:p w14:paraId="7CE7587F" w14:textId="77777777" w:rsidR="003248BE" w:rsidRPr="00195098" w:rsidRDefault="003248BE" w:rsidP="003248BE">
                                <w:pPr>
                                  <w:pStyle w:val="NoSpacing"/>
                                  <w:jc w:val="center"/>
                                  <w:rPr>
                                    <w:rFonts w:ascii="Book Antiqua" w:hAnsi="Book Antiqua"/>
                                    <w:b/>
                                    <w:i/>
                                    <w:iCs/>
                                    <w:color w:val="000000"/>
                                    <w:lang w:val="sq-AL"/>
                                  </w:rPr>
                                </w:pPr>
                              </w:p>
                              <w:p w14:paraId="523AF181" w14:textId="77777777" w:rsidR="003248BE" w:rsidRPr="00195098" w:rsidRDefault="003248BE" w:rsidP="003248BE">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3A4FB4F6" w14:textId="77777777" w:rsidR="003248BE" w:rsidRPr="00195098" w:rsidRDefault="003248BE" w:rsidP="003248BE">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t>Ministarstvo Administracije Lokalne Samouprave</w:t>
                                </w:r>
                                <w:r w:rsidRPr="00195098">
                                  <w:rPr>
                                    <w:rFonts w:ascii="Book Antiqua" w:hAnsi="Book Antiqua"/>
                                    <w:i/>
                                    <w:color w:val="000000"/>
                                    <w:sz w:val="24"/>
                                    <w:szCs w:val="24"/>
                                    <w:lang w:val="sq-AL"/>
                                  </w:rPr>
                                  <w:tab/>
                                </w:r>
                              </w:p>
                              <w:p w14:paraId="1EDE05B4" w14:textId="77777777" w:rsidR="003248BE" w:rsidRPr="00195098" w:rsidRDefault="003248BE" w:rsidP="003248BE">
                                <w:pPr>
                                  <w:pStyle w:val="NoSpacing"/>
                                  <w:pBdr>
                                    <w:bottom w:val="single" w:sz="4" w:space="1" w:color="auto"/>
                                  </w:pBdr>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Ministry of Local Government Administration</w:t>
                                </w:r>
                              </w:p>
                              <w:p w14:paraId="468D970B" w14:textId="77777777" w:rsidR="003248BE" w:rsidRDefault="003248BE" w:rsidP="003248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FD8E" id="Rectangle 12" o:spid="_x0000_s1027" style="position:absolute;margin-left:18.7pt;margin-top:-1.05pt;width:435.15pt;height:1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14:paraId="5CB7BBE7" w14:textId="77777777" w:rsidR="003248BE" w:rsidRDefault="003248BE" w:rsidP="003248BE">
                          <w:pPr>
                            <w:pStyle w:val="NoSpacing"/>
                            <w:jc w:val="center"/>
                            <w:rPr>
                              <w:rFonts w:ascii="Book Antiqua" w:hAnsi="Book Antiqua"/>
                              <w:b/>
                              <w:color w:val="000000"/>
                              <w:sz w:val="32"/>
                              <w:lang w:val="sq-AL"/>
                            </w:rPr>
                          </w:pPr>
                          <w:r>
                            <w:rPr>
                              <w:noProof/>
                              <w:lang w:val="en-US"/>
                            </w:rPr>
                            <w:drawing>
                              <wp:inline distT="0" distB="0" distL="0" distR="0" wp14:anchorId="40E853DE" wp14:editId="2BE64171">
                                <wp:extent cx="781050" cy="8255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0FB083D6" w14:textId="77777777" w:rsidR="003248BE" w:rsidRPr="00195098" w:rsidRDefault="003248BE" w:rsidP="003248BE">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01BE56FA" w14:textId="77777777" w:rsidR="003248BE" w:rsidRPr="00195098" w:rsidRDefault="003248BE" w:rsidP="003248BE">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r w:rsidRPr="00195098">
                            <w:rPr>
                              <w:rFonts w:ascii="Book Antiqua" w:hAnsi="Book Antiqua"/>
                              <w:b/>
                              <w:color w:val="000000"/>
                              <w:sz w:val="26"/>
                              <w:szCs w:val="26"/>
                              <w:lang w:val="sq-AL"/>
                            </w:rPr>
                            <w:t>Republic of Kosovo</w:t>
                          </w:r>
                        </w:p>
                        <w:p w14:paraId="7E1B6B11" w14:textId="77777777" w:rsidR="003248BE" w:rsidRPr="00195098" w:rsidRDefault="003248BE" w:rsidP="003248BE">
                          <w:pPr>
                            <w:pStyle w:val="NoSpacing"/>
                            <w:jc w:val="center"/>
                            <w:rPr>
                              <w:rFonts w:ascii="Book Antiqua" w:hAnsi="Book Antiqua"/>
                              <w:b/>
                              <w:i/>
                              <w:iCs/>
                              <w:color w:val="000000"/>
                              <w:lang w:val="sq-AL"/>
                            </w:rPr>
                          </w:pPr>
                          <w:r w:rsidRPr="00195098">
                            <w:rPr>
                              <w:rFonts w:ascii="Book Antiqua" w:hAnsi="Book Antiqua"/>
                              <w:b/>
                              <w:i/>
                              <w:iCs/>
                              <w:color w:val="000000"/>
                              <w:lang w:val="sq-AL"/>
                            </w:rPr>
                            <w:t>Qeveria - Vlada – Government</w:t>
                          </w:r>
                        </w:p>
                        <w:p w14:paraId="7CE7587F" w14:textId="77777777" w:rsidR="003248BE" w:rsidRPr="00195098" w:rsidRDefault="003248BE" w:rsidP="003248BE">
                          <w:pPr>
                            <w:pStyle w:val="NoSpacing"/>
                            <w:jc w:val="center"/>
                            <w:rPr>
                              <w:rFonts w:ascii="Book Antiqua" w:hAnsi="Book Antiqua"/>
                              <w:b/>
                              <w:i/>
                              <w:iCs/>
                              <w:color w:val="000000"/>
                              <w:lang w:val="sq-AL"/>
                            </w:rPr>
                          </w:pPr>
                        </w:p>
                        <w:p w14:paraId="523AF181" w14:textId="77777777" w:rsidR="003248BE" w:rsidRPr="00195098" w:rsidRDefault="003248BE" w:rsidP="003248BE">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3A4FB4F6" w14:textId="77777777" w:rsidR="003248BE" w:rsidRPr="00195098" w:rsidRDefault="003248BE" w:rsidP="003248BE">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t>Ministarstvo Administracije Lokalne Samouprave</w:t>
                          </w:r>
                          <w:r w:rsidRPr="00195098">
                            <w:rPr>
                              <w:rFonts w:ascii="Book Antiqua" w:hAnsi="Book Antiqua"/>
                              <w:i/>
                              <w:color w:val="000000"/>
                              <w:sz w:val="24"/>
                              <w:szCs w:val="24"/>
                              <w:lang w:val="sq-AL"/>
                            </w:rPr>
                            <w:tab/>
                          </w:r>
                        </w:p>
                        <w:p w14:paraId="1EDE05B4" w14:textId="77777777" w:rsidR="003248BE" w:rsidRPr="00195098" w:rsidRDefault="003248BE" w:rsidP="003248BE">
                          <w:pPr>
                            <w:pStyle w:val="NoSpacing"/>
                            <w:pBdr>
                              <w:bottom w:val="single" w:sz="4" w:space="1" w:color="auto"/>
                            </w:pBdr>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Ministry of Local Government Administration</w:t>
                          </w:r>
                        </w:p>
                        <w:p w14:paraId="468D970B" w14:textId="77777777" w:rsidR="003248BE" w:rsidRDefault="003248BE" w:rsidP="003248BE">
                          <w:pPr>
                            <w:jc w:val="center"/>
                          </w:pPr>
                        </w:p>
                      </w:txbxContent>
                    </v:textbox>
                  </v:rect>
                </w:pict>
              </mc:Fallback>
            </mc:AlternateContent>
          </w:r>
          <w:r w:rsidRPr="006B03EF">
            <w:rPr>
              <w:rFonts w:ascii="Garamond" w:hAnsi="Garamond"/>
              <w:noProof/>
              <w:sz w:val="28"/>
              <w:szCs w:val="28"/>
              <w:lang w:val="en-US"/>
            </w:rPr>
            <mc:AlternateContent>
              <mc:Choice Requires="wps">
                <w:drawing>
                  <wp:anchor distT="0" distB="0" distL="114300" distR="114300" simplePos="0" relativeHeight="251664384" behindDoc="0" locked="0" layoutInCell="1" allowOverlap="1" wp14:anchorId="33064183" wp14:editId="120C070C">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2EB666D3" w14:textId="77777777" w:rsidR="003248BE" w:rsidRPr="002C0048" w:rsidRDefault="003248BE" w:rsidP="002C0048">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2C0048">
                                  <w:rPr>
                                    <w:rFonts w:ascii="Garamond" w:hAnsi="Garamond" w:cs="Calibri"/>
                                    <w:b/>
                                    <w:color w:val="FFFFFF" w:themeColor="background1"/>
                                    <w:szCs w:val="20"/>
                                    <w:lang w:val="sq-AL"/>
                                    <w14:glow w14:rad="63500">
                                      <w14:schemeClr w14:val="accent1">
                                        <w14:alpha w14:val="60000"/>
                                        <w14:satMod w14:val="175000"/>
                                      </w14:schemeClr>
                                    </w14:glow>
                                  </w:rPr>
                                  <w:t>Odeljenje za evropske integracije i koordinaciju politika</w:t>
                                </w:r>
                              </w:p>
                              <w:p w14:paraId="55570EEC" w14:textId="269365F9" w:rsidR="003248BE" w:rsidRPr="00195098" w:rsidRDefault="003248BE" w:rsidP="002C0048">
                                <w:pPr>
                                  <w:pStyle w:val="NoSpacing"/>
                                  <w:jc w:val="center"/>
                                  <w:rPr>
                                    <w:rFonts w:ascii="Garamond" w:hAnsi="Garamond" w:cs="Calibri"/>
                                    <w:b/>
                                    <w:color w:val="000000"/>
                                    <w:szCs w:val="20"/>
                                    <w:lang w:val="sq-AL"/>
                                  </w:rPr>
                                </w:pPr>
                                <w:r w:rsidRPr="002C0048">
                                  <w:rPr>
                                    <w:rFonts w:ascii="Garamond" w:hAnsi="Garamond" w:cs="Calibri"/>
                                    <w:b/>
                                    <w:color w:val="FFFFFF" w:themeColor="background1"/>
                                    <w:szCs w:val="20"/>
                                    <w:lang w:val="sq-AL"/>
                                    <w14:glow w14:rad="63500">
                                      <w14:schemeClr w14:val="accent1">
                                        <w14:alpha w14:val="60000"/>
                                        <w14:satMod w14:val="175000"/>
                                      </w14:schemeClr>
                                    </w14:glow>
                                  </w:rPr>
                                  <w:t>Odsek za koordinaciju politike</w:t>
                                </w:r>
                                <w:r w:rsidRPr="00195098">
                                  <w:rPr>
                                    <w:rFonts w:ascii="Garamond" w:hAnsi="Garamond" w:cs="Calibri"/>
                                    <w:b/>
                                    <w:color w:val="000000"/>
                                    <w:szCs w:val="20"/>
                                    <w:lang w:val="sq-AL"/>
                                  </w:rPr>
                                  <w:t>Divizioni për Koordinim të Politikave</w:t>
                                </w:r>
                              </w:p>
                              <w:p w14:paraId="07E45419" w14:textId="77777777" w:rsidR="003248BE" w:rsidRDefault="003248BE" w:rsidP="003248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64183" id="Rectangle 21" o:spid="_x0000_s1028" style="position:absolute;margin-left:-35.7pt;margin-top:441.5pt;width:540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14:paraId="2EB666D3" w14:textId="77777777" w:rsidR="003248BE" w:rsidRPr="002C0048" w:rsidRDefault="003248BE" w:rsidP="002C0048">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2C0048">
                            <w:rPr>
                              <w:rFonts w:ascii="Garamond" w:hAnsi="Garamond" w:cs="Calibri"/>
                              <w:b/>
                              <w:color w:val="FFFFFF" w:themeColor="background1"/>
                              <w:szCs w:val="20"/>
                              <w:lang w:val="sq-AL"/>
                              <w14:glow w14:rad="63500">
                                <w14:schemeClr w14:val="accent1">
                                  <w14:alpha w14:val="60000"/>
                                  <w14:satMod w14:val="175000"/>
                                </w14:schemeClr>
                              </w14:glow>
                            </w:rPr>
                            <w:t>Odeljenje za evropske integracije i koordinaciju politika</w:t>
                          </w:r>
                        </w:p>
                        <w:p w14:paraId="55570EEC" w14:textId="269365F9" w:rsidR="003248BE" w:rsidRPr="00195098" w:rsidRDefault="003248BE" w:rsidP="002C0048">
                          <w:pPr>
                            <w:pStyle w:val="NoSpacing"/>
                            <w:jc w:val="center"/>
                            <w:rPr>
                              <w:rFonts w:ascii="Garamond" w:hAnsi="Garamond" w:cs="Calibri"/>
                              <w:b/>
                              <w:color w:val="000000"/>
                              <w:szCs w:val="20"/>
                              <w:lang w:val="sq-AL"/>
                            </w:rPr>
                          </w:pPr>
                          <w:r w:rsidRPr="002C0048">
                            <w:rPr>
                              <w:rFonts w:ascii="Garamond" w:hAnsi="Garamond" w:cs="Calibri"/>
                              <w:b/>
                              <w:color w:val="FFFFFF" w:themeColor="background1"/>
                              <w:szCs w:val="20"/>
                              <w:lang w:val="sq-AL"/>
                              <w14:glow w14:rad="63500">
                                <w14:schemeClr w14:val="accent1">
                                  <w14:alpha w14:val="60000"/>
                                  <w14:satMod w14:val="175000"/>
                                </w14:schemeClr>
                              </w14:glow>
                            </w:rPr>
                            <w:t>Odsek za koordinaciju politike</w:t>
                          </w:r>
                          <w:r w:rsidRPr="00195098">
                            <w:rPr>
                              <w:rFonts w:ascii="Garamond" w:hAnsi="Garamond" w:cs="Calibri"/>
                              <w:b/>
                              <w:color w:val="000000"/>
                              <w:szCs w:val="20"/>
                              <w:lang w:val="sq-AL"/>
                            </w:rPr>
                            <w:t>Divizioni për Koordinim të Politikave</w:t>
                          </w:r>
                        </w:p>
                        <w:p w14:paraId="07E45419" w14:textId="77777777" w:rsidR="003248BE" w:rsidRDefault="003248BE" w:rsidP="003248BE">
                          <w:pPr>
                            <w:jc w:val="center"/>
                          </w:pPr>
                        </w:p>
                      </w:txbxContent>
                    </v:textbox>
                  </v:rect>
                </w:pict>
              </mc:Fallback>
            </mc:AlternateContent>
          </w:r>
          <w:r w:rsidRPr="006B03EF">
            <w:rPr>
              <w:rFonts w:ascii="Garamond" w:hAnsi="Garamond"/>
              <w:noProof/>
              <w:sz w:val="28"/>
              <w:szCs w:val="28"/>
              <w:lang w:val="en-US"/>
            </w:rPr>
            <mc:AlternateContent>
              <mc:Choice Requires="wps">
                <w:drawing>
                  <wp:anchor distT="0" distB="0" distL="114300" distR="114300" simplePos="0" relativeHeight="251661312" behindDoc="1" locked="0" layoutInCell="1" allowOverlap="0" wp14:anchorId="727723A2" wp14:editId="5F9EFA9B">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3248BE" w14:paraId="4EF5F8C7" w14:textId="77777777">
                                  <w:trPr>
                                    <w:trHeight w:hRule="exact" w:val="9360"/>
                                  </w:trPr>
                                  <w:tc>
                                    <w:tcPr>
                                      <w:tcW w:w="9350" w:type="dxa"/>
                                    </w:tcPr>
                                    <w:p w14:paraId="5D7AE6D2" w14:textId="77777777" w:rsidR="003248BE" w:rsidRDefault="003248BE">
                                      <w:r>
                                        <w:rPr>
                                          <w:noProof/>
                                          <w:lang w:val="en-US"/>
                                        </w:rPr>
                                        <w:drawing>
                                          <wp:inline distT="0" distB="0" distL="0" distR="0" wp14:anchorId="767DB4E7" wp14:editId="4F920C3C">
                                            <wp:extent cx="6842098" cy="5961380"/>
                                            <wp:effectExtent l="19050" t="19050" r="16510" b="20320"/>
                                            <wp:docPr id="13"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3248BE" w14:paraId="7C5A76F4" w14:textId="77777777">
                                  <w:trPr>
                                    <w:trHeight w:hRule="exact" w:val="4320"/>
                                  </w:trPr>
                                  <w:tc>
                                    <w:tcPr>
                                      <w:tcW w:w="9350" w:type="dxa"/>
                                      <w:shd w:val="clear" w:color="auto" w:fill="44546A" w:themeFill="text2"/>
                                      <w:vAlign w:val="center"/>
                                    </w:tcPr>
                                    <w:p w14:paraId="4D55D91D" w14:textId="7F2DA0DE" w:rsidR="003248BE" w:rsidRPr="00511EBA" w:rsidRDefault="001561B3" w:rsidP="00616415">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b/>
                                            <w:color w:val="FFFFFF" w:themeColor="background1"/>
                                            <w:sz w:val="56"/>
                                            <w:szCs w:val="96"/>
                                            <w:lang w:val="sq-AL"/>
                                          </w:rPr>
                                          <w:alias w:val="Title"/>
                                          <w:tag w:val=""/>
                                          <w:id w:val="-1596940727"/>
                                          <w:placeholder>
                                            <w:docPart w:val="F189314BCFC343A7926E54CE6D3ECB22"/>
                                          </w:placeholder>
                                          <w:dataBinding w:prefixMappings="xmlns:ns0='http://purl.org/dc/elements/1.1/' xmlns:ns1='http://schemas.openxmlformats.org/package/2006/metadata/core-properties' " w:xpath="/ns1:coreProperties[1]/ns0:title[1]" w:storeItemID="{6C3C8BC8-F283-45AE-878A-BAB7291924A1}"/>
                                          <w:text/>
                                        </w:sdtPr>
                                        <w:sdtEndPr/>
                                        <w:sdtContent>
                                          <w:r w:rsidR="003248BE" w:rsidRPr="002C0048">
                                            <w:rPr>
                                              <w:rFonts w:asciiTheme="majorHAnsi" w:hAnsiTheme="majorHAnsi"/>
                                              <w:b/>
                                              <w:color w:val="FFFFFF" w:themeColor="background1"/>
                                              <w:sz w:val="56"/>
                                              <w:szCs w:val="96"/>
                                              <w:lang w:val="sq-AL"/>
                                            </w:rPr>
                                            <w:t xml:space="preserve">Izveštaj o radu Ministarstva uprave za lokalnu samoupravu </w:t>
                                          </w:r>
                                          <w:r w:rsidR="003248BE">
                                            <w:rPr>
                                              <w:rFonts w:asciiTheme="majorHAnsi" w:hAnsiTheme="majorHAnsi"/>
                                              <w:b/>
                                              <w:color w:val="FFFFFF" w:themeColor="background1"/>
                                              <w:sz w:val="56"/>
                                              <w:szCs w:val="96"/>
                                              <w:lang w:val="sq-AL"/>
                                            </w:rPr>
                                            <w:t xml:space="preserve">                                    </w:t>
                                          </w:r>
                                          <w:r w:rsidR="003248BE" w:rsidRPr="002C0048">
                                            <w:rPr>
                                              <w:rFonts w:asciiTheme="majorHAnsi" w:hAnsiTheme="majorHAnsi"/>
                                              <w:b/>
                                              <w:color w:val="FFFFFF" w:themeColor="background1"/>
                                              <w:sz w:val="56"/>
                                              <w:szCs w:val="96"/>
                                              <w:lang w:val="sq-AL"/>
                                            </w:rPr>
                                            <w:t>januar - jun 2024</w:t>
                                          </w:r>
                                        </w:sdtContent>
                                      </w:sdt>
                                    </w:p>
                                    <w:p w14:paraId="7176F9CF" w14:textId="77777777" w:rsidR="003248BE" w:rsidRDefault="003248BE">
                                      <w:pPr>
                                        <w:pStyle w:val="NoSpacing"/>
                                        <w:spacing w:before="240"/>
                                        <w:ind w:left="720" w:right="720"/>
                                        <w:rPr>
                                          <w:color w:val="FFFFFF" w:themeColor="background1"/>
                                          <w:sz w:val="32"/>
                                          <w:szCs w:val="32"/>
                                        </w:rPr>
                                      </w:pPr>
                                    </w:p>
                                  </w:tc>
                                </w:tr>
                                <w:tr w:rsidR="003248BE" w14:paraId="4A718BB8" w14:textId="77777777">
                                  <w:trPr>
                                    <w:trHeight w:hRule="exact" w:val="720"/>
                                  </w:trPr>
                                  <w:tc>
                                    <w:tcPr>
                                      <w:tcW w:w="9350" w:type="dxa"/>
                                      <w:shd w:val="clear" w:color="auto" w:fill="70AD47" w:themeFill="accent6"/>
                                    </w:tcPr>
                                    <w:p w14:paraId="3592591D" w14:textId="77777777" w:rsidR="003248BE" w:rsidRDefault="003248BE"/>
                                  </w:tc>
                                </w:tr>
                              </w:tbl>
                              <w:p w14:paraId="0109F80D" w14:textId="77777777" w:rsidR="003248BE" w:rsidRDefault="003248BE" w:rsidP="003248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7723A2" id="_x0000_t202" coordsize="21600,21600" o:spt="202" path="m,l,21600r21600,l21600,xe">
                    <v:stroke joinstyle="miter"/>
                    <v:path gradientshapeok="t" o:connecttype="rect"/>
                  </v:shapetype>
                  <v:shape id="Text Box 2" o:spid="_x0000_s1029" type="#_x0000_t202" alt="Cover page layout" style="position:absolute;margin-left:0;margin-top:0;width:540pt;height:10in;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3248BE" w14:paraId="4EF5F8C7" w14:textId="77777777">
                            <w:trPr>
                              <w:trHeight w:hRule="exact" w:val="9360"/>
                            </w:trPr>
                            <w:tc>
                              <w:tcPr>
                                <w:tcW w:w="9350" w:type="dxa"/>
                              </w:tcPr>
                              <w:p w14:paraId="5D7AE6D2" w14:textId="77777777" w:rsidR="003248BE" w:rsidRDefault="003248BE">
                                <w:r>
                                  <w:rPr>
                                    <w:noProof/>
                                    <w:lang w:val="en-US"/>
                                  </w:rPr>
                                  <w:drawing>
                                    <wp:inline distT="0" distB="0" distL="0" distR="0" wp14:anchorId="767DB4E7" wp14:editId="4F920C3C">
                                      <wp:extent cx="6842098" cy="5961380"/>
                                      <wp:effectExtent l="19050" t="19050" r="16510" b="20320"/>
                                      <wp:docPr id="13"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3248BE" w14:paraId="7C5A76F4" w14:textId="77777777">
                            <w:trPr>
                              <w:trHeight w:hRule="exact" w:val="4320"/>
                            </w:trPr>
                            <w:tc>
                              <w:tcPr>
                                <w:tcW w:w="9350" w:type="dxa"/>
                                <w:shd w:val="clear" w:color="auto" w:fill="44546A" w:themeFill="text2"/>
                                <w:vAlign w:val="center"/>
                              </w:tcPr>
                              <w:p w14:paraId="4D55D91D" w14:textId="7F2DA0DE" w:rsidR="003248BE" w:rsidRPr="00511EBA" w:rsidRDefault="001561B3" w:rsidP="00616415">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b/>
                                      <w:color w:val="FFFFFF" w:themeColor="background1"/>
                                      <w:sz w:val="56"/>
                                      <w:szCs w:val="96"/>
                                      <w:lang w:val="sq-AL"/>
                                    </w:rPr>
                                    <w:alias w:val="Title"/>
                                    <w:tag w:val=""/>
                                    <w:id w:val="-1596940727"/>
                                    <w:placeholder>
                                      <w:docPart w:val="F189314BCFC343A7926E54CE6D3ECB22"/>
                                    </w:placeholder>
                                    <w:dataBinding w:prefixMappings="xmlns:ns0='http://purl.org/dc/elements/1.1/' xmlns:ns1='http://schemas.openxmlformats.org/package/2006/metadata/core-properties' " w:xpath="/ns1:coreProperties[1]/ns0:title[1]" w:storeItemID="{6C3C8BC8-F283-45AE-878A-BAB7291924A1}"/>
                                    <w:text/>
                                  </w:sdtPr>
                                  <w:sdtEndPr/>
                                  <w:sdtContent>
                                    <w:r w:rsidR="003248BE" w:rsidRPr="002C0048">
                                      <w:rPr>
                                        <w:rFonts w:asciiTheme="majorHAnsi" w:hAnsiTheme="majorHAnsi"/>
                                        <w:b/>
                                        <w:color w:val="FFFFFF" w:themeColor="background1"/>
                                        <w:sz w:val="56"/>
                                        <w:szCs w:val="96"/>
                                        <w:lang w:val="sq-AL"/>
                                      </w:rPr>
                                      <w:t xml:space="preserve">Izveštaj o radu Ministarstva uprave za lokalnu samoupravu </w:t>
                                    </w:r>
                                    <w:r w:rsidR="003248BE">
                                      <w:rPr>
                                        <w:rFonts w:asciiTheme="majorHAnsi" w:hAnsiTheme="majorHAnsi"/>
                                        <w:b/>
                                        <w:color w:val="FFFFFF" w:themeColor="background1"/>
                                        <w:sz w:val="56"/>
                                        <w:szCs w:val="96"/>
                                        <w:lang w:val="sq-AL"/>
                                      </w:rPr>
                                      <w:t xml:space="preserve">                                    </w:t>
                                    </w:r>
                                    <w:r w:rsidR="003248BE" w:rsidRPr="002C0048">
                                      <w:rPr>
                                        <w:rFonts w:asciiTheme="majorHAnsi" w:hAnsiTheme="majorHAnsi"/>
                                        <w:b/>
                                        <w:color w:val="FFFFFF" w:themeColor="background1"/>
                                        <w:sz w:val="56"/>
                                        <w:szCs w:val="96"/>
                                        <w:lang w:val="sq-AL"/>
                                      </w:rPr>
                                      <w:t>januar - jun 2024</w:t>
                                    </w:r>
                                  </w:sdtContent>
                                </w:sdt>
                              </w:p>
                              <w:p w14:paraId="7176F9CF" w14:textId="77777777" w:rsidR="003248BE" w:rsidRDefault="003248BE">
                                <w:pPr>
                                  <w:pStyle w:val="NoSpacing"/>
                                  <w:spacing w:before="240"/>
                                  <w:ind w:left="720" w:right="720"/>
                                  <w:rPr>
                                    <w:color w:val="FFFFFF" w:themeColor="background1"/>
                                    <w:sz w:val="32"/>
                                    <w:szCs w:val="32"/>
                                  </w:rPr>
                                </w:pPr>
                              </w:p>
                            </w:tc>
                          </w:tr>
                          <w:tr w:rsidR="003248BE" w14:paraId="4A718BB8" w14:textId="77777777">
                            <w:trPr>
                              <w:trHeight w:hRule="exact" w:val="720"/>
                            </w:trPr>
                            <w:tc>
                              <w:tcPr>
                                <w:tcW w:w="9350" w:type="dxa"/>
                                <w:shd w:val="clear" w:color="auto" w:fill="70AD47" w:themeFill="accent6"/>
                              </w:tcPr>
                              <w:p w14:paraId="3592591D" w14:textId="77777777" w:rsidR="003248BE" w:rsidRDefault="003248BE"/>
                            </w:tc>
                          </w:tr>
                        </w:tbl>
                        <w:p w14:paraId="0109F80D" w14:textId="77777777" w:rsidR="003248BE" w:rsidRDefault="003248BE" w:rsidP="003248BE"/>
                      </w:txbxContent>
                    </v:textbox>
                    <w10:wrap anchorx="page" anchory="page"/>
                  </v:shape>
                </w:pict>
              </mc:Fallback>
            </mc:AlternateContent>
          </w:r>
        </w:p>
      </w:sdtContent>
    </w:sdt>
    <w:p w14:paraId="75F533B1" w14:textId="77777777" w:rsidR="004B5DF6" w:rsidRPr="006B03EF" w:rsidRDefault="004B5DF6" w:rsidP="003248BE">
      <w:pPr>
        <w:pStyle w:val="NoSpacing"/>
        <w:jc w:val="both"/>
        <w:rPr>
          <w:rFonts w:ascii="Garamond" w:hAnsi="Garamond"/>
          <w:i/>
          <w:sz w:val="28"/>
          <w:szCs w:val="28"/>
          <w:lang w:val="sq-AL"/>
        </w:rPr>
      </w:pPr>
      <w:r w:rsidRPr="006B03EF">
        <w:rPr>
          <w:rFonts w:ascii="Garamond" w:hAnsi="Garamond"/>
          <w:b/>
          <w:color w:val="002060"/>
          <w:sz w:val="28"/>
          <w:szCs w:val="28"/>
          <w:lang w:val="sq-AL"/>
        </w:rPr>
        <w:lastRenderedPageBreak/>
        <w:t>O</w:t>
      </w:r>
      <w:r w:rsidRPr="006B03EF">
        <w:rPr>
          <w:rFonts w:ascii="Garamond" w:hAnsi="Garamond"/>
          <w:color w:val="002060"/>
          <w:sz w:val="28"/>
          <w:szCs w:val="28"/>
          <w:lang w:val="sq-AL"/>
        </w:rPr>
        <w:t xml:space="preserve">vaj </w:t>
      </w:r>
      <w:r w:rsidRPr="006B03EF">
        <w:rPr>
          <w:rFonts w:ascii="Garamond" w:hAnsi="Garamond"/>
          <w:color w:val="000000"/>
          <w:sz w:val="28"/>
          <w:szCs w:val="28"/>
          <w:lang w:val="sq-AL"/>
        </w:rPr>
        <w:t xml:space="preserve">izveštaj predstavlja rad Ministarstva administracije lokalne samouprave – MALS za period </w:t>
      </w:r>
      <w:r w:rsidRPr="006B03EF">
        <w:rPr>
          <w:rFonts w:ascii="Garamond" w:hAnsi="Garamond"/>
          <w:i/>
          <w:color w:val="000000"/>
          <w:sz w:val="28"/>
          <w:szCs w:val="28"/>
          <w:lang w:val="sq-AL"/>
        </w:rPr>
        <w:t>januar – jun 2024. godine.</w:t>
      </w:r>
    </w:p>
    <w:p w14:paraId="5ACD08C8" w14:textId="77777777" w:rsidR="004B5DF6" w:rsidRPr="006B03EF" w:rsidRDefault="004B5DF6" w:rsidP="003248BE">
      <w:pPr>
        <w:pStyle w:val="NoSpacing"/>
        <w:jc w:val="both"/>
        <w:rPr>
          <w:rFonts w:ascii="Garamond" w:hAnsi="Garamond"/>
          <w:i/>
          <w:color w:val="000000"/>
          <w:sz w:val="28"/>
          <w:szCs w:val="28"/>
          <w:lang w:val="sq-AL"/>
        </w:rPr>
      </w:pPr>
    </w:p>
    <w:p w14:paraId="06D6C7B0" w14:textId="77777777" w:rsidR="004B5DF6" w:rsidRPr="006B03EF" w:rsidRDefault="004B5DF6" w:rsidP="003248BE">
      <w:pPr>
        <w:pStyle w:val="NoSpacing"/>
        <w:jc w:val="both"/>
        <w:rPr>
          <w:rFonts w:ascii="Garamond" w:hAnsi="Garamond"/>
          <w:color w:val="000000"/>
          <w:sz w:val="28"/>
          <w:szCs w:val="28"/>
          <w:lang w:val="sq-AL"/>
        </w:rPr>
      </w:pPr>
      <w:r w:rsidRPr="006B03EF">
        <w:rPr>
          <w:rFonts w:ascii="Garamond" w:hAnsi="Garamond"/>
          <w:color w:val="000000"/>
          <w:sz w:val="28"/>
          <w:szCs w:val="28"/>
          <w:lang w:val="sq-AL"/>
        </w:rPr>
        <w:t>Izveštaj opisuje aktivnosti svih organizacionih jedinica MALS-a sa fokusom na četiri glavne oblasti koje čine ciljeve rada ministarstva prema godišnjem planu rada za 2024. godinu.</w:t>
      </w:r>
    </w:p>
    <w:p w14:paraId="78B7550B" w14:textId="77777777" w:rsidR="004B5DF6" w:rsidRPr="006B03EF" w:rsidRDefault="004B5DF6" w:rsidP="003248BE">
      <w:pPr>
        <w:pStyle w:val="NoSpacing"/>
        <w:jc w:val="both"/>
        <w:rPr>
          <w:rFonts w:ascii="Garamond" w:hAnsi="Garamond"/>
          <w:color w:val="000000"/>
          <w:sz w:val="28"/>
          <w:szCs w:val="28"/>
          <w:lang w:val="sq-AL"/>
        </w:rPr>
      </w:pPr>
    </w:p>
    <w:p w14:paraId="2C468A59" w14:textId="77777777" w:rsidR="004B5DF6" w:rsidRPr="006B03EF" w:rsidRDefault="004B5DF6" w:rsidP="003248BE">
      <w:pPr>
        <w:pStyle w:val="NoSpacing"/>
        <w:jc w:val="both"/>
        <w:rPr>
          <w:rFonts w:ascii="Garamond" w:hAnsi="Garamond"/>
          <w:color w:val="000000"/>
          <w:sz w:val="28"/>
          <w:szCs w:val="28"/>
          <w:lang w:val="sq-AL"/>
        </w:rPr>
      </w:pPr>
      <w:r w:rsidRPr="006B03EF">
        <w:rPr>
          <w:rFonts w:ascii="Garamond" w:hAnsi="Garamond"/>
          <w:color w:val="000000"/>
          <w:sz w:val="28"/>
          <w:szCs w:val="28"/>
          <w:lang w:val="sq-AL"/>
        </w:rPr>
        <w:t>Izveštaj je pripremio Odsek za koordinaciju politike.</w:t>
      </w:r>
    </w:p>
    <w:p w14:paraId="29363BD8" w14:textId="77777777" w:rsidR="004B5DF6" w:rsidRPr="006B03EF" w:rsidRDefault="004B5DF6" w:rsidP="003248BE">
      <w:pPr>
        <w:pStyle w:val="NoSpacing"/>
        <w:jc w:val="both"/>
        <w:rPr>
          <w:rFonts w:ascii="Garamond" w:hAnsi="Garamond"/>
          <w:color w:val="000000"/>
          <w:sz w:val="28"/>
          <w:szCs w:val="28"/>
          <w:lang w:val="sq-AL"/>
        </w:rPr>
      </w:pPr>
    </w:p>
    <w:p w14:paraId="20A29A33" w14:textId="77777777" w:rsidR="004B5DF6" w:rsidRPr="006B03EF" w:rsidRDefault="004B5DF6" w:rsidP="003248BE">
      <w:pPr>
        <w:pStyle w:val="NoSpacing"/>
        <w:jc w:val="both"/>
        <w:rPr>
          <w:rFonts w:ascii="Garamond" w:hAnsi="Garamond"/>
          <w:color w:val="000000"/>
          <w:sz w:val="28"/>
          <w:szCs w:val="28"/>
          <w:lang w:val="sq-AL"/>
        </w:rPr>
      </w:pPr>
      <w:r w:rsidRPr="006B03EF">
        <w:rPr>
          <w:rFonts w:ascii="Garamond" w:hAnsi="Garamond"/>
          <w:color w:val="000000"/>
          <w:sz w:val="28"/>
          <w:szCs w:val="28"/>
          <w:lang w:val="sq-AL"/>
        </w:rPr>
        <w:t>Za tačnost podataka odgovorna su odeljenja i organizacione jedinice MALU.</w:t>
      </w:r>
    </w:p>
    <w:p w14:paraId="19024A01" w14:textId="77777777" w:rsidR="004B5DF6" w:rsidRPr="006B03EF" w:rsidRDefault="004B5DF6" w:rsidP="003248BE">
      <w:pPr>
        <w:pStyle w:val="NoSpacing"/>
        <w:rPr>
          <w:rFonts w:ascii="Garamond" w:hAnsi="Garamond"/>
          <w:color w:val="000000"/>
          <w:sz w:val="28"/>
          <w:szCs w:val="28"/>
          <w:lang w:val="sq-AL"/>
        </w:rPr>
      </w:pPr>
    </w:p>
    <w:p w14:paraId="07DDDA0A" w14:textId="77777777" w:rsidR="004B5DF6" w:rsidRPr="006B03EF" w:rsidRDefault="004B5DF6" w:rsidP="003248BE">
      <w:pPr>
        <w:pStyle w:val="NoSpacing"/>
        <w:rPr>
          <w:rFonts w:ascii="Garamond" w:hAnsi="Garamond"/>
          <w:color w:val="000000"/>
          <w:sz w:val="28"/>
          <w:szCs w:val="28"/>
          <w:lang w:val="sq-AL"/>
        </w:rPr>
      </w:pPr>
    </w:p>
    <w:p w14:paraId="650264A8" w14:textId="77777777" w:rsidR="004B5DF6" w:rsidRPr="006B03EF" w:rsidRDefault="004B5DF6" w:rsidP="003248BE">
      <w:pPr>
        <w:pStyle w:val="NoSpacing"/>
        <w:rPr>
          <w:rFonts w:ascii="Garamond" w:hAnsi="Garamond"/>
          <w:color w:val="000000"/>
          <w:sz w:val="28"/>
          <w:szCs w:val="28"/>
          <w:lang w:val="sq-AL"/>
        </w:rPr>
      </w:pPr>
    </w:p>
    <w:p w14:paraId="27DC759F" w14:textId="77777777" w:rsidR="004B5DF6" w:rsidRPr="006B03EF" w:rsidRDefault="004B5DF6" w:rsidP="003248BE">
      <w:pPr>
        <w:pStyle w:val="NoSpacing"/>
        <w:rPr>
          <w:rFonts w:ascii="Garamond" w:hAnsi="Garamond"/>
          <w:color w:val="000000"/>
          <w:sz w:val="28"/>
          <w:szCs w:val="28"/>
          <w:lang w:val="sq-AL"/>
        </w:rPr>
      </w:pPr>
    </w:p>
    <w:p w14:paraId="4F992083" w14:textId="77777777" w:rsidR="004B5DF6" w:rsidRPr="006B03EF" w:rsidRDefault="004B5DF6" w:rsidP="003248BE">
      <w:pPr>
        <w:rPr>
          <w:rFonts w:ascii="Garamond" w:hAnsi="Garamond"/>
          <w:sz w:val="28"/>
          <w:szCs w:val="28"/>
          <w:lang w:val="sq-AL"/>
        </w:rPr>
      </w:pPr>
    </w:p>
    <w:p w14:paraId="408133EE" w14:textId="77777777" w:rsidR="004B5DF6" w:rsidRPr="006B03EF" w:rsidRDefault="004B5DF6" w:rsidP="003248BE">
      <w:pPr>
        <w:pStyle w:val="NoSpacing"/>
        <w:rPr>
          <w:rFonts w:ascii="Garamond" w:hAnsi="Garamond"/>
          <w:color w:val="000000"/>
          <w:sz w:val="28"/>
          <w:szCs w:val="28"/>
          <w:lang w:val="sq-AL"/>
        </w:rPr>
      </w:pPr>
    </w:p>
    <w:p w14:paraId="37B21258" w14:textId="77777777" w:rsidR="004B5DF6" w:rsidRPr="006B03EF" w:rsidRDefault="004B5DF6" w:rsidP="003248BE">
      <w:pPr>
        <w:pStyle w:val="NoSpacing"/>
        <w:rPr>
          <w:rFonts w:ascii="Garamond" w:hAnsi="Garamond"/>
          <w:color w:val="000000"/>
          <w:sz w:val="28"/>
          <w:szCs w:val="28"/>
          <w:lang w:val="sq-AL"/>
        </w:rPr>
      </w:pPr>
    </w:p>
    <w:p w14:paraId="45768E7D" w14:textId="77777777" w:rsidR="004B5DF6" w:rsidRPr="006B03EF" w:rsidRDefault="004B5DF6" w:rsidP="003248BE">
      <w:pPr>
        <w:pStyle w:val="NoSpacing"/>
        <w:rPr>
          <w:rFonts w:ascii="Garamond" w:hAnsi="Garamond"/>
          <w:color w:val="000000"/>
          <w:sz w:val="28"/>
          <w:szCs w:val="28"/>
          <w:lang w:val="sq-AL"/>
        </w:rPr>
      </w:pPr>
    </w:p>
    <w:p w14:paraId="7045270D" w14:textId="77777777" w:rsidR="004B5DF6" w:rsidRPr="006B03EF" w:rsidRDefault="004B5DF6" w:rsidP="003248BE">
      <w:pPr>
        <w:pStyle w:val="NoSpacing"/>
        <w:rPr>
          <w:rFonts w:ascii="Garamond" w:hAnsi="Garamond"/>
          <w:color w:val="000000"/>
          <w:sz w:val="28"/>
          <w:szCs w:val="28"/>
          <w:lang w:val="sq-AL"/>
        </w:rPr>
      </w:pPr>
    </w:p>
    <w:p w14:paraId="27F80F2A" w14:textId="77777777" w:rsidR="004B5DF6" w:rsidRPr="006B03EF" w:rsidRDefault="004B5DF6" w:rsidP="003248BE">
      <w:pPr>
        <w:pStyle w:val="NoSpacing"/>
        <w:rPr>
          <w:rFonts w:ascii="Garamond" w:hAnsi="Garamond"/>
          <w:color w:val="000000"/>
          <w:sz w:val="28"/>
          <w:szCs w:val="28"/>
          <w:lang w:val="sq-AL"/>
        </w:rPr>
      </w:pPr>
    </w:p>
    <w:p w14:paraId="726A9865" w14:textId="77777777" w:rsidR="004B5DF6" w:rsidRPr="006B03EF" w:rsidRDefault="004B5DF6" w:rsidP="003248BE">
      <w:pPr>
        <w:pStyle w:val="NoSpacing"/>
        <w:rPr>
          <w:rFonts w:ascii="Garamond" w:hAnsi="Garamond"/>
          <w:color w:val="000000"/>
          <w:sz w:val="28"/>
          <w:szCs w:val="28"/>
          <w:lang w:val="sq-AL"/>
        </w:rPr>
      </w:pPr>
    </w:p>
    <w:p w14:paraId="7E65483C" w14:textId="77777777" w:rsidR="004B5DF6" w:rsidRPr="006B03EF" w:rsidRDefault="004B5DF6" w:rsidP="003248BE">
      <w:pPr>
        <w:pStyle w:val="NoSpacing"/>
        <w:rPr>
          <w:rFonts w:ascii="Garamond" w:hAnsi="Garamond"/>
          <w:color w:val="000000"/>
          <w:sz w:val="28"/>
          <w:szCs w:val="28"/>
          <w:lang w:val="sq-AL"/>
        </w:rPr>
      </w:pPr>
    </w:p>
    <w:p w14:paraId="0E911538" w14:textId="77777777" w:rsidR="004B5DF6" w:rsidRPr="006B03EF" w:rsidRDefault="004B5DF6" w:rsidP="003248BE">
      <w:pPr>
        <w:pStyle w:val="NoSpacing"/>
        <w:rPr>
          <w:rFonts w:ascii="Garamond" w:hAnsi="Garamond"/>
          <w:color w:val="000000"/>
          <w:sz w:val="28"/>
          <w:szCs w:val="28"/>
          <w:lang w:val="sq-AL"/>
        </w:rPr>
      </w:pPr>
    </w:p>
    <w:p w14:paraId="6EE7BCB7" w14:textId="77777777" w:rsidR="004B5DF6" w:rsidRPr="006B03EF" w:rsidRDefault="004B5DF6" w:rsidP="003248BE">
      <w:pPr>
        <w:pStyle w:val="NoSpacing"/>
        <w:rPr>
          <w:rFonts w:ascii="Garamond" w:hAnsi="Garamond"/>
          <w:b/>
          <w:color w:val="000000"/>
          <w:sz w:val="28"/>
          <w:szCs w:val="28"/>
          <w:lang w:val="sq-AL"/>
        </w:rPr>
      </w:pPr>
    </w:p>
    <w:p w14:paraId="4B3F9B3C" w14:textId="77777777" w:rsidR="004B5DF6" w:rsidRPr="006B03EF" w:rsidRDefault="004B5DF6" w:rsidP="003248BE">
      <w:pPr>
        <w:pStyle w:val="NoSpacing"/>
        <w:rPr>
          <w:rFonts w:ascii="Garamond" w:hAnsi="Garamond"/>
          <w:b/>
          <w:color w:val="000000"/>
          <w:sz w:val="28"/>
          <w:szCs w:val="28"/>
          <w:lang w:val="sq-AL"/>
        </w:rPr>
      </w:pPr>
    </w:p>
    <w:p w14:paraId="62333638" w14:textId="77777777" w:rsidR="004B5DF6" w:rsidRPr="006B03EF" w:rsidRDefault="004B5DF6" w:rsidP="003248BE">
      <w:pPr>
        <w:pStyle w:val="NoSpacing"/>
        <w:rPr>
          <w:rFonts w:ascii="Garamond" w:hAnsi="Garamond"/>
          <w:b/>
          <w:color w:val="000000"/>
          <w:sz w:val="28"/>
          <w:szCs w:val="28"/>
          <w:lang w:val="sq-AL"/>
        </w:rPr>
      </w:pPr>
    </w:p>
    <w:p w14:paraId="61B3F1FC" w14:textId="77777777" w:rsidR="004B5DF6" w:rsidRPr="006B03EF" w:rsidRDefault="004B5DF6" w:rsidP="003248BE">
      <w:pPr>
        <w:pStyle w:val="NoSpacing"/>
        <w:rPr>
          <w:rFonts w:ascii="Garamond" w:hAnsi="Garamond"/>
          <w:b/>
          <w:color w:val="000000"/>
          <w:sz w:val="28"/>
          <w:szCs w:val="28"/>
          <w:lang w:val="sq-AL"/>
        </w:rPr>
      </w:pPr>
    </w:p>
    <w:p w14:paraId="4F57431D" w14:textId="77777777" w:rsidR="004B5DF6" w:rsidRPr="006B03EF" w:rsidRDefault="004B5DF6" w:rsidP="003248BE">
      <w:pPr>
        <w:pStyle w:val="NoSpacing"/>
        <w:rPr>
          <w:rFonts w:ascii="Garamond" w:hAnsi="Garamond"/>
          <w:b/>
          <w:color w:val="000000"/>
          <w:sz w:val="28"/>
          <w:szCs w:val="28"/>
          <w:lang w:val="sq-AL"/>
        </w:rPr>
      </w:pPr>
    </w:p>
    <w:p w14:paraId="61B67EF5" w14:textId="77777777" w:rsidR="004B5DF6" w:rsidRPr="006B03EF" w:rsidRDefault="004B5DF6" w:rsidP="003248BE">
      <w:pPr>
        <w:pStyle w:val="NoSpacing"/>
        <w:rPr>
          <w:rFonts w:ascii="Garamond" w:hAnsi="Garamond"/>
          <w:b/>
          <w:color w:val="000000"/>
          <w:sz w:val="28"/>
          <w:szCs w:val="28"/>
          <w:lang w:val="sq-AL"/>
        </w:rPr>
      </w:pPr>
    </w:p>
    <w:p w14:paraId="31316B86" w14:textId="77777777" w:rsidR="004B5DF6" w:rsidRPr="006B03EF" w:rsidRDefault="004B5DF6" w:rsidP="003248BE">
      <w:pPr>
        <w:pStyle w:val="NoSpacing"/>
        <w:rPr>
          <w:rFonts w:ascii="Garamond" w:hAnsi="Garamond"/>
          <w:b/>
          <w:color w:val="000000"/>
          <w:sz w:val="28"/>
          <w:szCs w:val="28"/>
          <w:lang w:val="sq-AL"/>
        </w:rPr>
      </w:pPr>
    </w:p>
    <w:p w14:paraId="4FF6CA72" w14:textId="77777777" w:rsidR="004B5DF6" w:rsidRPr="006B03EF" w:rsidRDefault="004B5DF6" w:rsidP="003248BE">
      <w:pPr>
        <w:pStyle w:val="NoSpacing"/>
        <w:rPr>
          <w:rFonts w:ascii="Garamond" w:hAnsi="Garamond"/>
          <w:b/>
          <w:color w:val="000000"/>
          <w:sz w:val="28"/>
          <w:szCs w:val="28"/>
          <w:lang w:val="sq-AL"/>
        </w:rPr>
      </w:pPr>
    </w:p>
    <w:p w14:paraId="49C15E4A" w14:textId="77777777" w:rsidR="004B5DF6" w:rsidRPr="006B03EF" w:rsidRDefault="004B5DF6" w:rsidP="003248BE">
      <w:pPr>
        <w:pStyle w:val="NoSpacing"/>
        <w:rPr>
          <w:rFonts w:ascii="Garamond" w:hAnsi="Garamond"/>
          <w:b/>
          <w:color w:val="000000"/>
          <w:sz w:val="28"/>
          <w:szCs w:val="28"/>
          <w:lang w:val="sq-AL"/>
        </w:rPr>
      </w:pPr>
    </w:p>
    <w:p w14:paraId="1A4B25C9" w14:textId="77777777" w:rsidR="004B5DF6" w:rsidRPr="006B03EF" w:rsidRDefault="004B5DF6" w:rsidP="003248BE">
      <w:pPr>
        <w:pStyle w:val="NoSpacing"/>
        <w:rPr>
          <w:rFonts w:ascii="Garamond" w:hAnsi="Garamond"/>
          <w:b/>
          <w:color w:val="000000"/>
          <w:sz w:val="28"/>
          <w:szCs w:val="28"/>
          <w:lang w:val="sq-AL"/>
        </w:rPr>
      </w:pPr>
    </w:p>
    <w:p w14:paraId="4FF54EE2" w14:textId="77777777" w:rsidR="004B5DF6" w:rsidRPr="006B03EF" w:rsidRDefault="004B5DF6" w:rsidP="003248BE">
      <w:pPr>
        <w:pStyle w:val="NoSpacing"/>
        <w:rPr>
          <w:rFonts w:ascii="Garamond" w:hAnsi="Garamond"/>
          <w:b/>
          <w:color w:val="000000"/>
          <w:sz w:val="28"/>
          <w:szCs w:val="28"/>
          <w:lang w:val="sq-AL"/>
        </w:rPr>
      </w:pPr>
    </w:p>
    <w:p w14:paraId="10E01D27" w14:textId="77777777" w:rsidR="004B5DF6" w:rsidRPr="006B03EF" w:rsidRDefault="004B5DF6" w:rsidP="003248BE">
      <w:pPr>
        <w:pStyle w:val="NoSpacing"/>
        <w:rPr>
          <w:rFonts w:ascii="Garamond" w:hAnsi="Garamond"/>
          <w:b/>
          <w:color w:val="000000"/>
          <w:sz w:val="28"/>
          <w:szCs w:val="28"/>
          <w:lang w:val="sq-AL"/>
        </w:rPr>
      </w:pPr>
    </w:p>
    <w:p w14:paraId="00CB2DF9" w14:textId="77777777" w:rsidR="004B5DF6" w:rsidRPr="006B03EF" w:rsidRDefault="004B5DF6" w:rsidP="003248BE">
      <w:pPr>
        <w:pStyle w:val="NoSpacing"/>
        <w:rPr>
          <w:rFonts w:ascii="Garamond" w:hAnsi="Garamond"/>
          <w:b/>
          <w:color w:val="000000"/>
          <w:sz w:val="28"/>
          <w:szCs w:val="28"/>
          <w:lang w:val="sq-AL"/>
        </w:rPr>
      </w:pPr>
    </w:p>
    <w:p w14:paraId="0DAF63E8" w14:textId="77777777" w:rsidR="004B5DF6" w:rsidRPr="006B03EF" w:rsidRDefault="004B5DF6" w:rsidP="003248BE">
      <w:pPr>
        <w:pStyle w:val="NoSpacing"/>
        <w:rPr>
          <w:rFonts w:ascii="Garamond" w:hAnsi="Garamond"/>
          <w:b/>
          <w:color w:val="000000"/>
          <w:sz w:val="28"/>
          <w:szCs w:val="28"/>
          <w:lang w:val="sq-AL"/>
        </w:rPr>
      </w:pPr>
    </w:p>
    <w:p w14:paraId="1C986279" w14:textId="77777777" w:rsidR="004B5DF6" w:rsidRPr="006B03EF" w:rsidRDefault="004B5DF6" w:rsidP="003248BE">
      <w:pPr>
        <w:pStyle w:val="NoSpacing"/>
        <w:rPr>
          <w:rFonts w:ascii="Garamond" w:hAnsi="Garamond"/>
          <w:b/>
          <w:color w:val="000000"/>
          <w:sz w:val="28"/>
          <w:szCs w:val="28"/>
          <w:lang w:val="sq-AL"/>
        </w:rPr>
      </w:pPr>
    </w:p>
    <w:p w14:paraId="1D067ADD" w14:textId="77777777" w:rsidR="004B5DF6" w:rsidRPr="006B03EF" w:rsidRDefault="004B5DF6" w:rsidP="003248BE">
      <w:pPr>
        <w:pStyle w:val="NoSpacing"/>
        <w:rPr>
          <w:rFonts w:ascii="Garamond" w:hAnsi="Garamond"/>
          <w:b/>
          <w:color w:val="000000"/>
          <w:sz w:val="28"/>
          <w:szCs w:val="28"/>
          <w:lang w:val="sq-AL"/>
        </w:rPr>
      </w:pPr>
    </w:p>
    <w:p w14:paraId="1CA42347" w14:textId="77777777" w:rsidR="004B5DF6" w:rsidRPr="006B03EF" w:rsidRDefault="004B5DF6" w:rsidP="003248BE">
      <w:pPr>
        <w:pStyle w:val="NoSpacing"/>
        <w:rPr>
          <w:rFonts w:ascii="Garamond" w:hAnsi="Garamond"/>
          <w:b/>
          <w:color w:val="000000"/>
          <w:sz w:val="28"/>
          <w:szCs w:val="28"/>
          <w:lang w:val="sq-AL"/>
        </w:rPr>
      </w:pPr>
    </w:p>
    <w:p w14:paraId="5FEA125A" w14:textId="77777777" w:rsidR="004B5DF6" w:rsidRPr="006B03EF" w:rsidRDefault="004B5DF6" w:rsidP="003248BE">
      <w:pPr>
        <w:pStyle w:val="NoSpacing"/>
        <w:rPr>
          <w:rFonts w:ascii="Garamond" w:hAnsi="Garamond"/>
          <w:b/>
          <w:color w:val="000000"/>
          <w:sz w:val="28"/>
          <w:szCs w:val="28"/>
          <w:lang w:val="sq-AL"/>
        </w:rPr>
      </w:pPr>
    </w:p>
    <w:p w14:paraId="31CEE7B1" w14:textId="77777777" w:rsidR="004B5DF6" w:rsidRPr="006B03EF" w:rsidRDefault="004B5DF6" w:rsidP="003248BE">
      <w:pPr>
        <w:pStyle w:val="NoSpacing"/>
        <w:rPr>
          <w:rFonts w:ascii="Garamond" w:hAnsi="Garamond"/>
          <w:b/>
          <w:color w:val="000000"/>
          <w:sz w:val="28"/>
          <w:szCs w:val="28"/>
          <w:lang w:val="sq-AL"/>
        </w:rPr>
      </w:pPr>
    </w:p>
    <w:p w14:paraId="699B3D20" w14:textId="77777777" w:rsidR="004B5DF6" w:rsidRPr="006B03EF" w:rsidRDefault="004B5DF6" w:rsidP="003248BE">
      <w:pPr>
        <w:pStyle w:val="NoSpacing"/>
        <w:rPr>
          <w:rFonts w:ascii="Garamond" w:hAnsi="Garamond"/>
          <w:b/>
          <w:color w:val="000000"/>
          <w:sz w:val="28"/>
          <w:szCs w:val="28"/>
          <w:lang w:val="sq-AL"/>
        </w:rPr>
      </w:pPr>
    </w:p>
    <w:p w14:paraId="0384EDF0" w14:textId="77777777" w:rsidR="004B5DF6" w:rsidRPr="006B03EF" w:rsidRDefault="004B5DF6" w:rsidP="003248BE">
      <w:pPr>
        <w:pStyle w:val="NoSpacing"/>
        <w:rPr>
          <w:rFonts w:ascii="Garamond" w:hAnsi="Garamond"/>
          <w:b/>
          <w:color w:val="000000"/>
          <w:sz w:val="28"/>
          <w:szCs w:val="28"/>
          <w:lang w:val="sq-AL"/>
        </w:rPr>
      </w:pPr>
    </w:p>
    <w:p w14:paraId="1DA8C696" w14:textId="77777777" w:rsidR="004B5DF6" w:rsidRPr="006B03EF" w:rsidRDefault="004B5DF6" w:rsidP="003248BE">
      <w:pPr>
        <w:pStyle w:val="NoSpacing"/>
        <w:rPr>
          <w:rFonts w:ascii="Garamond" w:hAnsi="Garamond"/>
          <w:b/>
          <w:color w:val="000000"/>
          <w:sz w:val="28"/>
          <w:szCs w:val="28"/>
          <w:lang w:val="sq-AL"/>
        </w:rPr>
      </w:pPr>
    </w:p>
    <w:p w14:paraId="6ED73D62" w14:textId="77777777" w:rsidR="004B5DF6" w:rsidRPr="006B03EF" w:rsidRDefault="004B5DF6" w:rsidP="003248BE">
      <w:pPr>
        <w:pStyle w:val="NoSpacing"/>
        <w:rPr>
          <w:rFonts w:ascii="Garamond" w:hAnsi="Garamond"/>
          <w:b/>
          <w:color w:val="000000"/>
          <w:sz w:val="28"/>
          <w:szCs w:val="28"/>
          <w:lang w:val="sq-AL"/>
        </w:rPr>
      </w:pPr>
    </w:p>
    <w:p w14:paraId="525AD116" w14:textId="77777777" w:rsidR="004B5DF6" w:rsidRPr="006B03EF" w:rsidRDefault="004B5DF6" w:rsidP="003248BE">
      <w:pPr>
        <w:pStyle w:val="NoSpacing"/>
        <w:rPr>
          <w:rFonts w:ascii="Garamond" w:hAnsi="Garamond"/>
          <w:b/>
          <w:color w:val="000000"/>
          <w:sz w:val="28"/>
          <w:szCs w:val="28"/>
          <w:lang w:val="sq-AL"/>
        </w:rPr>
      </w:pPr>
    </w:p>
    <w:p w14:paraId="011415D5" w14:textId="77777777" w:rsidR="004B5DF6" w:rsidRPr="006B03EF" w:rsidRDefault="004B5DF6" w:rsidP="003248BE">
      <w:pPr>
        <w:pStyle w:val="NoSpacing"/>
        <w:rPr>
          <w:rFonts w:ascii="Garamond" w:hAnsi="Garamond"/>
          <w:b/>
          <w:color w:val="000000"/>
          <w:sz w:val="28"/>
          <w:szCs w:val="28"/>
          <w:lang w:val="sq-AL"/>
        </w:rPr>
      </w:pPr>
    </w:p>
    <w:p w14:paraId="7A9641E0" w14:textId="77777777" w:rsidR="004B5DF6" w:rsidRPr="006B03EF" w:rsidRDefault="004B5DF6" w:rsidP="003248BE">
      <w:pPr>
        <w:pStyle w:val="NoSpacing"/>
        <w:rPr>
          <w:rFonts w:ascii="Garamond" w:hAnsi="Garamond"/>
          <w:b/>
          <w:color w:val="000000"/>
          <w:sz w:val="28"/>
          <w:szCs w:val="28"/>
          <w:lang w:val="sq-AL"/>
        </w:rPr>
      </w:pPr>
    </w:p>
    <w:p w14:paraId="716A22BD" w14:textId="77777777" w:rsidR="004B5DF6" w:rsidRPr="006B03EF" w:rsidRDefault="004B5DF6" w:rsidP="003248BE">
      <w:pPr>
        <w:pStyle w:val="NoSpacing"/>
        <w:rPr>
          <w:rFonts w:ascii="Garamond" w:hAnsi="Garamond"/>
          <w:b/>
          <w:color w:val="000000"/>
          <w:sz w:val="28"/>
          <w:szCs w:val="28"/>
          <w:lang w:val="sq-AL"/>
        </w:rPr>
      </w:pPr>
    </w:p>
    <w:p w14:paraId="0FC3957D" w14:textId="77777777" w:rsidR="004B5DF6" w:rsidRPr="006B03EF" w:rsidRDefault="004B5DF6" w:rsidP="003248BE">
      <w:pPr>
        <w:pStyle w:val="NoSpacing"/>
        <w:rPr>
          <w:rFonts w:ascii="Garamond" w:hAnsi="Garamond"/>
          <w:b/>
          <w:color w:val="000000"/>
          <w:sz w:val="28"/>
          <w:szCs w:val="28"/>
          <w:lang w:val="sq-AL"/>
        </w:rPr>
      </w:pPr>
    </w:p>
    <w:p w14:paraId="5D4A9461" w14:textId="2147A99F" w:rsidR="004B5DF6" w:rsidRPr="006B03EF" w:rsidRDefault="002C0048" w:rsidP="003248BE">
      <w:pPr>
        <w:pStyle w:val="TOCHeading"/>
        <w:rPr>
          <w:rFonts w:ascii="Garamond" w:hAnsi="Garamond"/>
          <w:sz w:val="28"/>
          <w:szCs w:val="28"/>
          <w:lang w:val="sq-AL"/>
        </w:rPr>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6B03EF">
        <w:rPr>
          <w:rFonts w:ascii="Garamond" w:hAnsi="Garamond"/>
          <w:b/>
          <w:color w:val="002060"/>
          <w:sz w:val="28"/>
          <w:szCs w:val="28"/>
          <w:lang w:val="sq-AL"/>
        </w:rPr>
        <w:t>Sadržaj</w:t>
      </w:r>
    </w:p>
    <w:sdt>
      <w:sdtPr>
        <w:rPr>
          <w:rFonts w:ascii="Garamond" w:hAnsi="Garamond"/>
          <w:sz w:val="28"/>
          <w:szCs w:val="28"/>
          <w:lang w:val="sq-AL"/>
        </w:rPr>
        <w:id w:val="-2130225264"/>
        <w:docPartObj>
          <w:docPartGallery w:val="Table of Contents"/>
          <w:docPartUnique/>
        </w:docPartObj>
      </w:sdtPr>
      <w:sdtEndPr>
        <w:rPr>
          <w:noProof/>
        </w:rPr>
      </w:sdtEndPr>
      <w:sdtContent>
        <w:p w14:paraId="112B4161" w14:textId="77777777" w:rsidR="004B5DF6" w:rsidRPr="006B03EF" w:rsidRDefault="004B5DF6" w:rsidP="003248BE">
          <w:pPr>
            <w:pStyle w:val="NoSpacing"/>
            <w:rPr>
              <w:rFonts w:ascii="Garamond" w:hAnsi="Garamond"/>
              <w:sz w:val="28"/>
              <w:szCs w:val="28"/>
              <w:lang w:val="sq-AL"/>
            </w:rPr>
          </w:pPr>
        </w:p>
        <w:p w14:paraId="4377EE8B" w14:textId="77777777" w:rsidR="004B5DF6" w:rsidRPr="006B03EF" w:rsidRDefault="004B5DF6" w:rsidP="003248BE">
          <w:pPr>
            <w:pStyle w:val="TOC1"/>
            <w:tabs>
              <w:tab w:val="right" w:leader="dot" w:pos="9350"/>
            </w:tabs>
            <w:rPr>
              <w:rFonts w:ascii="Garamond" w:eastAsiaTheme="minorEastAsia" w:hAnsi="Garamond" w:cstheme="minorBidi"/>
              <w:noProof/>
              <w:sz w:val="28"/>
              <w:szCs w:val="28"/>
            </w:rPr>
          </w:pPr>
          <w:r w:rsidRPr="006B03EF">
            <w:rPr>
              <w:rFonts w:ascii="Garamond" w:hAnsi="Garamond"/>
              <w:b/>
              <w:bCs/>
              <w:noProof/>
              <w:sz w:val="28"/>
              <w:szCs w:val="28"/>
              <w:lang w:val="sq-AL"/>
            </w:rPr>
            <w:fldChar w:fldCharType="begin"/>
          </w:r>
          <w:r w:rsidRPr="006B03EF">
            <w:rPr>
              <w:rFonts w:ascii="Garamond" w:hAnsi="Garamond"/>
              <w:b/>
              <w:bCs/>
              <w:noProof/>
              <w:sz w:val="28"/>
              <w:szCs w:val="28"/>
              <w:lang w:val="sq-AL"/>
            </w:rPr>
            <w:instrText xml:space="preserve"> TOC \o "1-3" \h \z \u </w:instrText>
          </w:r>
          <w:r w:rsidRPr="006B03EF">
            <w:rPr>
              <w:rFonts w:ascii="Garamond" w:hAnsi="Garamond"/>
              <w:b/>
              <w:bCs/>
              <w:noProof/>
              <w:sz w:val="28"/>
              <w:szCs w:val="28"/>
              <w:lang w:val="sq-AL"/>
            </w:rPr>
            <w:fldChar w:fldCharType="separate"/>
          </w:r>
          <w:hyperlink w:anchor="_Toc170913162" w:history="1">
            <w:r w:rsidRPr="006B03EF">
              <w:rPr>
                <w:rStyle w:val="Hyperlink"/>
                <w:rFonts w:ascii="Garamond" w:hAnsi="Garamond"/>
                <w:noProof/>
                <w:sz w:val="28"/>
                <w:szCs w:val="28"/>
                <w:lang w:val="sq-AL"/>
              </w:rPr>
              <w:t xml:space="preserve">Skraćenice </w:t>
            </w:r>
          </w:hyperlink>
          <w:r w:rsidRPr="006B03EF">
            <w:rPr>
              <w:rFonts w:ascii="Garamond" w:hAnsi="Garamond"/>
              <w:noProof/>
              <w:webHidden/>
              <w:sz w:val="28"/>
              <w:szCs w:val="28"/>
            </w:rPr>
            <w:tab/>
          </w:r>
          <w:r w:rsidRPr="006B03EF">
            <w:rPr>
              <w:rFonts w:ascii="Garamond" w:hAnsi="Garamond"/>
              <w:noProof/>
              <w:webHidden/>
              <w:sz w:val="28"/>
              <w:szCs w:val="28"/>
            </w:rPr>
            <w:fldChar w:fldCharType="begin"/>
          </w:r>
          <w:r w:rsidRPr="006B03EF">
            <w:rPr>
              <w:rFonts w:ascii="Garamond" w:hAnsi="Garamond"/>
              <w:noProof/>
              <w:webHidden/>
              <w:sz w:val="28"/>
              <w:szCs w:val="28"/>
            </w:rPr>
            <w:instrText xml:space="preserve"> PAGEREF _Toc170913162 \h </w:instrText>
          </w:r>
          <w:r w:rsidRPr="006B03EF">
            <w:rPr>
              <w:rFonts w:ascii="Garamond" w:hAnsi="Garamond"/>
              <w:noProof/>
              <w:webHidden/>
              <w:sz w:val="28"/>
              <w:szCs w:val="28"/>
            </w:rPr>
          </w:r>
          <w:r w:rsidRPr="006B03EF">
            <w:rPr>
              <w:rFonts w:ascii="Garamond" w:hAnsi="Garamond"/>
              <w:noProof/>
              <w:webHidden/>
              <w:sz w:val="28"/>
              <w:szCs w:val="28"/>
            </w:rPr>
            <w:fldChar w:fldCharType="separate"/>
          </w:r>
          <w:hyperlink w:anchor="_Toc170913162" w:history="1">
            <w:r w:rsidRPr="006B03EF">
              <w:rPr>
                <w:rFonts w:ascii="Garamond" w:hAnsi="Garamond"/>
                <w:noProof/>
                <w:webHidden/>
                <w:sz w:val="28"/>
                <w:szCs w:val="28"/>
              </w:rPr>
              <w:t>3</w:t>
            </w:r>
          </w:hyperlink>
          <w:r w:rsidRPr="006B03EF">
            <w:rPr>
              <w:rFonts w:ascii="Garamond" w:hAnsi="Garamond"/>
              <w:noProof/>
              <w:webHidden/>
              <w:sz w:val="28"/>
              <w:szCs w:val="28"/>
            </w:rPr>
            <w:fldChar w:fldCharType="end"/>
          </w:r>
        </w:p>
        <w:p w14:paraId="6B072F33" w14:textId="77777777" w:rsidR="004B5DF6" w:rsidRPr="006B03EF" w:rsidRDefault="001561B3" w:rsidP="003248BE">
          <w:pPr>
            <w:pStyle w:val="TOC1"/>
            <w:tabs>
              <w:tab w:val="right" w:leader="dot" w:pos="9350"/>
            </w:tabs>
            <w:rPr>
              <w:rFonts w:ascii="Garamond" w:eastAsiaTheme="minorEastAsia" w:hAnsi="Garamond" w:cstheme="minorBidi"/>
              <w:noProof/>
              <w:sz w:val="28"/>
              <w:szCs w:val="28"/>
            </w:rPr>
          </w:pPr>
          <w:hyperlink w:anchor="_Toc170913163" w:history="1">
            <w:r w:rsidR="004B5DF6" w:rsidRPr="006B03EF">
              <w:rPr>
                <w:rStyle w:val="Hyperlink"/>
                <w:rFonts w:ascii="Garamond" w:hAnsi="Garamond"/>
                <w:noProof/>
                <w:sz w:val="28"/>
                <w:szCs w:val="28"/>
                <w:lang w:val="sq-AL"/>
              </w:rPr>
              <w:t xml:space="preserve">Uvod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_Toc170913163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63" w:history="1">
            <w:r w:rsidR="004B5DF6" w:rsidRPr="006B03EF">
              <w:rPr>
                <w:rFonts w:ascii="Garamond" w:hAnsi="Garamond"/>
                <w:noProof/>
                <w:webHidden/>
                <w:sz w:val="28"/>
                <w:szCs w:val="28"/>
              </w:rPr>
              <w:t>4</w:t>
            </w:r>
          </w:hyperlink>
          <w:r w:rsidR="004B5DF6" w:rsidRPr="006B03EF">
            <w:rPr>
              <w:rFonts w:ascii="Garamond" w:hAnsi="Garamond"/>
              <w:noProof/>
              <w:webHidden/>
              <w:sz w:val="28"/>
              <w:szCs w:val="28"/>
            </w:rPr>
            <w:fldChar w:fldCharType="end"/>
          </w:r>
        </w:p>
        <w:p w14:paraId="0DAA962A" w14:textId="77777777" w:rsidR="004B5DF6" w:rsidRPr="006B03EF" w:rsidRDefault="001561B3" w:rsidP="003248BE">
          <w:pPr>
            <w:pStyle w:val="TOC1"/>
            <w:tabs>
              <w:tab w:val="right" w:leader="dot" w:pos="9350"/>
            </w:tabs>
            <w:rPr>
              <w:rFonts w:ascii="Garamond" w:eastAsiaTheme="minorEastAsia" w:hAnsi="Garamond" w:cstheme="minorBidi"/>
              <w:noProof/>
              <w:sz w:val="28"/>
              <w:szCs w:val="28"/>
            </w:rPr>
          </w:pPr>
          <w:hyperlink w:anchor="_Toc170913164" w:history="1">
            <w:r w:rsidR="004B5DF6" w:rsidRPr="006B03EF">
              <w:rPr>
                <w:rStyle w:val="Hyperlink"/>
                <w:rFonts w:ascii="Garamond" w:hAnsi="Garamond"/>
                <w:noProof/>
                <w:sz w:val="28"/>
                <w:szCs w:val="28"/>
                <w:lang w:val="sq-AL"/>
              </w:rPr>
              <w:t xml:space="preserve">I. Povećanje lokalnog ekonomskog razvoja kroz finansijsku podršku opština na osnovu učinka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_Toc170913164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64" w:history="1">
            <w:r w:rsidR="004B5DF6" w:rsidRPr="006B03EF">
              <w:rPr>
                <w:rFonts w:ascii="Garamond" w:hAnsi="Garamond"/>
                <w:noProof/>
                <w:webHidden/>
                <w:sz w:val="28"/>
                <w:szCs w:val="28"/>
              </w:rPr>
              <w:t>5</w:t>
            </w:r>
          </w:hyperlink>
          <w:r w:rsidR="004B5DF6" w:rsidRPr="006B03EF">
            <w:rPr>
              <w:rFonts w:ascii="Garamond" w:hAnsi="Garamond"/>
              <w:noProof/>
              <w:webHidden/>
              <w:sz w:val="28"/>
              <w:szCs w:val="28"/>
            </w:rPr>
            <w:fldChar w:fldCharType="end"/>
          </w:r>
        </w:p>
        <w:p w14:paraId="644F8C9E" w14:textId="77777777" w:rsidR="004B5DF6" w:rsidRPr="006B03EF" w:rsidRDefault="001561B3" w:rsidP="003248BE">
          <w:pPr>
            <w:pStyle w:val="TOC2"/>
            <w:tabs>
              <w:tab w:val="left" w:pos="880"/>
              <w:tab w:val="right" w:leader="dot" w:pos="9350"/>
            </w:tabs>
            <w:rPr>
              <w:rFonts w:ascii="Garamond" w:eastAsiaTheme="minorEastAsia" w:hAnsi="Garamond" w:cstheme="minorBidi"/>
              <w:noProof/>
              <w:sz w:val="28"/>
              <w:szCs w:val="28"/>
            </w:rPr>
          </w:pPr>
          <w:hyperlink w:anchor="_Toc170913165" w:history="1">
            <w:r w:rsidR="004B5DF6" w:rsidRPr="006B03EF">
              <w:rPr>
                <w:rStyle w:val="Hyperlink"/>
                <w:rFonts w:ascii="Garamond" w:hAnsi="Garamond"/>
                <w:noProof/>
                <w:sz w:val="28"/>
                <w:szCs w:val="28"/>
                <w:lang w:val="sq-AL"/>
              </w:rPr>
              <w:t xml:space="preserve">1.1 Izrada strateškog okvira za lokalni ekonomski razvoj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_Toc170913165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65" w:history="1">
            <w:r w:rsidR="004B5DF6" w:rsidRPr="006B03EF">
              <w:rPr>
                <w:rFonts w:ascii="Garamond" w:hAnsi="Garamond"/>
                <w:noProof/>
                <w:webHidden/>
                <w:sz w:val="28"/>
                <w:szCs w:val="28"/>
              </w:rPr>
              <w:t>5</w:t>
            </w:r>
          </w:hyperlink>
          <w:r w:rsidR="004B5DF6" w:rsidRPr="006B03EF">
            <w:rPr>
              <w:rFonts w:ascii="Garamond" w:hAnsi="Garamond"/>
              <w:noProof/>
              <w:webHidden/>
              <w:sz w:val="28"/>
              <w:szCs w:val="28"/>
            </w:rPr>
            <w:fldChar w:fldCharType="end"/>
          </w:r>
        </w:p>
        <w:p w14:paraId="5AD26E8D" w14:textId="77777777" w:rsidR="004B5DF6" w:rsidRPr="006B03EF" w:rsidRDefault="001561B3" w:rsidP="003248BE">
          <w:pPr>
            <w:pStyle w:val="TOC2"/>
            <w:tabs>
              <w:tab w:val="left" w:pos="880"/>
              <w:tab w:val="right" w:leader="dot" w:pos="9350"/>
            </w:tabs>
            <w:rPr>
              <w:rFonts w:ascii="Garamond" w:eastAsiaTheme="minorEastAsia" w:hAnsi="Garamond" w:cstheme="minorBidi"/>
              <w:noProof/>
              <w:sz w:val="28"/>
              <w:szCs w:val="28"/>
            </w:rPr>
          </w:pPr>
          <w:hyperlink w:anchor="_Toc170913166" w:history="1">
            <w:r w:rsidR="004B5DF6" w:rsidRPr="006B03EF">
              <w:rPr>
                <w:rStyle w:val="Hyperlink"/>
                <w:rFonts w:ascii="Garamond" w:hAnsi="Garamond"/>
                <w:noProof/>
                <w:sz w:val="28"/>
                <w:szCs w:val="28"/>
                <w:lang w:val="sq-AL"/>
              </w:rPr>
              <w:t xml:space="preserve">1.2 Finansiranje opštinskih projekata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_Toc170913166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66" w:history="1">
            <w:r w:rsidR="004B5DF6" w:rsidRPr="006B03EF">
              <w:rPr>
                <w:rFonts w:ascii="Garamond" w:hAnsi="Garamond"/>
                <w:noProof/>
                <w:webHidden/>
                <w:sz w:val="28"/>
                <w:szCs w:val="28"/>
              </w:rPr>
              <w:t>5</w:t>
            </w:r>
          </w:hyperlink>
          <w:r w:rsidR="004B5DF6" w:rsidRPr="006B03EF">
            <w:rPr>
              <w:rFonts w:ascii="Garamond" w:hAnsi="Garamond"/>
              <w:noProof/>
              <w:webHidden/>
              <w:sz w:val="28"/>
              <w:szCs w:val="28"/>
            </w:rPr>
            <w:fldChar w:fldCharType="end"/>
          </w:r>
        </w:p>
        <w:p w14:paraId="55E7F94E"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67" w:history="1">
            <w:r w:rsidR="004B5DF6" w:rsidRPr="006B03EF">
              <w:rPr>
                <w:rStyle w:val="Hyperlink"/>
                <w:rFonts w:ascii="Garamond" w:hAnsi="Garamond"/>
                <w:noProof/>
                <w:sz w:val="28"/>
                <w:szCs w:val="28"/>
                <w:lang w:val="sq-AL"/>
              </w:rPr>
              <w:t xml:space="preserve">1.3. Ocena učinka opštine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_Toc170913167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67" w:history="1">
            <w:r w:rsidR="004B5DF6" w:rsidRPr="006B03EF">
              <w:rPr>
                <w:rFonts w:ascii="Garamond" w:hAnsi="Garamond"/>
                <w:noProof/>
                <w:webHidden/>
                <w:sz w:val="28"/>
                <w:szCs w:val="28"/>
              </w:rPr>
              <w:t>6</w:t>
            </w:r>
          </w:hyperlink>
          <w:r w:rsidR="004B5DF6" w:rsidRPr="006B03EF">
            <w:rPr>
              <w:rFonts w:ascii="Garamond" w:hAnsi="Garamond"/>
              <w:noProof/>
              <w:webHidden/>
              <w:sz w:val="28"/>
              <w:szCs w:val="28"/>
            </w:rPr>
            <w:fldChar w:fldCharType="end"/>
          </w:r>
        </w:p>
        <w:p w14:paraId="3F53F642" w14:textId="77777777" w:rsidR="004B5DF6" w:rsidRPr="006B03EF" w:rsidRDefault="001561B3" w:rsidP="003248BE">
          <w:pPr>
            <w:pStyle w:val="TOC1"/>
            <w:tabs>
              <w:tab w:val="right" w:leader="dot" w:pos="9350"/>
            </w:tabs>
            <w:rPr>
              <w:rFonts w:ascii="Garamond" w:eastAsiaTheme="minorEastAsia" w:hAnsi="Garamond" w:cstheme="minorBidi"/>
              <w:noProof/>
              <w:sz w:val="28"/>
              <w:szCs w:val="28"/>
            </w:rPr>
          </w:pPr>
          <w:hyperlink w:anchor="_Toc170913168" w:history="1">
            <w:r w:rsidR="004B5DF6" w:rsidRPr="006B03EF">
              <w:rPr>
                <w:rStyle w:val="Hyperlink"/>
                <w:rFonts w:ascii="Garamond" w:hAnsi="Garamond"/>
                <w:noProof/>
                <w:sz w:val="28"/>
                <w:szCs w:val="28"/>
                <w:lang w:val="sq-AL"/>
              </w:rPr>
              <w:t xml:space="preserve">II. Unapređenje međuopštinske, međunarodne opštinske i prekogranične saradnje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_Toc170913168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68" w:history="1">
            <w:r w:rsidR="004B5DF6" w:rsidRPr="006B03EF">
              <w:rPr>
                <w:rFonts w:ascii="Garamond" w:hAnsi="Garamond"/>
                <w:noProof/>
                <w:webHidden/>
                <w:sz w:val="28"/>
                <w:szCs w:val="28"/>
              </w:rPr>
              <w:t>6</w:t>
            </w:r>
          </w:hyperlink>
          <w:r w:rsidR="004B5DF6" w:rsidRPr="006B03EF">
            <w:rPr>
              <w:rFonts w:ascii="Garamond" w:hAnsi="Garamond"/>
              <w:noProof/>
              <w:webHidden/>
              <w:sz w:val="28"/>
              <w:szCs w:val="28"/>
            </w:rPr>
            <w:fldChar w:fldCharType="end"/>
          </w:r>
        </w:p>
        <w:p w14:paraId="131B226A"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69" w:history="1">
            <w:r w:rsidR="004B5DF6" w:rsidRPr="006B03EF">
              <w:rPr>
                <w:rStyle w:val="Hyperlink"/>
                <w:rFonts w:ascii="Garamond" w:hAnsi="Garamond"/>
                <w:noProof/>
                <w:sz w:val="28"/>
                <w:szCs w:val="28"/>
                <w:lang w:val="sq-AL"/>
              </w:rPr>
              <w:t xml:space="preserve">2.1. Međunarodna međuopštinska i opštinska saradnja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_Toc170913169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69" w:history="1">
            <w:r w:rsidR="004B5DF6" w:rsidRPr="006B03EF">
              <w:rPr>
                <w:rFonts w:ascii="Garamond" w:hAnsi="Garamond"/>
                <w:noProof/>
                <w:webHidden/>
                <w:sz w:val="28"/>
                <w:szCs w:val="28"/>
              </w:rPr>
              <w:t>7</w:t>
            </w:r>
          </w:hyperlink>
          <w:r w:rsidR="004B5DF6" w:rsidRPr="006B03EF">
            <w:rPr>
              <w:rFonts w:ascii="Garamond" w:hAnsi="Garamond"/>
              <w:noProof/>
              <w:webHidden/>
              <w:sz w:val="28"/>
              <w:szCs w:val="28"/>
            </w:rPr>
            <w:fldChar w:fldCharType="end"/>
          </w:r>
        </w:p>
        <w:p w14:paraId="1303E738"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70" w:history="1">
            <w:r w:rsidR="004B5DF6" w:rsidRPr="006B03EF">
              <w:rPr>
                <w:rStyle w:val="Hyperlink"/>
                <w:rFonts w:ascii="Garamond" w:hAnsi="Garamond"/>
                <w:noProof/>
                <w:sz w:val="28"/>
                <w:szCs w:val="28"/>
                <w:lang w:val="sq-AL"/>
              </w:rPr>
              <w:t xml:space="preserve">2.2. Sprovođenje programa prekogranične saradnje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_Toc170913170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0" w:history="1">
            <w:r w:rsidR="004B5DF6" w:rsidRPr="006B03EF">
              <w:rPr>
                <w:rFonts w:ascii="Garamond" w:hAnsi="Garamond"/>
                <w:noProof/>
                <w:webHidden/>
                <w:sz w:val="28"/>
                <w:szCs w:val="28"/>
              </w:rPr>
              <w:t>7</w:t>
            </w:r>
          </w:hyperlink>
          <w:r w:rsidR="004B5DF6" w:rsidRPr="006B03EF">
            <w:rPr>
              <w:rFonts w:ascii="Garamond" w:hAnsi="Garamond"/>
              <w:noProof/>
              <w:webHidden/>
              <w:sz w:val="28"/>
              <w:szCs w:val="28"/>
            </w:rPr>
            <w:fldChar w:fldCharType="end"/>
          </w:r>
        </w:p>
        <w:p w14:paraId="17CA175A" w14:textId="77777777" w:rsidR="004B5DF6" w:rsidRPr="006B03EF" w:rsidRDefault="001561B3" w:rsidP="003248BE">
          <w:pPr>
            <w:pStyle w:val="TOC1"/>
            <w:tabs>
              <w:tab w:val="right" w:leader="dot" w:pos="9350"/>
            </w:tabs>
            <w:rPr>
              <w:rFonts w:ascii="Garamond" w:eastAsiaTheme="minorEastAsia" w:hAnsi="Garamond" w:cstheme="minorBidi"/>
              <w:noProof/>
              <w:sz w:val="28"/>
              <w:szCs w:val="28"/>
            </w:rPr>
          </w:pPr>
          <w:hyperlink w:anchor="_Toc170913171" w:history="1">
            <w:r w:rsidR="004B5DF6" w:rsidRPr="006B03EF">
              <w:rPr>
                <w:rStyle w:val="Hyperlink"/>
                <w:rFonts w:ascii="Garamond" w:hAnsi="Garamond"/>
                <w:noProof/>
                <w:sz w:val="28"/>
                <w:szCs w:val="28"/>
                <w:lang w:val="sq-AL"/>
              </w:rPr>
              <w:t xml:space="preserve">III. Unapređenje politika i zakonskog okvira za lokalnu samoupravu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_Toc170913171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1" w:history="1">
            <w:r w:rsidR="004B5DF6" w:rsidRPr="006B03EF">
              <w:rPr>
                <w:rFonts w:ascii="Garamond" w:hAnsi="Garamond"/>
                <w:noProof/>
                <w:webHidden/>
                <w:sz w:val="28"/>
                <w:szCs w:val="28"/>
              </w:rPr>
              <w:t>9</w:t>
            </w:r>
          </w:hyperlink>
          <w:r w:rsidR="004B5DF6" w:rsidRPr="006B03EF">
            <w:rPr>
              <w:rFonts w:ascii="Garamond" w:hAnsi="Garamond"/>
              <w:noProof/>
              <w:webHidden/>
              <w:sz w:val="28"/>
              <w:szCs w:val="28"/>
            </w:rPr>
            <w:fldChar w:fldCharType="end"/>
          </w:r>
        </w:p>
        <w:p w14:paraId="3EEEA087"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72" w:history="1">
            <w:r w:rsidR="004B5DF6" w:rsidRPr="006B03EF">
              <w:rPr>
                <w:rStyle w:val="Hyperlink"/>
                <w:rFonts w:ascii="Garamond" w:hAnsi="Garamond"/>
                <w:noProof/>
                <w:sz w:val="28"/>
                <w:szCs w:val="28"/>
                <w:lang w:val="sq-AL"/>
              </w:rPr>
              <w:t xml:space="preserve">3.1. Izrada zakonskih i podzakonskih akata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_Toc170913172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2" w:history="1">
            <w:r w:rsidR="004B5DF6" w:rsidRPr="006B03EF">
              <w:rPr>
                <w:rFonts w:ascii="Garamond" w:hAnsi="Garamond"/>
                <w:noProof/>
                <w:webHidden/>
                <w:sz w:val="28"/>
                <w:szCs w:val="28"/>
              </w:rPr>
              <w:t>9</w:t>
            </w:r>
          </w:hyperlink>
          <w:r w:rsidR="004B5DF6" w:rsidRPr="006B03EF">
            <w:rPr>
              <w:rFonts w:ascii="Garamond" w:hAnsi="Garamond"/>
              <w:noProof/>
              <w:webHidden/>
              <w:sz w:val="28"/>
              <w:szCs w:val="28"/>
            </w:rPr>
            <w:fldChar w:fldCharType="end"/>
          </w:r>
        </w:p>
        <w:p w14:paraId="639123CC"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73" w:history="1">
            <w:r w:rsidR="004B5DF6" w:rsidRPr="006B03EF">
              <w:rPr>
                <w:rStyle w:val="Hyperlink"/>
                <w:rFonts w:ascii="Garamond" w:hAnsi="Garamond"/>
                <w:noProof/>
                <w:sz w:val="28"/>
                <w:szCs w:val="28"/>
                <w:lang w:val="sq-AL"/>
              </w:rPr>
              <w:t xml:space="preserve">3.2. Procena uticaja politika u oblasti lokalne samouprave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_Toc170913173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3" w:history="1">
            <w:r w:rsidR="004B5DF6" w:rsidRPr="006B03EF">
              <w:rPr>
                <w:rFonts w:ascii="Garamond" w:hAnsi="Garamond"/>
                <w:noProof/>
                <w:webHidden/>
                <w:sz w:val="28"/>
                <w:szCs w:val="28"/>
              </w:rPr>
              <w:t>9</w:t>
            </w:r>
          </w:hyperlink>
          <w:r w:rsidR="004B5DF6" w:rsidRPr="006B03EF">
            <w:rPr>
              <w:rFonts w:ascii="Garamond" w:hAnsi="Garamond"/>
              <w:noProof/>
              <w:webHidden/>
              <w:sz w:val="28"/>
              <w:szCs w:val="28"/>
            </w:rPr>
            <w:fldChar w:fldCharType="end"/>
          </w:r>
        </w:p>
        <w:p w14:paraId="52173142"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74" w:history="1">
            <w:r w:rsidR="004B5DF6" w:rsidRPr="006B03EF">
              <w:rPr>
                <w:rStyle w:val="Hyperlink"/>
                <w:rFonts w:ascii="Garamond" w:hAnsi="Garamond"/>
                <w:noProof/>
                <w:sz w:val="28"/>
                <w:szCs w:val="28"/>
                <w:lang w:val="sq-AL"/>
              </w:rPr>
              <w:t xml:space="preserve">3.3. Monitoring skupština opština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_Toc170913174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4" w:history="1">
            <w:r w:rsidR="004B5DF6" w:rsidRPr="006B03EF">
              <w:rPr>
                <w:rFonts w:ascii="Garamond" w:hAnsi="Garamond"/>
                <w:noProof/>
                <w:webHidden/>
                <w:sz w:val="28"/>
                <w:szCs w:val="28"/>
              </w:rPr>
              <w:t>9</w:t>
            </w:r>
          </w:hyperlink>
          <w:r w:rsidR="004B5DF6" w:rsidRPr="006B03EF">
            <w:rPr>
              <w:rFonts w:ascii="Garamond" w:hAnsi="Garamond"/>
              <w:noProof/>
              <w:webHidden/>
              <w:sz w:val="28"/>
              <w:szCs w:val="28"/>
            </w:rPr>
            <w:fldChar w:fldCharType="end"/>
          </w:r>
        </w:p>
        <w:p w14:paraId="5EC99D3F"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75" w:history="1">
            <w:r w:rsidR="004B5DF6" w:rsidRPr="006B03EF">
              <w:rPr>
                <w:rStyle w:val="Hyperlink"/>
                <w:rFonts w:ascii="Garamond" w:hAnsi="Garamond"/>
                <w:noProof/>
                <w:sz w:val="28"/>
                <w:szCs w:val="28"/>
                <w:lang w:val="sq-AL"/>
              </w:rPr>
              <w:t xml:space="preserve">3.4. Rešavanje obaveza iz evropske agende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_Toc170913175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5" w:history="1">
            <w:r w:rsidR="004B5DF6" w:rsidRPr="006B03EF">
              <w:rPr>
                <w:rFonts w:ascii="Garamond" w:hAnsi="Garamond"/>
                <w:noProof/>
                <w:webHidden/>
                <w:sz w:val="28"/>
                <w:szCs w:val="28"/>
              </w:rPr>
              <w:t>10</w:t>
            </w:r>
          </w:hyperlink>
          <w:r w:rsidR="004B5DF6" w:rsidRPr="006B03EF">
            <w:rPr>
              <w:rFonts w:ascii="Garamond" w:hAnsi="Garamond"/>
              <w:noProof/>
              <w:webHidden/>
              <w:sz w:val="28"/>
              <w:szCs w:val="28"/>
            </w:rPr>
            <w:fldChar w:fldCharType="end"/>
          </w:r>
        </w:p>
        <w:p w14:paraId="77A265C8"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76" w:history="1">
            <w:r w:rsidR="004B5DF6" w:rsidRPr="006B03EF">
              <w:rPr>
                <w:rStyle w:val="Hyperlink"/>
                <w:rFonts w:ascii="Garamond" w:hAnsi="Garamond"/>
                <w:noProof/>
                <w:sz w:val="28"/>
                <w:szCs w:val="28"/>
                <w:lang w:val="sq-AL"/>
              </w:rPr>
              <w:t xml:space="preserve">3.5. Koordinacija politike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_Toc170913176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6" w:history="1">
            <w:r w:rsidR="004B5DF6" w:rsidRPr="006B03EF">
              <w:rPr>
                <w:rFonts w:ascii="Garamond" w:hAnsi="Garamond"/>
                <w:noProof/>
                <w:webHidden/>
                <w:sz w:val="28"/>
                <w:szCs w:val="28"/>
              </w:rPr>
              <w:t>11</w:t>
            </w:r>
          </w:hyperlink>
          <w:r w:rsidR="004B5DF6" w:rsidRPr="006B03EF">
            <w:rPr>
              <w:rFonts w:ascii="Garamond" w:hAnsi="Garamond"/>
              <w:noProof/>
              <w:webHidden/>
              <w:sz w:val="28"/>
              <w:szCs w:val="28"/>
            </w:rPr>
            <w:fldChar w:fldCharType="end"/>
          </w:r>
        </w:p>
        <w:p w14:paraId="2C279913" w14:textId="77777777" w:rsidR="004B5DF6" w:rsidRPr="006B03EF" w:rsidRDefault="001561B3" w:rsidP="003248BE">
          <w:pPr>
            <w:pStyle w:val="TOC1"/>
            <w:tabs>
              <w:tab w:val="right" w:leader="dot" w:pos="9350"/>
            </w:tabs>
            <w:rPr>
              <w:rFonts w:ascii="Garamond" w:eastAsiaTheme="minorEastAsia" w:hAnsi="Garamond" w:cstheme="minorBidi"/>
              <w:noProof/>
              <w:sz w:val="28"/>
              <w:szCs w:val="28"/>
            </w:rPr>
          </w:pPr>
          <w:hyperlink w:anchor="_Toc170913177" w:history="1">
            <w:r w:rsidR="004B5DF6" w:rsidRPr="006B03EF">
              <w:rPr>
                <w:rStyle w:val="Hyperlink"/>
                <w:rFonts w:ascii="Garamond" w:hAnsi="Garamond"/>
                <w:noProof/>
                <w:sz w:val="28"/>
                <w:szCs w:val="28"/>
                <w:lang w:val="sq-AL"/>
              </w:rPr>
              <w:t xml:space="preserve">IV. Podizanje opštinske transparentnosti, promovisanje ljudskih prava i razvoj kapaciteta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_Toc170913177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7" w:history="1">
            <w:r w:rsidR="004B5DF6" w:rsidRPr="006B03EF">
              <w:rPr>
                <w:rFonts w:ascii="Garamond" w:hAnsi="Garamond"/>
                <w:noProof/>
                <w:webHidden/>
                <w:sz w:val="28"/>
                <w:szCs w:val="28"/>
              </w:rPr>
              <w:t>11</w:t>
            </w:r>
          </w:hyperlink>
          <w:r w:rsidR="004B5DF6" w:rsidRPr="006B03EF">
            <w:rPr>
              <w:rFonts w:ascii="Garamond" w:hAnsi="Garamond"/>
              <w:noProof/>
              <w:webHidden/>
              <w:sz w:val="28"/>
              <w:szCs w:val="28"/>
            </w:rPr>
            <w:fldChar w:fldCharType="end"/>
          </w:r>
        </w:p>
        <w:p w14:paraId="06284BA4"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78" w:history="1">
            <w:r w:rsidR="004B5DF6" w:rsidRPr="006B03EF">
              <w:rPr>
                <w:rStyle w:val="Hyperlink"/>
                <w:rFonts w:ascii="Garamond" w:hAnsi="Garamond"/>
                <w:noProof/>
                <w:sz w:val="28"/>
                <w:szCs w:val="28"/>
                <w:lang w:val="sq-AL"/>
              </w:rPr>
              <w:t xml:space="preserve">4.1. Aktivnosti u oblasti ljudskih prava i opštinske transparentnosti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_Toc170913178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8" w:history="1">
            <w:r w:rsidR="004B5DF6" w:rsidRPr="006B03EF">
              <w:rPr>
                <w:rFonts w:ascii="Garamond" w:hAnsi="Garamond"/>
                <w:noProof/>
                <w:webHidden/>
                <w:sz w:val="28"/>
                <w:szCs w:val="28"/>
              </w:rPr>
              <w:t>12</w:t>
            </w:r>
          </w:hyperlink>
          <w:r w:rsidR="004B5DF6" w:rsidRPr="006B03EF">
            <w:rPr>
              <w:rFonts w:ascii="Garamond" w:hAnsi="Garamond"/>
              <w:noProof/>
              <w:webHidden/>
              <w:sz w:val="28"/>
              <w:szCs w:val="28"/>
            </w:rPr>
            <w:fldChar w:fldCharType="end"/>
          </w:r>
        </w:p>
        <w:p w14:paraId="52EA8EF8" w14:textId="4E6127F6"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79" w:history="1">
            <w:r w:rsidR="004B5DF6" w:rsidRPr="006B03EF">
              <w:rPr>
                <w:rStyle w:val="Hyperlink"/>
                <w:rFonts w:ascii="Garamond" w:hAnsi="Garamond"/>
                <w:noProof/>
                <w:sz w:val="28"/>
                <w:szCs w:val="28"/>
                <w:lang w:val="sq-AL"/>
              </w:rPr>
              <w:t xml:space="preserve">4.3. Razvoj državne platforme E-KOMUNAT </w:t>
            </w:r>
          </w:hyperlink>
          <w:r w:rsidR="00AE34CF" w:rsidRPr="006B03EF">
            <w:rPr>
              <w:rStyle w:val="Hyperlink"/>
              <w:rFonts w:ascii="Garamond" w:hAnsi="Garamond"/>
              <w:noProof/>
              <w:sz w:val="28"/>
              <w:szCs w:val="28"/>
              <w:lang w:val="bs-Latn-BA"/>
            </w:rPr>
            <w:t xml:space="preserve">/ </w:t>
          </w:r>
          <w:r w:rsidR="00AE34CF" w:rsidRPr="005A52AC">
            <w:rPr>
              <w:rStyle w:val="Hyperlink"/>
              <w:rFonts w:ascii="Garamond" w:hAnsi="Garamond"/>
              <w:noProof/>
              <w:color w:val="auto"/>
              <w:sz w:val="28"/>
              <w:szCs w:val="28"/>
              <w:lang w:val="bs-Latn-BA"/>
            </w:rPr>
            <w:t>E -OPŠTINE</w:t>
          </w:r>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_Toc170913179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79" w:history="1">
            <w:r w:rsidR="004B5DF6" w:rsidRPr="006B03EF">
              <w:rPr>
                <w:rFonts w:ascii="Garamond" w:hAnsi="Garamond"/>
                <w:noProof/>
                <w:webHidden/>
                <w:sz w:val="28"/>
                <w:szCs w:val="28"/>
              </w:rPr>
              <w:t>13</w:t>
            </w:r>
          </w:hyperlink>
          <w:r w:rsidR="004B5DF6" w:rsidRPr="006B03EF">
            <w:rPr>
              <w:rFonts w:ascii="Garamond" w:hAnsi="Garamond"/>
              <w:noProof/>
              <w:webHidden/>
              <w:sz w:val="28"/>
              <w:szCs w:val="28"/>
            </w:rPr>
            <w:fldChar w:fldCharType="end"/>
          </w:r>
        </w:p>
        <w:p w14:paraId="0B7BA95F"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80" w:history="1">
            <w:r w:rsidR="004B5DF6" w:rsidRPr="006B03EF">
              <w:rPr>
                <w:rStyle w:val="Hyperlink"/>
                <w:rFonts w:ascii="Garamond" w:hAnsi="Garamond"/>
                <w:noProof/>
                <w:sz w:val="28"/>
                <w:szCs w:val="28"/>
                <w:lang w:val="sq-AL"/>
              </w:rPr>
              <w:t xml:space="preserve">4.4. Informisanje javnosti o aktivnostima MALS-a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_Toc170913180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80" w:history="1">
            <w:r w:rsidR="004B5DF6" w:rsidRPr="006B03EF">
              <w:rPr>
                <w:rFonts w:ascii="Garamond" w:hAnsi="Garamond"/>
                <w:noProof/>
                <w:webHidden/>
                <w:sz w:val="28"/>
                <w:szCs w:val="28"/>
              </w:rPr>
              <w:t>14</w:t>
            </w:r>
          </w:hyperlink>
          <w:r w:rsidR="004B5DF6" w:rsidRPr="006B03EF">
            <w:rPr>
              <w:rFonts w:ascii="Garamond" w:hAnsi="Garamond"/>
              <w:noProof/>
              <w:webHidden/>
              <w:sz w:val="28"/>
              <w:szCs w:val="28"/>
            </w:rPr>
            <w:fldChar w:fldCharType="end"/>
          </w:r>
        </w:p>
        <w:p w14:paraId="221D5CDB"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81" w:history="1">
            <w:r w:rsidR="004B5DF6" w:rsidRPr="006B03EF">
              <w:rPr>
                <w:rStyle w:val="Hyperlink"/>
                <w:rFonts w:ascii="Garamond" w:hAnsi="Garamond"/>
                <w:noProof/>
                <w:sz w:val="28"/>
                <w:szCs w:val="28"/>
                <w:lang w:val="sq-AL"/>
              </w:rPr>
              <w:t xml:space="preserve">4.6. Saradnja sa civilnim društvom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_Toc170913181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81" w:history="1">
            <w:r w:rsidR="004B5DF6" w:rsidRPr="006B03EF">
              <w:rPr>
                <w:rFonts w:ascii="Garamond" w:hAnsi="Garamond"/>
                <w:noProof/>
                <w:webHidden/>
                <w:sz w:val="28"/>
                <w:szCs w:val="28"/>
              </w:rPr>
              <w:t>14</w:t>
            </w:r>
          </w:hyperlink>
          <w:r w:rsidR="004B5DF6" w:rsidRPr="006B03EF">
            <w:rPr>
              <w:rFonts w:ascii="Garamond" w:hAnsi="Garamond"/>
              <w:noProof/>
              <w:webHidden/>
              <w:sz w:val="28"/>
              <w:szCs w:val="28"/>
            </w:rPr>
            <w:fldChar w:fldCharType="end"/>
          </w:r>
        </w:p>
        <w:p w14:paraId="5B801200"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82" w:history="1">
            <w:r w:rsidR="004B5DF6" w:rsidRPr="006B03EF">
              <w:rPr>
                <w:rStyle w:val="Hyperlink"/>
                <w:rFonts w:ascii="Garamond" w:hAnsi="Garamond"/>
                <w:noProof/>
                <w:sz w:val="28"/>
                <w:szCs w:val="28"/>
                <w:lang w:val="sq-AL"/>
              </w:rPr>
              <w:t xml:space="preserve">4.7. Podizanje kapaciteta opštinskih službenika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_Toc170913182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82" w:history="1">
            <w:r w:rsidR="004B5DF6" w:rsidRPr="006B03EF">
              <w:rPr>
                <w:rFonts w:ascii="Garamond" w:hAnsi="Garamond"/>
                <w:noProof/>
                <w:webHidden/>
                <w:sz w:val="28"/>
                <w:szCs w:val="28"/>
              </w:rPr>
              <w:t>14</w:t>
            </w:r>
          </w:hyperlink>
          <w:r w:rsidR="004B5DF6" w:rsidRPr="006B03EF">
            <w:rPr>
              <w:rFonts w:ascii="Garamond" w:hAnsi="Garamond"/>
              <w:noProof/>
              <w:webHidden/>
              <w:sz w:val="28"/>
              <w:szCs w:val="28"/>
            </w:rPr>
            <w:fldChar w:fldCharType="end"/>
          </w:r>
        </w:p>
        <w:p w14:paraId="5B3F7F09" w14:textId="77777777" w:rsidR="004B5DF6" w:rsidRPr="006B03EF" w:rsidRDefault="001561B3" w:rsidP="003248BE">
          <w:pPr>
            <w:pStyle w:val="TOC1"/>
            <w:tabs>
              <w:tab w:val="right" w:leader="dot" w:pos="9350"/>
            </w:tabs>
            <w:rPr>
              <w:rFonts w:ascii="Garamond" w:eastAsiaTheme="minorEastAsia" w:hAnsi="Garamond" w:cstheme="minorBidi"/>
              <w:noProof/>
              <w:sz w:val="28"/>
              <w:szCs w:val="28"/>
            </w:rPr>
          </w:pPr>
          <w:hyperlink w:anchor="_Toc170913183" w:history="1">
            <w:r w:rsidR="004B5DF6" w:rsidRPr="006B03EF">
              <w:rPr>
                <w:rStyle w:val="Hyperlink"/>
                <w:rFonts w:ascii="Garamond" w:hAnsi="Garamond"/>
                <w:noProof/>
                <w:sz w:val="28"/>
                <w:szCs w:val="28"/>
                <w:lang w:val="sq-AL"/>
              </w:rPr>
              <w:t xml:space="preserve">V. Administracija, finansije, revizija i nabavke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_Toc170913183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83" w:history="1">
            <w:r w:rsidR="004B5DF6" w:rsidRPr="006B03EF">
              <w:rPr>
                <w:rFonts w:ascii="Garamond" w:hAnsi="Garamond"/>
                <w:noProof/>
                <w:webHidden/>
                <w:sz w:val="28"/>
                <w:szCs w:val="28"/>
              </w:rPr>
              <w:t>15</w:t>
            </w:r>
          </w:hyperlink>
          <w:r w:rsidR="004B5DF6" w:rsidRPr="006B03EF">
            <w:rPr>
              <w:rFonts w:ascii="Garamond" w:hAnsi="Garamond"/>
              <w:noProof/>
              <w:webHidden/>
              <w:sz w:val="28"/>
              <w:szCs w:val="28"/>
            </w:rPr>
            <w:fldChar w:fldCharType="end"/>
          </w:r>
        </w:p>
        <w:p w14:paraId="2DF971D5"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84" w:history="1">
            <w:r w:rsidR="004B5DF6" w:rsidRPr="006B03EF">
              <w:rPr>
                <w:rStyle w:val="Hyperlink"/>
                <w:rFonts w:ascii="Garamond" w:hAnsi="Garamond"/>
                <w:noProof/>
                <w:sz w:val="28"/>
                <w:szCs w:val="28"/>
                <w:lang w:val="sq-AL"/>
              </w:rPr>
              <w:t xml:space="preserve">5.1. Administracija i finansije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_Toc170913184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84" w:history="1">
            <w:r w:rsidR="004B5DF6" w:rsidRPr="006B03EF">
              <w:rPr>
                <w:rFonts w:ascii="Garamond" w:hAnsi="Garamond"/>
                <w:noProof/>
                <w:webHidden/>
                <w:sz w:val="28"/>
                <w:szCs w:val="28"/>
              </w:rPr>
              <w:t>15</w:t>
            </w:r>
          </w:hyperlink>
          <w:r w:rsidR="004B5DF6" w:rsidRPr="006B03EF">
            <w:rPr>
              <w:rFonts w:ascii="Garamond" w:hAnsi="Garamond"/>
              <w:noProof/>
              <w:webHidden/>
              <w:sz w:val="28"/>
              <w:szCs w:val="28"/>
            </w:rPr>
            <w:fldChar w:fldCharType="end"/>
          </w:r>
        </w:p>
        <w:p w14:paraId="5590D1FE"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85" w:history="1">
            <w:r w:rsidR="004B5DF6" w:rsidRPr="006B03EF">
              <w:rPr>
                <w:rStyle w:val="Hyperlink"/>
                <w:rFonts w:ascii="Garamond" w:hAnsi="Garamond"/>
                <w:noProof/>
                <w:sz w:val="28"/>
                <w:szCs w:val="28"/>
                <w:lang w:val="sq-AL"/>
              </w:rPr>
              <w:t xml:space="preserve">5.2. Interna revizija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_Toc170913185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85" w:history="1">
            <w:r w:rsidR="004B5DF6" w:rsidRPr="006B03EF">
              <w:rPr>
                <w:rFonts w:ascii="Garamond" w:hAnsi="Garamond"/>
                <w:noProof/>
                <w:webHidden/>
                <w:sz w:val="28"/>
                <w:szCs w:val="28"/>
              </w:rPr>
              <w:t>16</w:t>
            </w:r>
          </w:hyperlink>
          <w:r w:rsidR="004B5DF6" w:rsidRPr="006B03EF">
            <w:rPr>
              <w:rFonts w:ascii="Garamond" w:hAnsi="Garamond"/>
              <w:noProof/>
              <w:webHidden/>
              <w:sz w:val="28"/>
              <w:szCs w:val="28"/>
            </w:rPr>
            <w:fldChar w:fldCharType="end"/>
          </w:r>
        </w:p>
        <w:p w14:paraId="2FD4E068" w14:textId="77777777" w:rsidR="004B5DF6" w:rsidRPr="006B03EF" w:rsidRDefault="001561B3" w:rsidP="003248BE">
          <w:pPr>
            <w:pStyle w:val="TOC2"/>
            <w:tabs>
              <w:tab w:val="right" w:leader="dot" w:pos="9350"/>
            </w:tabs>
            <w:rPr>
              <w:rFonts w:ascii="Garamond" w:eastAsiaTheme="minorEastAsia" w:hAnsi="Garamond" w:cstheme="minorBidi"/>
              <w:noProof/>
              <w:sz w:val="28"/>
              <w:szCs w:val="28"/>
            </w:rPr>
          </w:pPr>
          <w:hyperlink w:anchor="_Toc170913186" w:history="1">
            <w:r w:rsidR="004B5DF6" w:rsidRPr="006B03EF">
              <w:rPr>
                <w:rStyle w:val="Hyperlink"/>
                <w:rFonts w:ascii="Garamond" w:hAnsi="Garamond"/>
                <w:noProof/>
                <w:sz w:val="28"/>
                <w:szCs w:val="28"/>
                <w:lang w:val="sq-AL"/>
              </w:rPr>
              <w:t xml:space="preserve">5.3. Nabavka </w:t>
            </w:r>
          </w:hyperlink>
          <w:r w:rsidR="004B5DF6" w:rsidRPr="006B03EF">
            <w:rPr>
              <w:rFonts w:ascii="Garamond" w:hAnsi="Garamond"/>
              <w:noProof/>
              <w:webHidden/>
              <w:sz w:val="28"/>
              <w:szCs w:val="28"/>
            </w:rPr>
            <w:tab/>
          </w:r>
          <w:r w:rsidR="004B5DF6" w:rsidRPr="006B03EF">
            <w:rPr>
              <w:rFonts w:ascii="Garamond" w:hAnsi="Garamond"/>
              <w:noProof/>
              <w:webHidden/>
              <w:sz w:val="28"/>
              <w:szCs w:val="28"/>
            </w:rPr>
            <w:fldChar w:fldCharType="begin"/>
          </w:r>
          <w:r w:rsidR="004B5DF6" w:rsidRPr="006B03EF">
            <w:rPr>
              <w:rFonts w:ascii="Garamond" w:hAnsi="Garamond"/>
              <w:noProof/>
              <w:webHidden/>
              <w:sz w:val="28"/>
              <w:szCs w:val="28"/>
            </w:rPr>
            <w:instrText xml:space="preserve"> PAGEREF _Toc170913186 \h </w:instrText>
          </w:r>
          <w:r w:rsidR="004B5DF6" w:rsidRPr="006B03EF">
            <w:rPr>
              <w:rFonts w:ascii="Garamond" w:hAnsi="Garamond"/>
              <w:noProof/>
              <w:webHidden/>
              <w:sz w:val="28"/>
              <w:szCs w:val="28"/>
            </w:rPr>
          </w:r>
          <w:r w:rsidR="004B5DF6" w:rsidRPr="006B03EF">
            <w:rPr>
              <w:rFonts w:ascii="Garamond" w:hAnsi="Garamond"/>
              <w:noProof/>
              <w:webHidden/>
              <w:sz w:val="28"/>
              <w:szCs w:val="28"/>
            </w:rPr>
            <w:fldChar w:fldCharType="separate"/>
          </w:r>
          <w:hyperlink w:anchor="_Toc170913186" w:history="1">
            <w:r w:rsidR="004B5DF6" w:rsidRPr="006B03EF">
              <w:rPr>
                <w:rFonts w:ascii="Garamond" w:hAnsi="Garamond"/>
                <w:noProof/>
                <w:webHidden/>
                <w:sz w:val="28"/>
                <w:szCs w:val="28"/>
              </w:rPr>
              <w:t>16</w:t>
            </w:r>
          </w:hyperlink>
          <w:r w:rsidR="004B5DF6" w:rsidRPr="006B03EF">
            <w:rPr>
              <w:rFonts w:ascii="Garamond" w:hAnsi="Garamond"/>
              <w:noProof/>
              <w:webHidden/>
              <w:sz w:val="28"/>
              <w:szCs w:val="28"/>
            </w:rPr>
            <w:fldChar w:fldCharType="end"/>
          </w:r>
        </w:p>
        <w:p w14:paraId="14B1B52C" w14:textId="77777777" w:rsidR="004B5DF6" w:rsidRPr="006B03EF" w:rsidRDefault="004B5DF6" w:rsidP="003248BE">
          <w:pPr>
            <w:pStyle w:val="NoSpacing"/>
            <w:rPr>
              <w:rFonts w:ascii="Garamond" w:hAnsi="Garamond"/>
              <w:noProof/>
              <w:sz w:val="28"/>
              <w:szCs w:val="28"/>
              <w:lang w:val="sq-AL"/>
            </w:rPr>
          </w:pPr>
          <w:r w:rsidRPr="006B03EF">
            <w:rPr>
              <w:rFonts w:ascii="Garamond" w:hAnsi="Garamond"/>
              <w:noProof/>
              <w:sz w:val="28"/>
              <w:szCs w:val="28"/>
              <w:lang w:val="sq-AL"/>
            </w:rPr>
            <w:fldChar w:fldCharType="end"/>
          </w:r>
        </w:p>
      </w:sdtContent>
    </w:sdt>
    <w:p w14:paraId="00802617" w14:textId="77777777" w:rsidR="004B5DF6" w:rsidRPr="006B03EF" w:rsidRDefault="004B5DF6" w:rsidP="003248BE">
      <w:pPr>
        <w:pStyle w:val="Heading1"/>
        <w:rPr>
          <w:rFonts w:ascii="Garamond" w:hAnsi="Garamond"/>
          <w:color w:val="002060"/>
          <w:lang w:val="sq-AL"/>
        </w:rPr>
      </w:pPr>
    </w:p>
    <w:bookmarkStart w:id="16" w:name="_Hlk171572495"/>
    <w:p w14:paraId="4F41F04F" w14:textId="77777777" w:rsidR="004B5DF6" w:rsidRPr="006B03EF" w:rsidRDefault="004B5DF6" w:rsidP="003248BE">
      <w:pPr>
        <w:pStyle w:val="Heading1"/>
        <w:rPr>
          <w:rFonts w:ascii="Garamond" w:hAnsi="Garamond"/>
          <w:color w:val="002060"/>
          <w:lang w:val="sq-AL"/>
        </w:rPr>
      </w:pPr>
      <w:r w:rsidRPr="006B03EF">
        <w:rPr>
          <w:rFonts w:ascii="Garamond" w:hAnsi="Garamond"/>
          <w:color w:val="002060"/>
          <w:lang w:val="sq-AL"/>
        </w:rPr>
        <w:fldChar w:fldCharType="begin"/>
      </w:r>
      <w:r w:rsidRPr="006B03EF">
        <w:rPr>
          <w:rFonts w:ascii="Garamond" w:hAnsi="Garamond"/>
          <w:color w:val="002060"/>
          <w:lang w:val="sq-AL"/>
        </w:rPr>
        <w:instrText xml:space="preserve"> TOC \o "1-3" \h \z \u </w:instrText>
      </w:r>
      <w:r w:rsidRPr="006B03EF">
        <w:rPr>
          <w:rFonts w:ascii="Garamond" w:hAnsi="Garamond"/>
          <w:color w:val="002060"/>
          <w:lang w:val="sq-AL"/>
        </w:rPr>
        <w:fldChar w:fldCharType="end"/>
      </w:r>
      <w:bookmarkStart w:id="17" w:name="_Toc37445112"/>
      <w:bookmarkStart w:id="18" w:name="_Toc38114426"/>
      <w:bookmarkStart w:id="19" w:name="_Toc46496701"/>
      <w:bookmarkStart w:id="20" w:name="_Toc77339286"/>
      <w:bookmarkStart w:id="21" w:name="_Toc77339564"/>
      <w:bookmarkStart w:id="22" w:name="_Toc85228638"/>
      <w:bookmarkStart w:id="23" w:name="_Toc170913162"/>
      <w:r w:rsidRPr="006B03EF">
        <w:rPr>
          <w:rFonts w:ascii="Garamond" w:hAnsi="Garamond"/>
          <w:color w:val="002060"/>
          <w:lang w:val="sq-AL"/>
        </w:rPr>
        <w:t>REČNIK</w:t>
      </w:r>
      <w:bookmarkEnd w:id="17"/>
      <w:bookmarkEnd w:id="18"/>
      <w:bookmarkEnd w:id="19"/>
      <w:bookmarkEnd w:id="20"/>
      <w:bookmarkEnd w:id="21"/>
      <w:bookmarkEnd w:id="22"/>
      <w:bookmarkEnd w:id="23"/>
      <w:r w:rsidRPr="006B03EF">
        <w:rPr>
          <w:rFonts w:ascii="Garamond" w:hAnsi="Garamond"/>
          <w:color w:val="002060"/>
          <w:lang w:val="sq-AL"/>
        </w:rPr>
        <w:t xml:space="preserve"> </w:t>
      </w:r>
    </w:p>
    <w:p w14:paraId="2FACEA22" w14:textId="77777777" w:rsidR="004B5DF6" w:rsidRPr="006B03EF" w:rsidRDefault="004B5DF6" w:rsidP="003248BE">
      <w:pPr>
        <w:pStyle w:val="NoSpacing"/>
        <w:rPr>
          <w:rFonts w:ascii="Garamond" w:hAnsi="Garamond"/>
          <w:sz w:val="28"/>
          <w:szCs w:val="28"/>
          <w:lang w:val="sq-AL"/>
        </w:rPr>
      </w:pPr>
    </w:p>
    <w:p w14:paraId="179EDAB8" w14:textId="6F5C304D" w:rsidR="004B5DF6" w:rsidRPr="006B03EF" w:rsidRDefault="00AE34CF" w:rsidP="003248BE">
      <w:pPr>
        <w:pStyle w:val="NoSpacing"/>
        <w:rPr>
          <w:rFonts w:ascii="Garamond" w:hAnsi="Garamond"/>
          <w:sz w:val="28"/>
          <w:szCs w:val="28"/>
          <w:lang w:val="sq-AL"/>
        </w:rPr>
      </w:pPr>
      <w:r w:rsidRPr="006B03EF">
        <w:rPr>
          <w:rFonts w:ascii="Garamond" w:hAnsi="Garamond"/>
          <w:sz w:val="28"/>
          <w:szCs w:val="28"/>
          <w:lang w:val="sq-AL"/>
        </w:rPr>
        <w:t>EA</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Evropska agenda</w:t>
      </w:r>
    </w:p>
    <w:p w14:paraId="44397972" w14:textId="537462D9" w:rsidR="004B5DF6" w:rsidRPr="006B03EF" w:rsidRDefault="00AE34CF" w:rsidP="003248BE">
      <w:pPr>
        <w:pStyle w:val="NoSpacing"/>
        <w:rPr>
          <w:rFonts w:ascii="Garamond" w:hAnsi="Garamond"/>
          <w:sz w:val="28"/>
          <w:szCs w:val="28"/>
          <w:lang w:val="sq-AL"/>
        </w:rPr>
      </w:pPr>
      <w:r w:rsidRPr="006B03EF">
        <w:rPr>
          <w:rFonts w:ascii="Garamond" w:hAnsi="Garamond"/>
          <w:sz w:val="28"/>
          <w:szCs w:val="28"/>
          <w:lang w:val="sq-AL"/>
        </w:rPr>
        <w:t>AKO</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Asocijacija opština Kosova</w:t>
      </w:r>
    </w:p>
    <w:p w14:paraId="6BF4D185" w14:textId="253E7CB1" w:rsidR="004B5DF6" w:rsidRPr="006B03EF" w:rsidRDefault="00AE34CF" w:rsidP="003248BE">
      <w:pPr>
        <w:pStyle w:val="NoSpacing"/>
        <w:rPr>
          <w:rFonts w:ascii="Garamond" w:hAnsi="Garamond"/>
          <w:sz w:val="28"/>
          <w:szCs w:val="28"/>
          <w:lang w:val="sq-AL"/>
        </w:rPr>
      </w:pPr>
      <w:r w:rsidRPr="006B03EF">
        <w:rPr>
          <w:rFonts w:ascii="Garamond" w:hAnsi="Garamond"/>
          <w:sz w:val="28"/>
          <w:szCs w:val="28"/>
          <w:lang w:val="sq-AL"/>
        </w:rPr>
        <w:t xml:space="preserve">SB                </w:t>
      </w:r>
      <w:r w:rsidR="004B5DF6" w:rsidRPr="006B03EF">
        <w:rPr>
          <w:rFonts w:ascii="Garamond" w:hAnsi="Garamond"/>
          <w:sz w:val="28"/>
          <w:szCs w:val="28"/>
          <w:lang w:val="sq-AL"/>
        </w:rPr>
        <w:t xml:space="preserve">Svetska banka </w:t>
      </w:r>
    </w:p>
    <w:p w14:paraId="2A16C39E" w14:textId="13393A0B" w:rsidR="004B5DF6" w:rsidRPr="006B03EF" w:rsidRDefault="00AE34CF" w:rsidP="003248BE">
      <w:pPr>
        <w:pStyle w:val="NoSpacing"/>
        <w:rPr>
          <w:rFonts w:ascii="Garamond" w:hAnsi="Garamond"/>
          <w:sz w:val="28"/>
          <w:szCs w:val="28"/>
          <w:lang w:val="sq-AL"/>
        </w:rPr>
      </w:pPr>
      <w:r w:rsidRPr="006B03EF">
        <w:rPr>
          <w:rFonts w:ascii="Garamond" w:hAnsi="Garamond"/>
          <w:sz w:val="28"/>
          <w:szCs w:val="28"/>
          <w:lang w:val="sq-AL"/>
        </w:rPr>
        <w:t xml:space="preserve">BIRN            </w:t>
      </w:r>
      <w:r w:rsidR="004B5DF6" w:rsidRPr="006B03EF">
        <w:rPr>
          <w:rFonts w:ascii="Garamond" w:hAnsi="Garamond"/>
          <w:sz w:val="28"/>
          <w:szCs w:val="28"/>
          <w:lang w:val="sq-AL"/>
        </w:rPr>
        <w:t>Balkanska mreža istraživačkog novinarstva</w:t>
      </w:r>
      <w:r w:rsidR="004B5DF6" w:rsidRPr="006B03EF">
        <w:rPr>
          <w:rFonts w:ascii="Garamond" w:hAnsi="Garamond"/>
          <w:sz w:val="28"/>
          <w:szCs w:val="28"/>
          <w:lang w:val="sq-AL"/>
        </w:rPr>
        <w:tab/>
      </w:r>
      <w:r w:rsidR="004B5DF6" w:rsidRPr="006B03EF">
        <w:rPr>
          <w:rFonts w:ascii="Garamond" w:hAnsi="Garamond"/>
          <w:sz w:val="28"/>
          <w:szCs w:val="28"/>
          <w:lang w:val="sq-AL"/>
        </w:rPr>
        <w:tab/>
      </w:r>
    </w:p>
    <w:p w14:paraId="465B583E" w14:textId="43A2E559" w:rsidR="004B5DF6" w:rsidRPr="006B03EF" w:rsidRDefault="00AE34CF" w:rsidP="003248BE">
      <w:pPr>
        <w:pStyle w:val="NoSpacing"/>
        <w:rPr>
          <w:rFonts w:ascii="Garamond" w:hAnsi="Garamond"/>
          <w:sz w:val="28"/>
          <w:szCs w:val="28"/>
          <w:lang w:val="sq-AL"/>
        </w:rPr>
      </w:pPr>
      <w:r w:rsidRPr="006B03EF">
        <w:rPr>
          <w:rFonts w:ascii="Garamond" w:hAnsi="Garamond"/>
          <w:sz w:val="28"/>
          <w:szCs w:val="28"/>
          <w:lang w:val="sq-AL"/>
        </w:rPr>
        <w:t>COVID 19</w:t>
      </w:r>
      <w:r w:rsidRPr="006B03EF">
        <w:rPr>
          <w:rFonts w:ascii="Garamond" w:hAnsi="Garamond"/>
          <w:sz w:val="28"/>
          <w:szCs w:val="28"/>
          <w:lang w:val="sq-AL"/>
        </w:rPr>
        <w:tab/>
      </w:r>
      <w:r w:rsidR="004B5DF6" w:rsidRPr="006B03EF">
        <w:rPr>
          <w:rFonts w:ascii="Garamond" w:hAnsi="Garamond"/>
          <w:sz w:val="28"/>
          <w:szCs w:val="28"/>
          <w:lang w:val="sq-AL"/>
        </w:rPr>
        <w:t xml:space="preserve">Pandemija korona virusa </w:t>
      </w:r>
    </w:p>
    <w:p w14:paraId="3955262E" w14:textId="15748061"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ECDC </w:t>
      </w:r>
      <w:r w:rsidRPr="006B03EF">
        <w:rPr>
          <w:rFonts w:ascii="Garamond" w:hAnsi="Garamond"/>
          <w:sz w:val="28"/>
          <w:szCs w:val="28"/>
          <w:lang w:val="sq-AL"/>
        </w:rPr>
        <w:tab/>
        <w:t>Evropski centar za prevenciju i kontrolu bolesti</w:t>
      </w:r>
    </w:p>
    <w:p w14:paraId="12A67C85" w14:textId="77777777"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GIZ </w:t>
      </w:r>
      <w:r w:rsidRPr="006B03EF">
        <w:rPr>
          <w:rFonts w:ascii="Garamond" w:hAnsi="Garamond"/>
          <w:sz w:val="28"/>
          <w:szCs w:val="28"/>
          <w:lang w:val="sq-AL"/>
        </w:rPr>
        <w:tab/>
      </w:r>
      <w:r w:rsidRPr="006B03EF">
        <w:rPr>
          <w:rFonts w:ascii="Garamond" w:hAnsi="Garamond"/>
          <w:sz w:val="28"/>
          <w:szCs w:val="28"/>
          <w:lang w:val="sq-AL"/>
        </w:rPr>
        <w:tab/>
        <w:t>Nemačko društvo za međunarodnu saradnju</w:t>
      </w:r>
    </w:p>
    <w:p w14:paraId="1803AA93" w14:textId="39779EEB" w:rsidR="004B5DF6" w:rsidRPr="006B03EF" w:rsidRDefault="00AE34CF" w:rsidP="003248BE">
      <w:pPr>
        <w:pStyle w:val="NoSpacing"/>
        <w:rPr>
          <w:rFonts w:ascii="Garamond" w:hAnsi="Garamond"/>
          <w:sz w:val="28"/>
          <w:szCs w:val="28"/>
          <w:lang w:val="sq-AL"/>
        </w:rPr>
      </w:pPr>
      <w:r w:rsidRPr="006B03EF">
        <w:rPr>
          <w:rFonts w:ascii="Garamond" w:hAnsi="Garamond"/>
          <w:sz w:val="28"/>
          <w:szCs w:val="28"/>
          <w:lang w:val="sq-AL"/>
        </w:rPr>
        <w:t>EI</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Evropske integracije</w:t>
      </w:r>
    </w:p>
    <w:p w14:paraId="5FB37BFA" w14:textId="54F71F7E"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KIJU</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Kosovski institut za javnu upravu</w:t>
      </w:r>
    </w:p>
    <w:p w14:paraId="03A816F7" w14:textId="5AAF619C"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NIJZ</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Nacionalni institut za javno zdravlje</w:t>
      </w:r>
    </w:p>
    <w:p w14:paraId="6285BFD8" w14:textId="57149928"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ZLU</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Zakon o lokalnoj samoupravi</w:t>
      </w:r>
    </w:p>
    <w:p w14:paraId="401DB190" w14:textId="2A4A1CD6"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M</w:t>
      </w:r>
      <w:r w:rsidR="003248BE" w:rsidRPr="006B03EF">
        <w:rPr>
          <w:rFonts w:ascii="Garamond" w:hAnsi="Garamond"/>
          <w:sz w:val="28"/>
          <w:szCs w:val="28"/>
          <w:lang w:val="sq-AL"/>
        </w:rPr>
        <w:t>ONTI</w:t>
      </w:r>
      <w:r w:rsidRPr="006B03EF">
        <w:rPr>
          <w:rFonts w:ascii="Garamond" w:hAnsi="Garamond"/>
          <w:sz w:val="28"/>
          <w:szCs w:val="28"/>
          <w:lang w:val="sq-AL"/>
        </w:rPr>
        <w:tab/>
        <w:t>Ministarstvo obrazovanja, nauke, tehnologije i inovacija</w:t>
      </w:r>
    </w:p>
    <w:p w14:paraId="4E31B0F6" w14:textId="77777777"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MFT </w:t>
      </w:r>
      <w:r w:rsidRPr="006B03EF">
        <w:rPr>
          <w:rFonts w:ascii="Garamond" w:hAnsi="Garamond"/>
          <w:sz w:val="28"/>
          <w:szCs w:val="28"/>
          <w:lang w:val="sq-AL"/>
        </w:rPr>
        <w:tab/>
      </w:r>
      <w:r w:rsidRPr="006B03EF">
        <w:rPr>
          <w:rFonts w:ascii="Garamond" w:hAnsi="Garamond"/>
          <w:sz w:val="28"/>
          <w:szCs w:val="28"/>
          <w:lang w:val="sq-AL"/>
        </w:rPr>
        <w:tab/>
        <w:t>Ministarstvo finansija i transfera</w:t>
      </w:r>
    </w:p>
    <w:p w14:paraId="635EAA6D" w14:textId="77777777"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MUP </w:t>
      </w:r>
      <w:r w:rsidRPr="006B03EF">
        <w:rPr>
          <w:rFonts w:ascii="Garamond" w:hAnsi="Garamond"/>
          <w:sz w:val="28"/>
          <w:szCs w:val="28"/>
          <w:lang w:val="sq-AL"/>
        </w:rPr>
        <w:tab/>
      </w:r>
      <w:r w:rsidRPr="006B03EF">
        <w:rPr>
          <w:rFonts w:ascii="Garamond" w:hAnsi="Garamond"/>
          <w:sz w:val="28"/>
          <w:szCs w:val="28"/>
          <w:lang w:val="sq-AL"/>
        </w:rPr>
        <w:tab/>
        <w:t>Ministarstvo unutrašnjih poslova</w:t>
      </w:r>
    </w:p>
    <w:p w14:paraId="41BD085D" w14:textId="65C13AEB"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MALS </w:t>
      </w:r>
      <w:r w:rsidRPr="006B03EF">
        <w:rPr>
          <w:rFonts w:ascii="Garamond" w:hAnsi="Garamond"/>
          <w:sz w:val="28"/>
          <w:szCs w:val="28"/>
          <w:lang w:val="sq-AL"/>
        </w:rPr>
        <w:tab/>
        <w:t xml:space="preserve">Ministarstvo </w:t>
      </w:r>
      <w:r w:rsidRPr="006B03EF">
        <w:rPr>
          <w:rFonts w:ascii="Garamond" w:hAnsi="Garamond"/>
          <w:color w:val="000000"/>
          <w:sz w:val="28"/>
          <w:szCs w:val="28"/>
          <w:lang w:val="sq-AL"/>
        </w:rPr>
        <w:t xml:space="preserve">administracije </w:t>
      </w:r>
      <w:r w:rsidRPr="006B03EF">
        <w:rPr>
          <w:rFonts w:ascii="Garamond" w:hAnsi="Garamond"/>
          <w:sz w:val="28"/>
          <w:szCs w:val="28"/>
          <w:lang w:val="sq-AL"/>
        </w:rPr>
        <w:t>lokalne samouprave</w:t>
      </w:r>
    </w:p>
    <w:p w14:paraId="0BF6BFCA" w14:textId="023262D2"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 xml:space="preserve">SSP              </w:t>
      </w:r>
      <w:r w:rsidR="004B5DF6" w:rsidRPr="006B03EF">
        <w:rPr>
          <w:rFonts w:ascii="Garamond" w:hAnsi="Garamond"/>
          <w:sz w:val="28"/>
          <w:szCs w:val="28"/>
          <w:lang w:val="sq-AL"/>
        </w:rPr>
        <w:t>Sporazum o stabilizaciji pridruživanja</w:t>
      </w:r>
      <w:r w:rsidR="004B5DF6" w:rsidRPr="006B03EF">
        <w:rPr>
          <w:rFonts w:ascii="Garamond" w:hAnsi="Garamond"/>
          <w:sz w:val="28"/>
          <w:szCs w:val="28"/>
          <w:lang w:val="sq-AL"/>
        </w:rPr>
        <w:tab/>
      </w:r>
      <w:r w:rsidR="004B5DF6" w:rsidRPr="006B03EF">
        <w:rPr>
          <w:rFonts w:ascii="Garamond" w:hAnsi="Garamond"/>
          <w:sz w:val="28"/>
          <w:szCs w:val="28"/>
          <w:lang w:val="sq-AL"/>
        </w:rPr>
        <w:tab/>
      </w:r>
    </w:p>
    <w:p w14:paraId="1428605B" w14:textId="77777777"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MZ </w:t>
      </w:r>
      <w:r w:rsidRPr="006B03EF">
        <w:rPr>
          <w:rFonts w:ascii="Garamond" w:hAnsi="Garamond"/>
          <w:sz w:val="28"/>
          <w:szCs w:val="28"/>
          <w:lang w:val="sq-AL"/>
        </w:rPr>
        <w:tab/>
      </w:r>
      <w:r w:rsidRPr="006B03EF">
        <w:rPr>
          <w:rFonts w:ascii="Garamond" w:hAnsi="Garamond"/>
          <w:sz w:val="28"/>
          <w:szCs w:val="28"/>
          <w:lang w:val="sq-AL"/>
        </w:rPr>
        <w:tab/>
        <w:t>Ministarstvo zdravlja</w:t>
      </w:r>
    </w:p>
    <w:p w14:paraId="6C0550D5" w14:textId="6205B9C6"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OEBS </w:t>
      </w:r>
      <w:r w:rsidRPr="006B03EF">
        <w:rPr>
          <w:rFonts w:ascii="Garamond" w:hAnsi="Garamond"/>
          <w:sz w:val="28"/>
          <w:szCs w:val="28"/>
          <w:lang w:val="sq-AL"/>
        </w:rPr>
        <w:tab/>
        <w:t>Organizacija za evropsku bezbednost i saradnju</w:t>
      </w:r>
    </w:p>
    <w:p w14:paraId="22FAEA0D" w14:textId="4BC9B91C"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L</w:t>
      </w:r>
      <w:r w:rsidR="003248BE" w:rsidRPr="006B03EF">
        <w:rPr>
          <w:rFonts w:ascii="Garamond" w:hAnsi="Garamond"/>
          <w:sz w:val="28"/>
          <w:szCs w:val="28"/>
          <w:lang w:val="sq-AL"/>
        </w:rPr>
        <w:t>U</w:t>
      </w:r>
      <w:r w:rsidRPr="006B03EF">
        <w:rPr>
          <w:rFonts w:ascii="Garamond" w:hAnsi="Garamond"/>
          <w:sz w:val="28"/>
          <w:szCs w:val="28"/>
          <w:lang w:val="sq-AL"/>
        </w:rPr>
        <w:t xml:space="preserve"> </w:t>
      </w:r>
      <w:r w:rsidRPr="006B03EF">
        <w:rPr>
          <w:rFonts w:ascii="Garamond" w:hAnsi="Garamond"/>
          <w:sz w:val="28"/>
          <w:szCs w:val="28"/>
          <w:lang w:val="sq-AL"/>
        </w:rPr>
        <w:tab/>
      </w:r>
      <w:r w:rsidRPr="006B03EF">
        <w:rPr>
          <w:rFonts w:ascii="Garamond" w:hAnsi="Garamond"/>
          <w:sz w:val="28"/>
          <w:szCs w:val="28"/>
          <w:lang w:val="sq-AL"/>
        </w:rPr>
        <w:tab/>
        <w:t>Lokalna uprava</w:t>
      </w:r>
    </w:p>
    <w:p w14:paraId="0EF1B324" w14:textId="4180DF76"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lastRenderedPageBreak/>
        <w:t>NPSSSP</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Pr="006B03EF">
        <w:rPr>
          <w:rFonts w:ascii="Garamond" w:hAnsi="Garamond"/>
          <w:sz w:val="28"/>
          <w:szCs w:val="28"/>
          <w:lang w:val="sq-AL"/>
        </w:rPr>
        <w:t xml:space="preserve">Nacionalni plan </w:t>
      </w:r>
      <w:r w:rsidR="004B5DF6" w:rsidRPr="006B03EF">
        <w:rPr>
          <w:rFonts w:ascii="Garamond" w:hAnsi="Garamond"/>
          <w:sz w:val="28"/>
          <w:szCs w:val="28"/>
          <w:lang w:val="sq-AL"/>
        </w:rPr>
        <w:t>za sprovođenje Sporazuma o stabilizaciji i pridruživanju</w:t>
      </w:r>
    </w:p>
    <w:p w14:paraId="69722B51" w14:textId="79537A40"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CV</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Central</w:t>
      </w:r>
      <w:r w:rsidRPr="006B03EF">
        <w:rPr>
          <w:rFonts w:ascii="Garamond" w:hAnsi="Garamond"/>
          <w:sz w:val="28"/>
          <w:szCs w:val="28"/>
          <w:lang w:val="sq-AL"/>
        </w:rPr>
        <w:t>na Vlast</w:t>
      </w:r>
    </w:p>
    <w:p w14:paraId="5BF4A7F4" w14:textId="37A3848B"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OCMUPJU</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t>Operativni centar Ministarstva unutrašnjih poslova i javne uprave</w:t>
      </w:r>
    </w:p>
    <w:p w14:paraId="53DC1A33" w14:textId="70A04FC3"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CPKB</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Centar za prevenciju i kontrolu bolesti</w:t>
      </w:r>
    </w:p>
    <w:p w14:paraId="3DE5F935" w14:textId="51B9611F"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 xml:space="preserve">SZO                </w:t>
      </w:r>
      <w:r w:rsidR="004B5DF6" w:rsidRPr="006B03EF">
        <w:rPr>
          <w:rFonts w:ascii="Garamond" w:hAnsi="Garamond"/>
          <w:sz w:val="28"/>
          <w:szCs w:val="28"/>
          <w:lang w:val="sq-AL"/>
        </w:rPr>
        <w:t>Svetska zdravstvena organizacija</w:t>
      </w:r>
      <w:r w:rsidR="004B5DF6" w:rsidRPr="006B03EF">
        <w:rPr>
          <w:rFonts w:ascii="Garamond" w:hAnsi="Garamond"/>
          <w:sz w:val="28"/>
          <w:szCs w:val="28"/>
          <w:lang w:val="sq-AL"/>
        </w:rPr>
        <w:tab/>
      </w:r>
      <w:r w:rsidR="004B5DF6" w:rsidRPr="006B03EF">
        <w:rPr>
          <w:rFonts w:ascii="Garamond" w:hAnsi="Garamond"/>
          <w:sz w:val="28"/>
          <w:szCs w:val="28"/>
          <w:lang w:val="sq-AL"/>
        </w:rPr>
        <w:tab/>
      </w:r>
    </w:p>
    <w:p w14:paraId="3A96488F" w14:textId="2FDA65FB"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CHO</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r>
      <w:r w:rsidRPr="006B03EF">
        <w:rPr>
          <w:rFonts w:ascii="Garamond" w:hAnsi="Garamond"/>
          <w:sz w:val="28"/>
          <w:szCs w:val="28"/>
          <w:lang w:val="sq-AL"/>
        </w:rPr>
        <w:t>C</w:t>
      </w:r>
      <w:r w:rsidR="004B5DF6" w:rsidRPr="006B03EF">
        <w:rPr>
          <w:rFonts w:ascii="Garamond" w:hAnsi="Garamond"/>
          <w:sz w:val="28"/>
          <w:szCs w:val="28"/>
          <w:lang w:val="sq-AL"/>
        </w:rPr>
        <w:t>entar za hitne operacije</w:t>
      </w:r>
    </w:p>
    <w:p w14:paraId="326A7BC7" w14:textId="3EBFBA9A"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CPKB</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Centar za prevenciju i kontrolu bolesti</w:t>
      </w:r>
    </w:p>
    <w:p w14:paraId="3A1B555D" w14:textId="5C66766B"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SDC/DEMOS Švajcarska agencija za razvoj i saradnju</w:t>
      </w:r>
    </w:p>
    <w:p w14:paraId="45A6A2FB" w14:textId="77777777"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SIDA </w:t>
      </w:r>
      <w:r w:rsidRPr="006B03EF">
        <w:rPr>
          <w:rFonts w:ascii="Garamond" w:hAnsi="Garamond"/>
          <w:sz w:val="28"/>
          <w:szCs w:val="28"/>
          <w:lang w:val="sq-AL"/>
        </w:rPr>
        <w:tab/>
      </w:r>
      <w:r w:rsidRPr="006B03EF">
        <w:rPr>
          <w:rFonts w:ascii="Garamond" w:hAnsi="Garamond"/>
          <w:sz w:val="28"/>
          <w:szCs w:val="28"/>
          <w:lang w:val="sq-AL"/>
        </w:rPr>
        <w:tab/>
        <w:t>Švedska agencija za međunarodni razvoj</w:t>
      </w:r>
    </w:p>
    <w:p w14:paraId="24C75AFD" w14:textId="77777777"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SMFK </w:t>
      </w:r>
      <w:r w:rsidRPr="006B03EF">
        <w:rPr>
          <w:rFonts w:ascii="Garamond" w:hAnsi="Garamond"/>
          <w:sz w:val="28"/>
          <w:szCs w:val="28"/>
          <w:lang w:val="sq-AL"/>
        </w:rPr>
        <w:tab/>
      </w:r>
      <w:r w:rsidRPr="006B03EF">
        <w:rPr>
          <w:rFonts w:ascii="Garamond" w:hAnsi="Garamond"/>
          <w:sz w:val="28"/>
          <w:szCs w:val="28"/>
          <w:lang w:val="sq-AL"/>
        </w:rPr>
        <w:tab/>
        <w:t>Opštinski sistem upravljanja učinkom</w:t>
      </w:r>
    </w:p>
    <w:p w14:paraId="0EFA73A8" w14:textId="68EEAF61"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SL</w:t>
      </w:r>
      <w:r w:rsidR="003248BE" w:rsidRPr="006B03EF">
        <w:rPr>
          <w:rFonts w:ascii="Garamond" w:hAnsi="Garamond"/>
          <w:sz w:val="28"/>
          <w:szCs w:val="28"/>
          <w:lang w:val="sq-AL"/>
        </w:rPr>
        <w:t>S</w:t>
      </w:r>
      <w:r w:rsidRPr="006B03EF">
        <w:rPr>
          <w:rFonts w:ascii="Garamond" w:hAnsi="Garamond"/>
          <w:sz w:val="28"/>
          <w:szCs w:val="28"/>
          <w:lang w:val="sq-AL"/>
        </w:rPr>
        <w:t xml:space="preserve"> </w:t>
      </w:r>
      <w:r w:rsidRPr="006B03EF">
        <w:rPr>
          <w:rFonts w:ascii="Garamond" w:hAnsi="Garamond"/>
          <w:sz w:val="28"/>
          <w:szCs w:val="28"/>
          <w:lang w:val="sq-AL"/>
        </w:rPr>
        <w:tab/>
      </w:r>
      <w:r w:rsidRPr="006B03EF">
        <w:rPr>
          <w:rFonts w:ascii="Garamond" w:hAnsi="Garamond"/>
          <w:sz w:val="28"/>
          <w:szCs w:val="28"/>
          <w:lang w:val="sq-AL"/>
        </w:rPr>
        <w:tab/>
      </w:r>
      <w:r w:rsidR="003248BE" w:rsidRPr="006B03EF">
        <w:rPr>
          <w:rFonts w:ascii="Garamond" w:hAnsi="Garamond"/>
          <w:sz w:val="28"/>
          <w:szCs w:val="28"/>
          <w:lang w:val="sq-AL"/>
        </w:rPr>
        <w:t xml:space="preserve">Strategija </w:t>
      </w:r>
      <w:r w:rsidRPr="006B03EF">
        <w:rPr>
          <w:rFonts w:ascii="Garamond" w:hAnsi="Garamond"/>
          <w:sz w:val="28"/>
          <w:szCs w:val="28"/>
          <w:lang w:val="sq-AL"/>
        </w:rPr>
        <w:t>za lokalnu samoupravu</w:t>
      </w:r>
    </w:p>
    <w:p w14:paraId="39339C0B" w14:textId="1AB002B7"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Š</w:t>
      </w:r>
      <w:r w:rsidR="004B5DF6" w:rsidRPr="006B03EF">
        <w:rPr>
          <w:rFonts w:ascii="Garamond" w:hAnsi="Garamond"/>
          <w:sz w:val="28"/>
          <w:szCs w:val="28"/>
          <w:lang w:val="sq-AL"/>
        </w:rPr>
        <w:t>H</w:t>
      </w:r>
      <w:r w:rsidRPr="006B03EF">
        <w:rPr>
          <w:rFonts w:ascii="Garamond" w:hAnsi="Garamond"/>
          <w:sz w:val="28"/>
          <w:szCs w:val="28"/>
          <w:lang w:val="sq-AL"/>
        </w:rPr>
        <w:t>S</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r>
      <w:r w:rsidRPr="006B03EF">
        <w:rPr>
          <w:rFonts w:ascii="Garamond" w:hAnsi="Garamond"/>
          <w:sz w:val="28"/>
          <w:szCs w:val="28"/>
          <w:lang w:val="sq-AL"/>
        </w:rPr>
        <w:t>Š</w:t>
      </w:r>
      <w:r w:rsidR="004B5DF6" w:rsidRPr="006B03EF">
        <w:rPr>
          <w:rFonts w:ascii="Garamond" w:hAnsi="Garamond"/>
          <w:sz w:val="28"/>
          <w:szCs w:val="28"/>
          <w:lang w:val="sq-AL"/>
        </w:rPr>
        <w:t>tab za hitne slučajeve</w:t>
      </w:r>
    </w:p>
    <w:p w14:paraId="0BF62BB0" w14:textId="4FAA3FDC"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 xml:space="preserve">SLER   </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t>Strategija za lokalni ekonomski razvoj</w:t>
      </w:r>
    </w:p>
    <w:p w14:paraId="7DF6C2AB" w14:textId="5160C2C6"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UNDP </w:t>
      </w:r>
      <w:r w:rsidRPr="006B03EF">
        <w:rPr>
          <w:rFonts w:ascii="Garamond" w:hAnsi="Garamond"/>
          <w:sz w:val="28"/>
          <w:szCs w:val="28"/>
          <w:lang w:val="sq-AL"/>
        </w:rPr>
        <w:tab/>
        <w:t>Program Ujedinjenih nacija za razvoj</w:t>
      </w:r>
    </w:p>
    <w:p w14:paraId="7E97221D" w14:textId="081CF655"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 xml:space="preserve">USAID </w:t>
      </w:r>
      <w:r w:rsidRPr="006B03EF">
        <w:rPr>
          <w:rFonts w:ascii="Garamond" w:hAnsi="Garamond"/>
          <w:sz w:val="28"/>
          <w:szCs w:val="28"/>
          <w:lang w:val="sq-AL"/>
        </w:rPr>
        <w:tab/>
        <w:t>Američka agencija za međunarodni razvoj</w:t>
      </w:r>
    </w:p>
    <w:p w14:paraId="0704A674" w14:textId="7ADF6108" w:rsidR="004B5DF6" w:rsidRPr="006B03EF" w:rsidRDefault="003248BE" w:rsidP="003248BE">
      <w:pPr>
        <w:pStyle w:val="NoSpacing"/>
        <w:rPr>
          <w:rFonts w:ascii="Garamond" w:hAnsi="Garamond"/>
          <w:sz w:val="28"/>
          <w:szCs w:val="28"/>
          <w:lang w:val="sq-AL"/>
        </w:rPr>
      </w:pPr>
      <w:r w:rsidRPr="006B03EF">
        <w:rPr>
          <w:rFonts w:ascii="Garamond" w:hAnsi="Garamond"/>
          <w:sz w:val="28"/>
          <w:szCs w:val="28"/>
          <w:lang w:val="sq-AL"/>
        </w:rPr>
        <w:t>KSP</w:t>
      </w:r>
      <w:r w:rsidR="004B5DF6" w:rsidRPr="006B03EF">
        <w:rPr>
          <w:rFonts w:ascii="Garamond" w:hAnsi="Garamond"/>
          <w:sz w:val="28"/>
          <w:szCs w:val="28"/>
          <w:lang w:val="sq-AL"/>
        </w:rPr>
        <w:t xml:space="preserve"> </w:t>
      </w:r>
      <w:r w:rsidR="004B5DF6" w:rsidRPr="006B03EF">
        <w:rPr>
          <w:rFonts w:ascii="Garamond" w:hAnsi="Garamond"/>
          <w:sz w:val="28"/>
          <w:szCs w:val="28"/>
          <w:lang w:val="sq-AL"/>
        </w:rPr>
        <w:tab/>
      </w:r>
      <w:r w:rsidR="004B5DF6" w:rsidRPr="006B03EF">
        <w:rPr>
          <w:rFonts w:ascii="Garamond" w:hAnsi="Garamond"/>
          <w:sz w:val="28"/>
          <w:szCs w:val="28"/>
          <w:lang w:val="sq-AL"/>
        </w:rPr>
        <w:tab/>
        <w:t>Kancelarija za strateško planiranje</w:t>
      </w:r>
    </w:p>
    <w:p w14:paraId="5872639D" w14:textId="77777777" w:rsidR="004B5DF6" w:rsidRPr="006B03EF" w:rsidRDefault="004B5DF6" w:rsidP="003248BE">
      <w:pPr>
        <w:pStyle w:val="NoSpacing"/>
        <w:rPr>
          <w:rFonts w:ascii="Garamond" w:hAnsi="Garamond"/>
          <w:sz w:val="28"/>
          <w:szCs w:val="28"/>
          <w:lang w:val="sq-AL"/>
        </w:rPr>
      </w:pPr>
    </w:p>
    <w:bookmarkEnd w:id="16"/>
    <w:p w14:paraId="37647612" w14:textId="77777777" w:rsidR="004B5DF6" w:rsidRPr="006B03EF" w:rsidRDefault="004B5DF6" w:rsidP="003248BE">
      <w:pPr>
        <w:pStyle w:val="NoSpacing"/>
        <w:rPr>
          <w:rFonts w:ascii="Garamond" w:hAnsi="Garamond"/>
          <w:sz w:val="28"/>
          <w:szCs w:val="28"/>
          <w:lang w:val="sq-AL"/>
        </w:rPr>
      </w:pPr>
    </w:p>
    <w:p w14:paraId="241269EE" w14:textId="77777777" w:rsidR="004B5DF6" w:rsidRPr="006B03EF" w:rsidRDefault="004B5DF6" w:rsidP="003248BE">
      <w:pPr>
        <w:rPr>
          <w:rFonts w:ascii="Garamond" w:hAnsi="Garamond"/>
          <w:sz w:val="28"/>
          <w:szCs w:val="28"/>
          <w:lang w:val="sq-AL"/>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3596520" w14:textId="4D8E4CB0" w:rsidR="004B5DF6" w:rsidRPr="006B03EF" w:rsidRDefault="003248BE" w:rsidP="003248BE">
      <w:pPr>
        <w:pStyle w:val="Heading1"/>
        <w:rPr>
          <w:rFonts w:ascii="Garamond" w:hAnsi="Garamond"/>
          <w:color w:val="002060"/>
          <w:lang w:val="sq-AL"/>
        </w:rPr>
      </w:pPr>
      <w:r w:rsidRPr="006B03EF">
        <w:rPr>
          <w:rFonts w:ascii="Garamond" w:hAnsi="Garamond"/>
          <w:color w:val="002060"/>
          <w:lang w:val="sq-AL"/>
        </w:rPr>
        <w:t>Predgovor</w:t>
      </w:r>
    </w:p>
    <w:p w14:paraId="478974E3" w14:textId="77777777" w:rsidR="004B5DF6" w:rsidRPr="006B03EF" w:rsidRDefault="004B5DF6" w:rsidP="003248BE">
      <w:pPr>
        <w:pStyle w:val="NoSpacing"/>
        <w:rPr>
          <w:rFonts w:ascii="Garamond" w:hAnsi="Garamond"/>
          <w:sz w:val="28"/>
          <w:szCs w:val="28"/>
          <w:lang w:val="sq-AL"/>
        </w:rPr>
      </w:pPr>
    </w:p>
    <w:p w14:paraId="7F55F078" w14:textId="62B52B15" w:rsidR="004B5DF6" w:rsidRPr="006B03EF" w:rsidRDefault="003248BE" w:rsidP="003248BE">
      <w:pPr>
        <w:pStyle w:val="NoSpacing"/>
        <w:jc w:val="both"/>
        <w:rPr>
          <w:rFonts w:ascii="Garamond" w:hAnsi="Garamond" w:cs="Calibri"/>
          <w:color w:val="000000"/>
          <w:sz w:val="28"/>
          <w:szCs w:val="28"/>
          <w:lang w:val="sq-AL"/>
        </w:rPr>
      </w:pPr>
      <w:r w:rsidRPr="006B03EF">
        <w:rPr>
          <w:rFonts w:ascii="Garamond" w:hAnsi="Garamond" w:cs="Calibri"/>
          <w:color w:val="000000"/>
          <w:sz w:val="28"/>
          <w:szCs w:val="28"/>
          <w:lang w:val="sq-AL"/>
        </w:rPr>
        <w:t xml:space="preserve">Ministarstvo administraciju lokalne samouprave </w:t>
      </w:r>
      <w:r w:rsidR="004B5DF6" w:rsidRPr="006B03EF">
        <w:rPr>
          <w:rFonts w:ascii="Garamond" w:hAnsi="Garamond" w:cs="Calibri"/>
          <w:color w:val="000000"/>
          <w:sz w:val="28"/>
          <w:szCs w:val="28"/>
          <w:lang w:val="sq-AL"/>
        </w:rPr>
        <w:t>(M</w:t>
      </w:r>
      <w:r w:rsidRPr="006B03EF">
        <w:rPr>
          <w:rFonts w:ascii="Garamond" w:hAnsi="Garamond" w:cs="Calibri"/>
          <w:color w:val="000000"/>
          <w:sz w:val="28"/>
          <w:szCs w:val="28"/>
          <w:lang w:val="sq-AL"/>
        </w:rPr>
        <w:t>ALS</w:t>
      </w:r>
      <w:r w:rsidR="004B5DF6" w:rsidRPr="006B03EF">
        <w:rPr>
          <w:rFonts w:ascii="Garamond" w:hAnsi="Garamond" w:cs="Calibri"/>
          <w:color w:val="000000"/>
          <w:sz w:val="28"/>
          <w:szCs w:val="28"/>
          <w:lang w:val="sq-AL"/>
        </w:rPr>
        <w:t>) u skladu sa svojim zakonskim mandatom, ciljevima Strategije lokalne samouprave 2016-2026, kao i Godišnj</w:t>
      </w:r>
      <w:r w:rsidR="00FE2888" w:rsidRPr="006B03EF">
        <w:rPr>
          <w:rFonts w:ascii="Garamond" w:hAnsi="Garamond" w:cs="Calibri"/>
          <w:color w:val="000000"/>
          <w:sz w:val="28"/>
          <w:szCs w:val="28"/>
          <w:lang w:val="sq-AL"/>
        </w:rPr>
        <w:t xml:space="preserve">im </w:t>
      </w:r>
      <w:r w:rsidR="004B5DF6" w:rsidRPr="006B03EF">
        <w:rPr>
          <w:rFonts w:ascii="Garamond" w:hAnsi="Garamond" w:cs="Calibri"/>
          <w:color w:val="000000"/>
          <w:sz w:val="28"/>
          <w:szCs w:val="28"/>
          <w:lang w:val="sq-AL"/>
        </w:rPr>
        <w:t>plan</w:t>
      </w:r>
      <w:r w:rsidR="00FE2888" w:rsidRPr="006B03EF">
        <w:rPr>
          <w:rFonts w:ascii="Garamond" w:hAnsi="Garamond" w:cs="Calibri"/>
          <w:color w:val="000000"/>
          <w:sz w:val="28"/>
          <w:szCs w:val="28"/>
          <w:lang w:val="sq-AL"/>
        </w:rPr>
        <w:t>om</w:t>
      </w:r>
      <w:r w:rsidR="004B5DF6" w:rsidRPr="006B03EF">
        <w:rPr>
          <w:rFonts w:ascii="Garamond" w:hAnsi="Garamond" w:cs="Calibri"/>
          <w:color w:val="000000"/>
          <w:sz w:val="28"/>
          <w:szCs w:val="28"/>
          <w:lang w:val="sq-AL"/>
        </w:rPr>
        <w:t xml:space="preserve"> rada za 2024. godinu, sprovelo je aktivnosti planirane za period januar - jun 2024. Izveštaj odražava dostignuća po oblastima definisanim ovim planom, takođe integrisanim u okviru Nacionalnog plana razvoja. Prijavljene aktivnosti se odvijaju u okviru pet glavnih radnih ciljeva, i to:</w:t>
      </w:r>
    </w:p>
    <w:p w14:paraId="1EF71ACA" w14:textId="77777777" w:rsidR="004B5DF6" w:rsidRPr="006B03EF" w:rsidRDefault="004B5DF6" w:rsidP="003248BE">
      <w:pPr>
        <w:pStyle w:val="NoSpacing"/>
        <w:jc w:val="both"/>
        <w:rPr>
          <w:rFonts w:ascii="Garamond" w:hAnsi="Garamond"/>
          <w:color w:val="000000"/>
          <w:sz w:val="28"/>
          <w:szCs w:val="28"/>
          <w:lang w:val="sq-AL"/>
        </w:rPr>
      </w:pPr>
    </w:p>
    <w:p w14:paraId="08CB8024" w14:textId="77777777" w:rsidR="004B5DF6" w:rsidRPr="006B03EF" w:rsidRDefault="004B5DF6" w:rsidP="003248BE">
      <w:pPr>
        <w:pStyle w:val="NoSpacing"/>
        <w:numPr>
          <w:ilvl w:val="0"/>
          <w:numId w:val="19"/>
        </w:numPr>
        <w:jc w:val="both"/>
        <w:rPr>
          <w:rFonts w:ascii="Garamond" w:hAnsi="Garamond"/>
          <w:sz w:val="28"/>
          <w:szCs w:val="28"/>
          <w:lang w:val="sq-AL"/>
        </w:rPr>
      </w:pPr>
      <w:r w:rsidRPr="006B03EF">
        <w:rPr>
          <w:rFonts w:ascii="Garamond" w:hAnsi="Garamond"/>
          <w:sz w:val="28"/>
          <w:szCs w:val="28"/>
          <w:lang w:val="sq-AL"/>
        </w:rPr>
        <w:t>Povećanje lokalnog ekonomskog razvoja kroz finansijsku podršku opština na osnovu učinka;</w:t>
      </w:r>
      <w:r w:rsidRPr="006B03EF">
        <w:rPr>
          <w:rFonts w:ascii="Garamond" w:hAnsi="Garamond"/>
          <w:sz w:val="28"/>
          <w:szCs w:val="28"/>
          <w:lang w:val="sq-AL"/>
        </w:rPr>
        <w:tab/>
      </w:r>
    </w:p>
    <w:p w14:paraId="01FFA6DF" w14:textId="77777777" w:rsidR="004B5DF6" w:rsidRPr="006B03EF" w:rsidRDefault="004B5DF6" w:rsidP="003248BE">
      <w:pPr>
        <w:pStyle w:val="NoSpacing"/>
        <w:numPr>
          <w:ilvl w:val="0"/>
          <w:numId w:val="19"/>
        </w:numPr>
        <w:jc w:val="both"/>
        <w:rPr>
          <w:rFonts w:ascii="Garamond" w:hAnsi="Garamond"/>
          <w:sz w:val="28"/>
          <w:szCs w:val="28"/>
          <w:lang w:val="sq-AL"/>
        </w:rPr>
      </w:pPr>
      <w:bookmarkStart w:id="24" w:name="_Toc6492845"/>
      <w:bookmarkStart w:id="25" w:name="_Toc6493160"/>
      <w:bookmarkStart w:id="26" w:name="_Toc14250335"/>
      <w:r w:rsidRPr="006B03EF">
        <w:rPr>
          <w:rFonts w:ascii="Garamond" w:hAnsi="Garamond"/>
          <w:sz w:val="28"/>
          <w:szCs w:val="28"/>
          <w:lang w:val="sq-AL"/>
        </w:rPr>
        <w:t xml:space="preserve">Unapređenje međuopštinske, međunarodne i prekogranične opštinske saradnje </w:t>
      </w:r>
      <w:bookmarkEnd w:id="24"/>
      <w:bookmarkEnd w:id="25"/>
      <w:bookmarkEnd w:id="26"/>
      <w:r w:rsidRPr="006B03EF">
        <w:rPr>
          <w:rFonts w:ascii="Garamond" w:hAnsi="Garamond"/>
          <w:sz w:val="28"/>
          <w:szCs w:val="28"/>
          <w:lang w:val="sq-AL"/>
        </w:rPr>
        <w:t>;</w:t>
      </w:r>
    </w:p>
    <w:p w14:paraId="47B1588E" w14:textId="77777777" w:rsidR="004B5DF6" w:rsidRPr="006B03EF" w:rsidRDefault="004B5DF6" w:rsidP="003248BE">
      <w:pPr>
        <w:pStyle w:val="NoSpacing"/>
        <w:numPr>
          <w:ilvl w:val="0"/>
          <w:numId w:val="19"/>
        </w:numPr>
        <w:jc w:val="both"/>
        <w:rPr>
          <w:rFonts w:ascii="Garamond" w:hAnsi="Garamond"/>
          <w:sz w:val="28"/>
          <w:szCs w:val="28"/>
          <w:lang w:val="sq-AL"/>
        </w:rPr>
      </w:pPr>
      <w:r w:rsidRPr="006B03EF">
        <w:rPr>
          <w:rFonts w:ascii="Garamond" w:hAnsi="Garamond"/>
          <w:sz w:val="28"/>
          <w:szCs w:val="28"/>
          <w:lang w:val="sq-AL"/>
        </w:rPr>
        <w:t>Unapređenje politika i zakonskog okvira za lokalnu samoupravu;</w:t>
      </w:r>
    </w:p>
    <w:p w14:paraId="799F2B7B" w14:textId="77777777" w:rsidR="004B5DF6" w:rsidRPr="006B03EF" w:rsidRDefault="004B5DF6" w:rsidP="003248BE">
      <w:pPr>
        <w:pStyle w:val="NoSpacing"/>
        <w:numPr>
          <w:ilvl w:val="0"/>
          <w:numId w:val="19"/>
        </w:numPr>
        <w:jc w:val="both"/>
        <w:rPr>
          <w:rFonts w:ascii="Garamond" w:hAnsi="Garamond"/>
          <w:sz w:val="28"/>
          <w:szCs w:val="28"/>
          <w:lang w:val="sq-AL"/>
        </w:rPr>
      </w:pPr>
      <w:bookmarkStart w:id="27" w:name="_Toc6492846"/>
      <w:bookmarkStart w:id="28" w:name="_Toc6493161"/>
      <w:bookmarkStart w:id="29" w:name="_Toc14250336"/>
      <w:r w:rsidRPr="006B03EF">
        <w:rPr>
          <w:rFonts w:ascii="Garamond" w:hAnsi="Garamond"/>
          <w:sz w:val="28"/>
          <w:szCs w:val="28"/>
          <w:lang w:val="sq-AL"/>
        </w:rPr>
        <w:t>Podizanje opštinske transparentnosti, promovisanje ljudskih prava i razvoj kapaciteta</w:t>
      </w:r>
      <w:bookmarkEnd w:id="27"/>
      <w:bookmarkEnd w:id="28"/>
      <w:bookmarkEnd w:id="29"/>
    </w:p>
    <w:p w14:paraId="6A54141A" w14:textId="77777777" w:rsidR="004B5DF6" w:rsidRPr="006B03EF" w:rsidRDefault="004B5DF6" w:rsidP="003248BE">
      <w:pPr>
        <w:pStyle w:val="NoSpacing"/>
        <w:numPr>
          <w:ilvl w:val="0"/>
          <w:numId w:val="19"/>
        </w:numPr>
        <w:jc w:val="both"/>
        <w:rPr>
          <w:rFonts w:ascii="Garamond" w:hAnsi="Garamond"/>
          <w:sz w:val="28"/>
          <w:szCs w:val="28"/>
          <w:lang w:val="sq-AL"/>
        </w:rPr>
      </w:pPr>
      <w:bookmarkStart w:id="30" w:name="_Toc6492847"/>
      <w:bookmarkStart w:id="31" w:name="_Toc6493162"/>
      <w:bookmarkStart w:id="32" w:name="_Toc14250337"/>
      <w:r w:rsidRPr="006B03EF">
        <w:rPr>
          <w:rFonts w:ascii="Garamond" w:hAnsi="Garamond"/>
          <w:sz w:val="28"/>
          <w:szCs w:val="28"/>
          <w:lang w:val="sq-AL"/>
        </w:rPr>
        <w:t xml:space="preserve">Administracija i finansije </w:t>
      </w:r>
      <w:bookmarkEnd w:id="30"/>
      <w:bookmarkEnd w:id="31"/>
      <w:bookmarkEnd w:id="32"/>
      <w:r w:rsidRPr="006B03EF">
        <w:rPr>
          <w:rFonts w:ascii="Garamond" w:hAnsi="Garamond"/>
          <w:sz w:val="28"/>
          <w:szCs w:val="28"/>
          <w:lang w:val="sq-AL"/>
        </w:rPr>
        <w:t>, revizija i nabavke.</w:t>
      </w:r>
    </w:p>
    <w:p w14:paraId="3694248E" w14:textId="77777777" w:rsidR="004B5DF6" w:rsidRPr="006B03EF" w:rsidRDefault="004B5DF6" w:rsidP="003248BE">
      <w:pPr>
        <w:pStyle w:val="NoSpacing"/>
        <w:jc w:val="both"/>
        <w:rPr>
          <w:rFonts w:ascii="Garamond" w:hAnsi="Garamond"/>
          <w:color w:val="000000"/>
          <w:sz w:val="28"/>
          <w:szCs w:val="28"/>
          <w:lang w:val="sq-AL"/>
        </w:rPr>
      </w:pPr>
    </w:p>
    <w:p w14:paraId="6C4B1FC5" w14:textId="1C784FF1" w:rsidR="004B5DF6" w:rsidRPr="006B03EF" w:rsidRDefault="004B5DF6" w:rsidP="003248BE">
      <w:pPr>
        <w:pStyle w:val="NoSpacing"/>
        <w:jc w:val="both"/>
        <w:rPr>
          <w:rFonts w:ascii="Garamond" w:hAnsi="Garamond" w:cs="Calibri"/>
          <w:color w:val="000000"/>
          <w:sz w:val="28"/>
          <w:szCs w:val="28"/>
          <w:lang w:val="sq-AL"/>
        </w:rPr>
      </w:pPr>
      <w:r w:rsidRPr="006B03EF">
        <w:rPr>
          <w:rFonts w:ascii="Garamond" w:hAnsi="Garamond" w:cs="Calibri"/>
          <w:color w:val="000000"/>
          <w:sz w:val="28"/>
          <w:szCs w:val="28"/>
          <w:lang w:val="sq-AL"/>
        </w:rPr>
        <w:t>Izveštaj se zasniva na podacima prijavljenim o aktivnostima koje sprovode odeljenja i jedinice/</w:t>
      </w:r>
      <w:r w:rsidR="00FE2888" w:rsidRPr="006B03EF">
        <w:rPr>
          <w:rFonts w:ascii="Garamond" w:hAnsi="Garamond" w:cs="Calibri"/>
          <w:color w:val="000000"/>
          <w:sz w:val="28"/>
          <w:szCs w:val="28"/>
          <w:lang w:val="sq-AL"/>
        </w:rPr>
        <w:t xml:space="preserve"> odseci </w:t>
      </w:r>
      <w:r w:rsidRPr="006B03EF">
        <w:rPr>
          <w:rFonts w:ascii="Garamond" w:hAnsi="Garamond" w:cs="Calibri"/>
          <w:color w:val="000000"/>
          <w:sz w:val="28"/>
          <w:szCs w:val="28"/>
          <w:lang w:val="sq-AL"/>
        </w:rPr>
        <w:t>MALS-a, odnosno:</w:t>
      </w:r>
    </w:p>
    <w:p w14:paraId="190EADA6" w14:textId="77777777" w:rsidR="004B5DF6" w:rsidRPr="006B03EF" w:rsidRDefault="004B5DF6" w:rsidP="003248BE">
      <w:pPr>
        <w:pStyle w:val="NoSpacing"/>
        <w:jc w:val="both"/>
        <w:rPr>
          <w:rFonts w:ascii="Garamond" w:hAnsi="Garamond"/>
          <w:color w:val="000000"/>
          <w:sz w:val="28"/>
          <w:szCs w:val="28"/>
          <w:lang w:val="sq-AL"/>
        </w:rPr>
      </w:pPr>
    </w:p>
    <w:p w14:paraId="63286E21" w14:textId="77777777" w:rsidR="004B5DF6" w:rsidRPr="006B03EF" w:rsidRDefault="004B5DF6" w:rsidP="003248BE">
      <w:pPr>
        <w:pStyle w:val="NoSpacing"/>
        <w:numPr>
          <w:ilvl w:val="0"/>
          <w:numId w:val="20"/>
        </w:numPr>
        <w:jc w:val="both"/>
        <w:rPr>
          <w:rFonts w:ascii="Garamond" w:hAnsi="Garamond" w:cs="Calibri"/>
          <w:color w:val="000000"/>
          <w:sz w:val="28"/>
          <w:szCs w:val="28"/>
          <w:lang w:val="sq-AL"/>
        </w:rPr>
      </w:pPr>
      <w:r w:rsidRPr="006B03EF">
        <w:rPr>
          <w:rFonts w:ascii="Garamond" w:hAnsi="Garamond" w:cs="Calibri"/>
          <w:color w:val="000000"/>
          <w:sz w:val="28"/>
          <w:szCs w:val="28"/>
          <w:lang w:val="sq-AL"/>
        </w:rPr>
        <w:t>Odeljenje za održivi razvoj opština;</w:t>
      </w:r>
    </w:p>
    <w:p w14:paraId="2115C401" w14:textId="77777777" w:rsidR="004B5DF6" w:rsidRPr="006B03EF" w:rsidRDefault="004B5DF6" w:rsidP="003248BE">
      <w:pPr>
        <w:pStyle w:val="NoSpacing"/>
        <w:numPr>
          <w:ilvl w:val="0"/>
          <w:numId w:val="20"/>
        </w:numPr>
        <w:jc w:val="both"/>
        <w:rPr>
          <w:rFonts w:ascii="Garamond" w:hAnsi="Garamond" w:cs="Calibri"/>
          <w:color w:val="000000"/>
          <w:sz w:val="28"/>
          <w:szCs w:val="28"/>
          <w:lang w:val="sq-AL"/>
        </w:rPr>
      </w:pPr>
      <w:r w:rsidRPr="006B03EF">
        <w:rPr>
          <w:rFonts w:ascii="Garamond" w:hAnsi="Garamond" w:cs="Calibri"/>
          <w:color w:val="000000"/>
          <w:sz w:val="28"/>
          <w:szCs w:val="28"/>
          <w:lang w:val="sq-AL"/>
        </w:rPr>
        <w:t>Odeljenje za međuopštinsku i prekograničnu saradnju;</w:t>
      </w:r>
    </w:p>
    <w:p w14:paraId="5B0D0FF0" w14:textId="77777777" w:rsidR="004B5DF6" w:rsidRPr="006B03EF" w:rsidRDefault="004B5DF6" w:rsidP="003248BE">
      <w:pPr>
        <w:pStyle w:val="NoSpacing"/>
        <w:numPr>
          <w:ilvl w:val="0"/>
          <w:numId w:val="20"/>
        </w:numPr>
        <w:jc w:val="both"/>
        <w:rPr>
          <w:rFonts w:ascii="Garamond" w:hAnsi="Garamond" w:cs="Calibri"/>
          <w:color w:val="000000"/>
          <w:sz w:val="28"/>
          <w:szCs w:val="28"/>
          <w:lang w:val="sq-AL"/>
        </w:rPr>
      </w:pPr>
      <w:r w:rsidRPr="006B03EF">
        <w:rPr>
          <w:rFonts w:ascii="Garamond" w:hAnsi="Garamond" w:cs="Calibri"/>
          <w:color w:val="000000"/>
          <w:sz w:val="28"/>
          <w:szCs w:val="28"/>
          <w:lang w:val="sq-AL"/>
        </w:rPr>
        <w:t>Odjeljenje za evropske integracije i koordinaciju politika;</w:t>
      </w:r>
    </w:p>
    <w:p w14:paraId="1F293F29" w14:textId="77777777" w:rsidR="004B5DF6" w:rsidRPr="006B03EF" w:rsidRDefault="004B5DF6" w:rsidP="003248BE">
      <w:pPr>
        <w:pStyle w:val="NoSpacing"/>
        <w:numPr>
          <w:ilvl w:val="0"/>
          <w:numId w:val="20"/>
        </w:numPr>
        <w:jc w:val="both"/>
        <w:rPr>
          <w:rFonts w:ascii="Garamond" w:hAnsi="Garamond" w:cs="Calibri"/>
          <w:color w:val="000000"/>
          <w:sz w:val="28"/>
          <w:szCs w:val="28"/>
          <w:lang w:val="sq-AL"/>
        </w:rPr>
      </w:pPr>
      <w:r w:rsidRPr="006B03EF">
        <w:rPr>
          <w:rFonts w:ascii="Garamond" w:hAnsi="Garamond" w:cs="Calibri"/>
          <w:color w:val="000000"/>
          <w:sz w:val="28"/>
          <w:szCs w:val="28"/>
          <w:lang w:val="sq-AL"/>
        </w:rPr>
        <w:t>Odeljenje za pravni i opštinski nadzor;</w:t>
      </w:r>
    </w:p>
    <w:p w14:paraId="0C68BAA0" w14:textId="77777777" w:rsidR="004B5DF6" w:rsidRPr="006B03EF" w:rsidRDefault="004B5DF6" w:rsidP="003248BE">
      <w:pPr>
        <w:pStyle w:val="NoSpacing"/>
        <w:numPr>
          <w:ilvl w:val="0"/>
          <w:numId w:val="20"/>
        </w:numPr>
        <w:jc w:val="both"/>
        <w:rPr>
          <w:rFonts w:ascii="Garamond" w:hAnsi="Garamond" w:cs="Calibri"/>
          <w:color w:val="000000"/>
          <w:sz w:val="28"/>
          <w:szCs w:val="28"/>
          <w:lang w:val="sq-AL"/>
        </w:rPr>
      </w:pPr>
      <w:r w:rsidRPr="006B03EF">
        <w:rPr>
          <w:rFonts w:ascii="Garamond" w:hAnsi="Garamond" w:cs="Calibri"/>
          <w:color w:val="000000"/>
          <w:sz w:val="28"/>
          <w:szCs w:val="28"/>
          <w:lang w:val="sq-AL"/>
        </w:rPr>
        <w:t>Odeljenje za rad i transparentnost u opštinama;</w:t>
      </w:r>
    </w:p>
    <w:p w14:paraId="28CC3E7B" w14:textId="77777777" w:rsidR="004B5DF6" w:rsidRPr="006B03EF" w:rsidRDefault="004B5DF6" w:rsidP="003248BE">
      <w:pPr>
        <w:pStyle w:val="NoSpacing"/>
        <w:numPr>
          <w:ilvl w:val="0"/>
          <w:numId w:val="20"/>
        </w:numPr>
        <w:jc w:val="both"/>
        <w:rPr>
          <w:rFonts w:ascii="Garamond" w:hAnsi="Garamond" w:cs="Calibri"/>
          <w:color w:val="000000"/>
          <w:sz w:val="28"/>
          <w:szCs w:val="28"/>
          <w:lang w:val="sq-AL"/>
        </w:rPr>
      </w:pPr>
      <w:r w:rsidRPr="006B03EF">
        <w:rPr>
          <w:rFonts w:ascii="Garamond" w:hAnsi="Garamond" w:cs="Calibri"/>
          <w:color w:val="000000"/>
          <w:sz w:val="28"/>
          <w:szCs w:val="28"/>
          <w:lang w:val="sq-AL"/>
        </w:rPr>
        <w:t>Odeljenje za finansije i opšte usluge;</w:t>
      </w:r>
    </w:p>
    <w:p w14:paraId="3E85AA8F" w14:textId="77777777" w:rsidR="004B5DF6" w:rsidRPr="006B03EF" w:rsidRDefault="004B5DF6" w:rsidP="003248BE">
      <w:pPr>
        <w:pStyle w:val="NoSpacing"/>
        <w:numPr>
          <w:ilvl w:val="0"/>
          <w:numId w:val="20"/>
        </w:numPr>
        <w:jc w:val="both"/>
        <w:rPr>
          <w:rFonts w:ascii="Garamond" w:hAnsi="Garamond" w:cs="Calibri"/>
          <w:color w:val="000000"/>
          <w:sz w:val="28"/>
          <w:szCs w:val="28"/>
          <w:lang w:val="sq-AL"/>
        </w:rPr>
      </w:pPr>
      <w:r w:rsidRPr="006B03EF">
        <w:rPr>
          <w:rFonts w:ascii="Garamond" w:hAnsi="Garamond" w:cs="Calibri"/>
          <w:color w:val="000000"/>
          <w:sz w:val="28"/>
          <w:szCs w:val="28"/>
          <w:lang w:val="sq-AL"/>
        </w:rPr>
        <w:t>Odsek za komunikaciju sa javnošću;</w:t>
      </w:r>
    </w:p>
    <w:p w14:paraId="28ECFA6E" w14:textId="61A685E7" w:rsidR="004B5DF6" w:rsidRPr="006B03EF" w:rsidRDefault="004B5DF6" w:rsidP="003248BE">
      <w:pPr>
        <w:pStyle w:val="NoSpacing"/>
        <w:numPr>
          <w:ilvl w:val="0"/>
          <w:numId w:val="20"/>
        </w:numPr>
        <w:jc w:val="both"/>
        <w:rPr>
          <w:rFonts w:ascii="Garamond" w:hAnsi="Garamond" w:cs="Calibri"/>
          <w:color w:val="000000"/>
          <w:sz w:val="28"/>
          <w:szCs w:val="28"/>
          <w:lang w:val="sq-AL"/>
        </w:rPr>
      </w:pPr>
      <w:r w:rsidRPr="006B03EF">
        <w:rPr>
          <w:rFonts w:ascii="Garamond" w:hAnsi="Garamond" w:cs="Calibri"/>
          <w:color w:val="000000"/>
          <w:sz w:val="28"/>
          <w:szCs w:val="28"/>
          <w:lang w:val="sq-AL"/>
        </w:rPr>
        <w:t>Od</w:t>
      </w:r>
      <w:r w:rsidR="00FE2888" w:rsidRPr="006B03EF">
        <w:rPr>
          <w:rFonts w:ascii="Garamond" w:hAnsi="Garamond" w:cs="Calibri"/>
          <w:color w:val="000000"/>
          <w:sz w:val="28"/>
          <w:szCs w:val="28"/>
          <w:lang w:val="sq-AL"/>
        </w:rPr>
        <w:t>sek</w:t>
      </w:r>
      <w:r w:rsidRPr="006B03EF">
        <w:rPr>
          <w:rFonts w:ascii="Garamond" w:hAnsi="Garamond" w:cs="Calibri"/>
          <w:color w:val="000000"/>
          <w:sz w:val="28"/>
          <w:szCs w:val="28"/>
          <w:lang w:val="sq-AL"/>
        </w:rPr>
        <w:t xml:space="preserve"> unutrašnje revizije;</w:t>
      </w:r>
    </w:p>
    <w:p w14:paraId="26501691" w14:textId="4A4219EC" w:rsidR="004B5DF6" w:rsidRPr="006B03EF" w:rsidRDefault="004B5DF6" w:rsidP="003248BE">
      <w:pPr>
        <w:pStyle w:val="NoSpacing"/>
        <w:numPr>
          <w:ilvl w:val="0"/>
          <w:numId w:val="20"/>
        </w:numPr>
        <w:jc w:val="both"/>
        <w:rPr>
          <w:rFonts w:ascii="Garamond" w:hAnsi="Garamond" w:cs="Calibri"/>
          <w:color w:val="000000"/>
          <w:sz w:val="28"/>
          <w:szCs w:val="28"/>
          <w:lang w:val="sq-AL"/>
        </w:rPr>
      </w:pPr>
      <w:r w:rsidRPr="006B03EF">
        <w:rPr>
          <w:rFonts w:ascii="Garamond" w:hAnsi="Garamond" w:cs="Calibri"/>
          <w:color w:val="000000"/>
          <w:sz w:val="28"/>
          <w:szCs w:val="28"/>
          <w:lang w:val="sq-AL"/>
        </w:rPr>
        <w:t>Od</w:t>
      </w:r>
      <w:r w:rsidR="00FE2888" w:rsidRPr="006B03EF">
        <w:rPr>
          <w:rFonts w:ascii="Garamond" w:hAnsi="Garamond" w:cs="Calibri"/>
          <w:color w:val="000000"/>
          <w:sz w:val="28"/>
          <w:szCs w:val="28"/>
          <w:lang w:val="sq-AL"/>
        </w:rPr>
        <w:t>sek</w:t>
      </w:r>
      <w:r w:rsidRPr="006B03EF">
        <w:rPr>
          <w:rFonts w:ascii="Garamond" w:hAnsi="Garamond" w:cs="Calibri"/>
          <w:color w:val="000000"/>
          <w:sz w:val="28"/>
          <w:szCs w:val="28"/>
          <w:lang w:val="sq-AL"/>
        </w:rPr>
        <w:t>e nabavke.</w:t>
      </w:r>
    </w:p>
    <w:p w14:paraId="697E92E3" w14:textId="77777777" w:rsidR="004B5DF6" w:rsidRPr="006B03EF" w:rsidRDefault="004B5DF6" w:rsidP="003248BE">
      <w:pPr>
        <w:pStyle w:val="NoSpacing"/>
        <w:jc w:val="both"/>
        <w:rPr>
          <w:rFonts w:ascii="Garamond" w:hAnsi="Garamond"/>
          <w:color w:val="000000"/>
          <w:sz w:val="28"/>
          <w:szCs w:val="28"/>
          <w:lang w:val="sq-AL"/>
        </w:rPr>
      </w:pPr>
    </w:p>
    <w:p w14:paraId="37D602FB" w14:textId="77777777" w:rsidR="004B5DF6" w:rsidRPr="006B03EF" w:rsidRDefault="004B5DF6" w:rsidP="003248BE">
      <w:pPr>
        <w:pStyle w:val="NoSpacing"/>
        <w:jc w:val="both"/>
        <w:rPr>
          <w:rFonts w:ascii="Garamond" w:hAnsi="Garamond"/>
          <w:color w:val="000000"/>
          <w:sz w:val="28"/>
          <w:szCs w:val="28"/>
          <w:lang w:val="sq-AL"/>
        </w:rPr>
      </w:pPr>
      <w:r w:rsidRPr="006B03EF">
        <w:rPr>
          <w:rFonts w:ascii="Garamond" w:hAnsi="Garamond"/>
          <w:color w:val="000000"/>
          <w:sz w:val="28"/>
          <w:szCs w:val="28"/>
          <w:lang w:val="sq-AL"/>
        </w:rPr>
        <w:t>Što se tiče metodologije izveštaja, za osnovu su uzete informacije relevantnih jedinica MALS-a koje su analizirane i postavljene u skladu sa ciljevima i aktivnostima utvrđenim godišnjim planom rada. Izveštaj je zasnovan na kvantitativnim i kvalitativnim pokazateljima za sprovedene aktivnosti za period januar-jun 2024. godine.</w:t>
      </w:r>
    </w:p>
    <w:p w14:paraId="283D1BF8" w14:textId="77777777" w:rsidR="004B5DF6" w:rsidRPr="006B03EF" w:rsidRDefault="004B5DF6" w:rsidP="003248BE">
      <w:pPr>
        <w:pStyle w:val="NoSpacing"/>
        <w:jc w:val="both"/>
        <w:rPr>
          <w:rFonts w:ascii="Garamond" w:hAnsi="Garamond"/>
          <w:color w:val="000000"/>
          <w:sz w:val="28"/>
          <w:szCs w:val="28"/>
          <w:lang w:val="sq-AL"/>
        </w:rPr>
      </w:pPr>
    </w:p>
    <w:p w14:paraId="4B66C931" w14:textId="77777777" w:rsidR="004B5DF6" w:rsidRPr="006B03EF" w:rsidRDefault="004B5DF6" w:rsidP="003248BE">
      <w:pPr>
        <w:pStyle w:val="NoSpacing"/>
        <w:rPr>
          <w:rFonts w:ascii="Garamond" w:hAnsi="Garamond"/>
          <w:color w:val="000000"/>
          <w:sz w:val="28"/>
          <w:szCs w:val="28"/>
          <w:lang w:val="sq-AL"/>
        </w:rPr>
      </w:pPr>
    </w:p>
    <w:p w14:paraId="41413D4F" w14:textId="77777777" w:rsidR="004B5DF6" w:rsidRPr="006B03EF" w:rsidRDefault="004B5DF6" w:rsidP="003248BE">
      <w:pPr>
        <w:pStyle w:val="NoSpacing"/>
        <w:rPr>
          <w:rFonts w:ascii="Garamond" w:hAnsi="Garamond"/>
          <w:color w:val="000000"/>
          <w:sz w:val="28"/>
          <w:szCs w:val="28"/>
          <w:lang w:val="sq-AL"/>
        </w:rPr>
      </w:pPr>
    </w:p>
    <w:p w14:paraId="7ED9D7BD" w14:textId="77777777" w:rsidR="004B5DF6" w:rsidRPr="006B03EF" w:rsidRDefault="004B5DF6" w:rsidP="003248BE">
      <w:pPr>
        <w:pStyle w:val="NoSpacing"/>
        <w:rPr>
          <w:rFonts w:ascii="Garamond" w:hAnsi="Garamond"/>
          <w:color w:val="000000"/>
          <w:sz w:val="28"/>
          <w:szCs w:val="28"/>
          <w:lang w:val="sq-AL"/>
        </w:rPr>
      </w:pPr>
    </w:p>
    <w:p w14:paraId="063657EA" w14:textId="77777777" w:rsidR="004B5DF6" w:rsidRPr="006B03EF" w:rsidRDefault="004B5DF6" w:rsidP="003248BE">
      <w:pPr>
        <w:pStyle w:val="NoSpacing"/>
        <w:rPr>
          <w:rFonts w:ascii="Garamond" w:hAnsi="Garamond"/>
          <w:color w:val="000000"/>
          <w:sz w:val="28"/>
          <w:szCs w:val="28"/>
          <w:lang w:val="sq-AL"/>
        </w:rPr>
      </w:pPr>
    </w:p>
    <w:p w14:paraId="6DD74EFF" w14:textId="77777777" w:rsidR="004B5DF6" w:rsidRPr="006B03EF" w:rsidRDefault="004B5DF6" w:rsidP="003248BE">
      <w:pPr>
        <w:pStyle w:val="NoSpacing"/>
        <w:rPr>
          <w:rFonts w:ascii="Garamond" w:hAnsi="Garamond"/>
          <w:color w:val="000000"/>
          <w:sz w:val="28"/>
          <w:szCs w:val="28"/>
          <w:lang w:val="sq-AL"/>
        </w:rPr>
      </w:pPr>
    </w:p>
    <w:p w14:paraId="77FE862B" w14:textId="77777777" w:rsidR="004B5DF6" w:rsidRPr="006B03EF" w:rsidRDefault="004B5DF6" w:rsidP="003248BE">
      <w:pPr>
        <w:pStyle w:val="NoSpacing"/>
        <w:rPr>
          <w:rFonts w:ascii="Garamond" w:hAnsi="Garamond"/>
          <w:color w:val="000000"/>
          <w:sz w:val="28"/>
          <w:szCs w:val="28"/>
          <w:lang w:val="sq-AL"/>
        </w:rPr>
      </w:pPr>
    </w:p>
    <w:p w14:paraId="7A6E116F" w14:textId="77777777" w:rsidR="004B5DF6" w:rsidRPr="006B03EF" w:rsidRDefault="004B5DF6" w:rsidP="003248BE">
      <w:pPr>
        <w:pStyle w:val="NoSpacing"/>
        <w:rPr>
          <w:rFonts w:ascii="Garamond" w:hAnsi="Garamond"/>
          <w:color w:val="000000"/>
          <w:sz w:val="28"/>
          <w:szCs w:val="28"/>
          <w:lang w:val="sq-AL"/>
        </w:rPr>
      </w:pPr>
    </w:p>
    <w:p w14:paraId="6B9FCC3A" w14:textId="77777777" w:rsidR="004B5DF6" w:rsidRPr="006B03EF" w:rsidRDefault="004B5DF6" w:rsidP="003248BE">
      <w:pPr>
        <w:pStyle w:val="NoSpacing"/>
        <w:rPr>
          <w:rFonts w:ascii="Garamond" w:hAnsi="Garamond"/>
          <w:color w:val="000000"/>
          <w:sz w:val="28"/>
          <w:szCs w:val="28"/>
          <w:lang w:val="sq-AL"/>
        </w:rPr>
      </w:pPr>
    </w:p>
    <w:p w14:paraId="6C6AC57A" w14:textId="77777777" w:rsidR="004B5DF6" w:rsidRPr="006B03EF" w:rsidRDefault="004B5DF6" w:rsidP="003248BE">
      <w:pPr>
        <w:pStyle w:val="NoSpacing"/>
        <w:rPr>
          <w:rFonts w:ascii="Garamond" w:hAnsi="Garamond"/>
          <w:color w:val="000000"/>
          <w:sz w:val="28"/>
          <w:szCs w:val="28"/>
          <w:lang w:val="sq-AL"/>
        </w:rPr>
      </w:pPr>
    </w:p>
    <w:p w14:paraId="5726D5A0" w14:textId="77777777" w:rsidR="004B5DF6" w:rsidRPr="006B03EF" w:rsidRDefault="004B5DF6" w:rsidP="003248BE">
      <w:pPr>
        <w:pStyle w:val="NoSpacing"/>
        <w:rPr>
          <w:rFonts w:ascii="Garamond" w:hAnsi="Garamond"/>
          <w:color w:val="000000"/>
          <w:sz w:val="28"/>
          <w:szCs w:val="28"/>
          <w:lang w:val="sq-AL"/>
        </w:rPr>
      </w:pPr>
    </w:p>
    <w:p w14:paraId="07DE4228" w14:textId="77777777" w:rsidR="004B5DF6" w:rsidRPr="006B03EF" w:rsidRDefault="004B5DF6" w:rsidP="003248BE">
      <w:pPr>
        <w:pStyle w:val="NoSpacing"/>
        <w:rPr>
          <w:rFonts w:ascii="Garamond" w:hAnsi="Garamond"/>
          <w:color w:val="000000"/>
          <w:sz w:val="28"/>
          <w:szCs w:val="28"/>
          <w:lang w:val="sq-AL"/>
        </w:rPr>
      </w:pPr>
    </w:p>
    <w:p w14:paraId="749CA2A3" w14:textId="77777777" w:rsidR="004B5DF6" w:rsidRPr="006B03EF" w:rsidRDefault="004B5DF6" w:rsidP="003248BE">
      <w:pPr>
        <w:pStyle w:val="NoSpacing"/>
        <w:rPr>
          <w:rFonts w:ascii="Garamond" w:hAnsi="Garamond"/>
          <w:color w:val="000000"/>
          <w:sz w:val="28"/>
          <w:szCs w:val="28"/>
          <w:lang w:val="sq-AL"/>
        </w:rPr>
      </w:pPr>
    </w:p>
    <w:p w14:paraId="38184A91" w14:textId="77777777" w:rsidR="004B5DF6" w:rsidRPr="006B03EF" w:rsidRDefault="004B5DF6" w:rsidP="003248BE">
      <w:pPr>
        <w:pStyle w:val="NoSpacing"/>
        <w:rPr>
          <w:rFonts w:ascii="Garamond" w:hAnsi="Garamond"/>
          <w:color w:val="000000"/>
          <w:sz w:val="28"/>
          <w:szCs w:val="28"/>
          <w:lang w:val="sq-AL"/>
        </w:rPr>
      </w:pPr>
    </w:p>
    <w:p w14:paraId="16F16030" w14:textId="77777777" w:rsidR="004B5DF6" w:rsidRPr="006B03EF" w:rsidRDefault="004B5DF6" w:rsidP="003248BE">
      <w:pPr>
        <w:pStyle w:val="NoSpacing"/>
        <w:rPr>
          <w:rFonts w:ascii="Garamond" w:hAnsi="Garamond"/>
          <w:sz w:val="28"/>
          <w:szCs w:val="28"/>
          <w:lang w:val="sq-AL"/>
        </w:rPr>
      </w:pPr>
      <w:bookmarkStart w:id="33" w:name="_Toc38114429"/>
      <w:bookmarkStart w:id="34" w:name="_Toc46496704"/>
      <w:bookmarkStart w:id="35" w:name="_Toc77339289"/>
      <w:bookmarkStart w:id="36" w:name="_Toc77339567"/>
      <w:bookmarkStart w:id="37" w:name="_Toc85228641"/>
    </w:p>
    <w:p w14:paraId="4503DE2A" w14:textId="77777777" w:rsidR="004B5DF6" w:rsidRPr="006B03EF" w:rsidRDefault="004B5DF6" w:rsidP="003248BE">
      <w:pPr>
        <w:pStyle w:val="Heading1"/>
        <w:rPr>
          <w:rFonts w:ascii="Garamond" w:hAnsi="Garamond"/>
          <w:color w:val="002060"/>
          <w:lang w:val="sq-AL"/>
        </w:rPr>
      </w:pPr>
      <w:bookmarkStart w:id="38" w:name="_Toc170913164"/>
      <w:r w:rsidRPr="006B03EF">
        <w:rPr>
          <w:rFonts w:ascii="Garamond" w:hAnsi="Garamond"/>
          <w:color w:val="002060"/>
          <w:lang w:val="sq-AL"/>
        </w:rPr>
        <w:t xml:space="preserve">I. </w:t>
      </w:r>
      <w:bookmarkStart w:id="39" w:name="_Toc6493163"/>
      <w:bookmarkStart w:id="40" w:name="_Toc37445115"/>
      <w:bookmarkStart w:id="41" w:name="_Toc38114432"/>
      <w:bookmarkStart w:id="42" w:name="_Toc46496706"/>
      <w:bookmarkStart w:id="43" w:name="_Toc77339291"/>
      <w:bookmarkStart w:id="44" w:name="_Toc77339569"/>
      <w:bookmarkStart w:id="45" w:name="_Toc85228644"/>
      <w:bookmarkEnd w:id="33"/>
      <w:bookmarkEnd w:id="34"/>
      <w:bookmarkEnd w:id="35"/>
      <w:bookmarkEnd w:id="36"/>
      <w:bookmarkEnd w:id="37"/>
      <w:r w:rsidRPr="006B03EF">
        <w:rPr>
          <w:rFonts w:ascii="Garamond" w:hAnsi="Garamond"/>
          <w:color w:val="002060"/>
          <w:lang w:val="sq-AL"/>
        </w:rPr>
        <w:t>Povećanje lokalnog ekonomskog razvoja kroz finansijsku podršku opštinama zasnovanu na učinku</w:t>
      </w:r>
      <w:bookmarkEnd w:id="38"/>
      <w:bookmarkEnd w:id="39"/>
      <w:bookmarkEnd w:id="40"/>
      <w:bookmarkEnd w:id="41"/>
      <w:bookmarkEnd w:id="42"/>
      <w:bookmarkEnd w:id="43"/>
      <w:bookmarkEnd w:id="44"/>
      <w:bookmarkEnd w:id="45"/>
    </w:p>
    <w:p w14:paraId="406ECB19" w14:textId="77777777" w:rsidR="004B5DF6" w:rsidRPr="006B03EF" w:rsidRDefault="004B5DF6" w:rsidP="003248BE">
      <w:pPr>
        <w:pStyle w:val="NoSpacing"/>
        <w:rPr>
          <w:rFonts w:ascii="Garamond" w:hAnsi="Garamond"/>
          <w:sz w:val="28"/>
          <w:szCs w:val="28"/>
          <w:lang w:val="sq-AL"/>
        </w:rPr>
      </w:pPr>
    </w:p>
    <w:p w14:paraId="75724FC0" w14:textId="77777777"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t>Aktivnosti sprovedene u okviru prvog cilja grupisane su u 3 glavne oblasti kako sledi:</w:t>
      </w:r>
    </w:p>
    <w:p w14:paraId="3D6A7881" w14:textId="77777777" w:rsidR="004B5DF6" w:rsidRPr="006B03EF" w:rsidRDefault="004B5DF6" w:rsidP="003248BE">
      <w:pPr>
        <w:pStyle w:val="NoSpacing"/>
        <w:rPr>
          <w:rFonts w:ascii="Garamond" w:hAnsi="Garamond"/>
          <w:sz w:val="28"/>
          <w:szCs w:val="28"/>
          <w:lang w:val="sq-AL"/>
        </w:rPr>
      </w:pPr>
    </w:p>
    <w:p w14:paraId="389DBB2A" w14:textId="77777777" w:rsidR="004B5DF6" w:rsidRPr="006B03EF" w:rsidRDefault="004B5DF6" w:rsidP="003248BE">
      <w:pPr>
        <w:pStyle w:val="NoSpacing"/>
        <w:numPr>
          <w:ilvl w:val="0"/>
          <w:numId w:val="21"/>
        </w:numPr>
        <w:rPr>
          <w:rFonts w:ascii="Garamond" w:hAnsi="Garamond"/>
          <w:sz w:val="28"/>
          <w:szCs w:val="28"/>
          <w:lang w:val="sq-AL"/>
        </w:rPr>
      </w:pPr>
      <w:r w:rsidRPr="006B03EF">
        <w:rPr>
          <w:rFonts w:ascii="Garamond" w:hAnsi="Garamond"/>
          <w:sz w:val="28"/>
          <w:szCs w:val="28"/>
          <w:lang w:val="sq-AL"/>
        </w:rPr>
        <w:t>Izrada politika za lokalni ekonomski razvoj;</w:t>
      </w:r>
    </w:p>
    <w:p w14:paraId="16220CFB" w14:textId="77777777" w:rsidR="004B5DF6" w:rsidRPr="006B03EF" w:rsidRDefault="004B5DF6" w:rsidP="003248BE">
      <w:pPr>
        <w:pStyle w:val="NoSpacing"/>
        <w:numPr>
          <w:ilvl w:val="0"/>
          <w:numId w:val="21"/>
        </w:numPr>
        <w:rPr>
          <w:rFonts w:ascii="Garamond" w:hAnsi="Garamond"/>
          <w:sz w:val="28"/>
          <w:szCs w:val="28"/>
          <w:lang w:val="sq-AL"/>
        </w:rPr>
      </w:pPr>
      <w:r w:rsidRPr="006B03EF">
        <w:rPr>
          <w:rFonts w:ascii="Garamond" w:hAnsi="Garamond"/>
          <w:sz w:val="28"/>
          <w:szCs w:val="28"/>
          <w:lang w:val="sq-AL"/>
        </w:rPr>
        <w:t>Finansiranje opštinskih projekata;</w:t>
      </w:r>
    </w:p>
    <w:p w14:paraId="3358C10A" w14:textId="77777777" w:rsidR="004B5DF6" w:rsidRPr="006B03EF" w:rsidRDefault="004B5DF6" w:rsidP="003248BE">
      <w:pPr>
        <w:pStyle w:val="NoSpacing"/>
        <w:numPr>
          <w:ilvl w:val="0"/>
          <w:numId w:val="21"/>
        </w:numPr>
        <w:rPr>
          <w:rFonts w:ascii="Garamond" w:hAnsi="Garamond"/>
          <w:sz w:val="28"/>
          <w:szCs w:val="28"/>
          <w:lang w:val="sq-AL"/>
        </w:rPr>
      </w:pPr>
      <w:r w:rsidRPr="006B03EF">
        <w:rPr>
          <w:rFonts w:ascii="Garamond" w:hAnsi="Garamond"/>
          <w:sz w:val="28"/>
          <w:szCs w:val="28"/>
          <w:lang w:val="sq-AL"/>
        </w:rPr>
        <w:lastRenderedPageBreak/>
        <w:t>Upravljanje učinkom opštine;</w:t>
      </w:r>
    </w:p>
    <w:p w14:paraId="6EF27DE3" w14:textId="77777777" w:rsidR="004B5DF6" w:rsidRPr="006B03EF" w:rsidRDefault="004B5DF6" w:rsidP="003248BE">
      <w:pPr>
        <w:pStyle w:val="NoSpacing"/>
        <w:rPr>
          <w:rFonts w:ascii="Garamond" w:hAnsi="Garamond"/>
          <w:sz w:val="28"/>
          <w:szCs w:val="28"/>
          <w:lang w:val="sq-AL"/>
        </w:rPr>
      </w:pPr>
    </w:p>
    <w:p w14:paraId="67D464D3" w14:textId="77777777" w:rsidR="004B5DF6" w:rsidRPr="006B03EF" w:rsidRDefault="004B5DF6" w:rsidP="003248BE">
      <w:pPr>
        <w:pStyle w:val="Heading2"/>
        <w:numPr>
          <w:ilvl w:val="1"/>
          <w:numId w:val="22"/>
        </w:numPr>
        <w:rPr>
          <w:color w:val="002060"/>
          <w:sz w:val="28"/>
          <w:szCs w:val="28"/>
          <w:lang w:val="sq-AL"/>
        </w:rPr>
      </w:pPr>
      <w:bookmarkStart w:id="46" w:name="_Toc487543730"/>
      <w:bookmarkStart w:id="47" w:name="_Toc529266288"/>
      <w:bookmarkStart w:id="48" w:name="_Toc535397869"/>
      <w:bookmarkStart w:id="49" w:name="_Toc535398086"/>
      <w:bookmarkStart w:id="50" w:name="_Toc535398134"/>
      <w:bookmarkStart w:id="51" w:name="_Toc535412637"/>
      <w:bookmarkStart w:id="52" w:name="_Toc535830066"/>
      <w:bookmarkStart w:id="53" w:name="_Toc535842818"/>
      <w:bookmarkStart w:id="54" w:name="_Toc535914570"/>
      <w:bookmarkStart w:id="55" w:name="_Toc535919397"/>
      <w:bookmarkStart w:id="56" w:name="_Toc535997066"/>
      <w:bookmarkStart w:id="57" w:name="_Toc536177502"/>
      <w:bookmarkStart w:id="58" w:name="_Toc6227799"/>
      <w:bookmarkStart w:id="59" w:name="_Toc6227939"/>
      <w:bookmarkStart w:id="60" w:name="_Toc6493164"/>
      <w:bookmarkStart w:id="61" w:name="_Toc37445116"/>
      <w:bookmarkStart w:id="62" w:name="_Toc38114433"/>
      <w:bookmarkStart w:id="63" w:name="_Toc46496707"/>
      <w:bookmarkStart w:id="64" w:name="_Toc77339292"/>
      <w:bookmarkStart w:id="65" w:name="_Toc77339570"/>
      <w:bookmarkStart w:id="66" w:name="_Toc85228645"/>
      <w:bookmarkStart w:id="67" w:name="_Toc170913165"/>
      <w:bookmarkStart w:id="68" w:name="_Toc6492848"/>
      <w:r w:rsidRPr="006B03EF">
        <w:rPr>
          <w:color w:val="002060"/>
          <w:sz w:val="28"/>
          <w:szCs w:val="28"/>
          <w:lang w:val="sq-AL"/>
        </w:rPr>
        <w:t>Izrada strateškog okvira za lokalni ekonomski razvoj</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A2CDA21" w14:textId="77777777" w:rsidR="004B5DF6" w:rsidRPr="006B03EF" w:rsidRDefault="004B5DF6" w:rsidP="003248BE">
      <w:pPr>
        <w:rPr>
          <w:rFonts w:ascii="Garamond" w:hAnsi="Garamond"/>
          <w:sz w:val="28"/>
          <w:szCs w:val="28"/>
          <w:lang w:val="sq-AL"/>
        </w:rPr>
      </w:pPr>
    </w:p>
    <w:bookmarkEnd w:id="68"/>
    <w:p w14:paraId="240B69E8" w14:textId="3C78A8F4" w:rsidR="004B5DF6" w:rsidRPr="006B03EF" w:rsidRDefault="004B5DF6" w:rsidP="003248BE">
      <w:pPr>
        <w:pStyle w:val="NoSpacing"/>
        <w:jc w:val="both"/>
        <w:rPr>
          <w:rFonts w:ascii="Garamond" w:hAnsi="Garamond"/>
          <w:sz w:val="28"/>
          <w:szCs w:val="28"/>
          <w:lang w:val="sq-AL"/>
        </w:rPr>
      </w:pPr>
      <w:r w:rsidRPr="006B03EF">
        <w:rPr>
          <w:rFonts w:ascii="Garamond" w:hAnsi="Garamond"/>
          <w:color w:val="000000" w:themeColor="text1"/>
          <w:sz w:val="28"/>
          <w:szCs w:val="28"/>
          <w:lang w:val="sq-AL"/>
        </w:rPr>
        <w:t xml:space="preserve">MALS na godišnjem nivou prati i izveštava o sprovođenju akcionog plana Strategije lokalnog ekonomskog razvoja 2019 – </w:t>
      </w:r>
      <w:r w:rsidRPr="006B03EF">
        <w:rPr>
          <w:rFonts w:ascii="Garamond" w:hAnsi="Garamond"/>
          <w:sz w:val="28"/>
          <w:szCs w:val="28"/>
          <w:lang w:val="sq-AL"/>
        </w:rPr>
        <w:t>2023, u okviru ove aktivnosti sačinjen je izveštaj o sprovođenju akcionog plana S</w:t>
      </w:r>
      <w:r w:rsidR="001E4C4C" w:rsidRPr="006B03EF">
        <w:rPr>
          <w:rFonts w:ascii="Garamond" w:hAnsi="Garamond"/>
          <w:sz w:val="28"/>
          <w:szCs w:val="28"/>
          <w:lang w:val="sq-AL"/>
        </w:rPr>
        <w:t>LER</w:t>
      </w:r>
      <w:r w:rsidRPr="006B03EF">
        <w:rPr>
          <w:rFonts w:ascii="Garamond" w:hAnsi="Garamond"/>
          <w:sz w:val="28"/>
          <w:szCs w:val="28"/>
          <w:lang w:val="sq-AL"/>
        </w:rPr>
        <w:t xml:space="preserve">-a koji je upućen Kancelariji za strateško planiranje. Dok je za sprovođenje Nacionalnog programa lokalnog ekonomskog razvoja 2023-2029. formiran implementacioni komitet </w:t>
      </w:r>
      <w:r w:rsidR="001E4C4C" w:rsidRPr="006B03EF">
        <w:rPr>
          <w:rFonts w:ascii="Garamond" w:hAnsi="Garamond"/>
          <w:sz w:val="28"/>
          <w:szCs w:val="28"/>
          <w:lang w:val="sq-AL"/>
        </w:rPr>
        <w:t>NPSLER</w:t>
      </w:r>
      <w:r w:rsidRPr="006B03EF">
        <w:rPr>
          <w:rFonts w:ascii="Garamond" w:hAnsi="Garamond"/>
          <w:sz w:val="28"/>
          <w:szCs w:val="28"/>
          <w:lang w:val="sq-AL"/>
        </w:rPr>
        <w:t xml:space="preserve">-a i održan je prvi sastanak komiteta, u kom slučaju je utvrđena lista odgovornosti institucija-nosaca </w:t>
      </w:r>
      <w:r w:rsidR="001E4C4C" w:rsidRPr="006B03EF">
        <w:rPr>
          <w:rFonts w:ascii="Garamond" w:hAnsi="Garamond"/>
          <w:sz w:val="28"/>
          <w:szCs w:val="28"/>
          <w:lang w:val="sq-AL"/>
        </w:rPr>
        <w:t>za sprovođenje definisanih mera.</w:t>
      </w:r>
    </w:p>
    <w:p w14:paraId="7BF6698F" w14:textId="77777777" w:rsidR="001E4C4C" w:rsidRPr="006B03EF" w:rsidRDefault="001E4C4C" w:rsidP="003248BE">
      <w:pPr>
        <w:pStyle w:val="NoSpacing"/>
        <w:jc w:val="both"/>
        <w:rPr>
          <w:rFonts w:ascii="Garamond" w:hAnsi="Garamond"/>
          <w:sz w:val="28"/>
          <w:szCs w:val="28"/>
          <w:lang w:val="sq-AL"/>
        </w:rPr>
      </w:pPr>
    </w:p>
    <w:p w14:paraId="64EAAEF6" w14:textId="783EBE1B"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Za podršku opštinama u budžetskim procesima pripremljen je </w:t>
      </w:r>
      <w:r w:rsidR="001E4C4C" w:rsidRPr="006B03EF">
        <w:rPr>
          <w:rFonts w:ascii="Garamond" w:hAnsi="Garamond"/>
          <w:sz w:val="28"/>
          <w:szCs w:val="28"/>
          <w:lang w:val="sq-AL"/>
        </w:rPr>
        <w:t>dopis</w:t>
      </w:r>
      <w:r w:rsidRPr="006B03EF">
        <w:rPr>
          <w:rFonts w:ascii="Garamond" w:hAnsi="Garamond"/>
          <w:sz w:val="28"/>
          <w:szCs w:val="28"/>
          <w:lang w:val="sq-AL"/>
        </w:rPr>
        <w:t xml:space="preserve"> Ministru finansija, rada i transfera sa preporukama u procesu utvrđivanja opštinskog finansiranja od strane Komisije za grantove prema </w:t>
      </w:r>
      <w:r w:rsidR="001E4C4C" w:rsidRPr="006B03EF">
        <w:rPr>
          <w:rFonts w:ascii="Garamond" w:hAnsi="Garamond"/>
          <w:sz w:val="28"/>
          <w:szCs w:val="28"/>
          <w:lang w:val="sq-AL"/>
        </w:rPr>
        <w:t>ZFLU</w:t>
      </w:r>
      <w:r w:rsidRPr="006B03EF">
        <w:rPr>
          <w:rFonts w:ascii="Garamond" w:hAnsi="Garamond"/>
          <w:sz w:val="28"/>
          <w:szCs w:val="28"/>
          <w:lang w:val="sq-AL"/>
        </w:rPr>
        <w:t xml:space="preserve"> i </w:t>
      </w:r>
      <w:r w:rsidR="001E4C4C" w:rsidRPr="006B03EF">
        <w:rPr>
          <w:rFonts w:ascii="Garamond" w:hAnsi="Garamond"/>
          <w:sz w:val="28"/>
          <w:szCs w:val="28"/>
          <w:lang w:val="sq-AL"/>
        </w:rPr>
        <w:t>ZUJFO</w:t>
      </w:r>
      <w:r w:rsidRPr="006B03EF">
        <w:rPr>
          <w:rFonts w:ascii="Garamond" w:hAnsi="Garamond"/>
          <w:sz w:val="28"/>
          <w:szCs w:val="28"/>
          <w:lang w:val="sq-AL"/>
        </w:rPr>
        <w:t>.</w:t>
      </w:r>
    </w:p>
    <w:p w14:paraId="1A4710BA" w14:textId="77777777" w:rsidR="004B5DF6" w:rsidRPr="006B03EF" w:rsidRDefault="004B5DF6" w:rsidP="003248BE">
      <w:pPr>
        <w:pStyle w:val="NoSpacing"/>
        <w:jc w:val="both"/>
        <w:rPr>
          <w:rFonts w:ascii="Garamond" w:hAnsi="Garamond"/>
          <w:sz w:val="28"/>
          <w:szCs w:val="28"/>
          <w:lang w:val="sq-AL"/>
        </w:rPr>
      </w:pPr>
    </w:p>
    <w:p w14:paraId="33595EA0" w14:textId="77777777" w:rsidR="004B5DF6" w:rsidRPr="006B03EF" w:rsidRDefault="004B5DF6" w:rsidP="003248BE">
      <w:pPr>
        <w:pStyle w:val="NoSpacing"/>
        <w:rPr>
          <w:rFonts w:ascii="Garamond" w:hAnsi="Garamond"/>
          <w:sz w:val="28"/>
          <w:szCs w:val="28"/>
          <w:lang w:val="sq-AL"/>
        </w:rPr>
      </w:pPr>
      <w:r w:rsidRPr="006B03EF">
        <w:rPr>
          <w:rFonts w:ascii="Garamond" w:hAnsi="Garamond"/>
          <w:noProof/>
          <w:sz w:val="28"/>
          <w:szCs w:val="28"/>
          <w:lang w:val="en-US"/>
        </w:rPr>
        <mc:AlternateContent>
          <mc:Choice Requires="wps">
            <w:drawing>
              <wp:anchor distT="0" distB="0" distL="114300" distR="114300" simplePos="0" relativeHeight="251659264" behindDoc="0" locked="0" layoutInCell="1" allowOverlap="1" wp14:anchorId="7100F6C7" wp14:editId="4D0834C4">
                <wp:simplePos x="0" y="0"/>
                <wp:positionH relativeFrom="margin">
                  <wp:align>right</wp:align>
                </wp:positionH>
                <wp:positionV relativeFrom="paragraph">
                  <wp:posOffset>26670</wp:posOffset>
                </wp:positionV>
                <wp:extent cx="5692140" cy="1301750"/>
                <wp:effectExtent l="38100" t="95250" r="118110" b="50800"/>
                <wp:wrapNone/>
                <wp:docPr id="4" name="Round Same Side Corner Rectangle 4"/>
                <wp:cNvGraphicFramePr/>
                <a:graphic xmlns:a="http://schemas.openxmlformats.org/drawingml/2006/main">
                  <a:graphicData uri="http://schemas.microsoft.com/office/word/2010/wordprocessingShape">
                    <wps:wsp>
                      <wps:cNvSpPr/>
                      <wps:spPr>
                        <a:xfrm>
                          <a:off x="0" y="0"/>
                          <a:ext cx="5692140" cy="1301750"/>
                        </a:xfrm>
                        <a:prstGeom prst="round2SameRect">
                          <a:avLst/>
                        </a:prstGeom>
                        <a:solidFill>
                          <a:schemeClr val="bg1">
                            <a:lumMod val="95000"/>
                          </a:schemeClr>
                        </a:solidFill>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30EC4B04" w14:textId="77777777" w:rsidR="003248BE" w:rsidRPr="00667272" w:rsidRDefault="003248BE" w:rsidP="003248BE">
                            <w:pPr>
                              <w:pStyle w:val="NoSpacing"/>
                              <w:jc w:val="both"/>
                              <w:rPr>
                                <w:rFonts w:ascii="Garamond" w:hAnsi="Garamond"/>
                                <w:lang w:val="sq-AL"/>
                              </w:rPr>
                            </w:pPr>
                          </w:p>
                          <w:p w14:paraId="6D3F5E8C" w14:textId="2E4B452B" w:rsidR="001E4C4C" w:rsidRPr="001E4C4C" w:rsidRDefault="001E4C4C" w:rsidP="001E4C4C">
                            <w:pPr>
                              <w:pStyle w:val="NoSpacing"/>
                              <w:ind w:left="720"/>
                              <w:rPr>
                                <w:rFonts w:ascii="Garamond" w:hAnsi="Garamond"/>
                                <w:lang w:val="sq-AL"/>
                              </w:rPr>
                            </w:pPr>
                            <w:r w:rsidRPr="001E4C4C">
                              <w:rPr>
                                <w:rFonts w:ascii="Garamond" w:hAnsi="Garamond"/>
                                <w:lang w:val="sq-AL"/>
                              </w:rPr>
                              <w:t>• Sa</w:t>
                            </w:r>
                            <w:r w:rsidR="00764A0C">
                              <w:rPr>
                                <w:rFonts w:ascii="Garamond" w:hAnsi="Garamond"/>
                                <w:lang w:val="sq-AL"/>
                              </w:rPr>
                              <w:t>činjen</w:t>
                            </w:r>
                            <w:r w:rsidRPr="001E4C4C">
                              <w:rPr>
                                <w:rFonts w:ascii="Garamond" w:hAnsi="Garamond"/>
                                <w:lang w:val="sq-AL"/>
                              </w:rPr>
                              <w:t xml:space="preserve"> izveštaj o troškovima opština za 2023. godinu; </w:t>
                            </w:r>
                          </w:p>
                          <w:p w14:paraId="331B08C9" w14:textId="48844065" w:rsidR="001E4C4C" w:rsidRPr="001E4C4C" w:rsidRDefault="001E4C4C" w:rsidP="001E4C4C">
                            <w:pPr>
                              <w:pStyle w:val="NoSpacing"/>
                              <w:ind w:left="720"/>
                              <w:rPr>
                                <w:rFonts w:ascii="Garamond" w:hAnsi="Garamond"/>
                                <w:lang w:val="sq-AL"/>
                              </w:rPr>
                            </w:pPr>
                            <w:r w:rsidRPr="001E4C4C">
                              <w:rPr>
                                <w:rFonts w:ascii="Garamond" w:hAnsi="Garamond"/>
                                <w:lang w:val="sq-AL"/>
                              </w:rPr>
                              <w:t xml:space="preserve">• </w:t>
                            </w:r>
                            <w:r w:rsidR="00764A0C" w:rsidRPr="001E4C4C">
                              <w:rPr>
                                <w:rFonts w:ascii="Garamond" w:hAnsi="Garamond"/>
                                <w:lang w:val="sq-AL"/>
                              </w:rPr>
                              <w:t>Sa</w:t>
                            </w:r>
                            <w:r w:rsidR="00764A0C">
                              <w:rPr>
                                <w:rFonts w:ascii="Garamond" w:hAnsi="Garamond"/>
                                <w:lang w:val="sq-AL"/>
                              </w:rPr>
                              <w:t>činjen</w:t>
                            </w:r>
                            <w:r w:rsidR="00764A0C" w:rsidRPr="001E4C4C">
                              <w:rPr>
                                <w:rFonts w:ascii="Garamond" w:hAnsi="Garamond"/>
                                <w:lang w:val="sq-AL"/>
                              </w:rPr>
                              <w:t xml:space="preserve"> </w:t>
                            </w:r>
                            <w:r w:rsidRPr="001E4C4C">
                              <w:rPr>
                                <w:rFonts w:ascii="Garamond" w:hAnsi="Garamond"/>
                                <w:lang w:val="sq-AL"/>
                              </w:rPr>
                              <w:t>je izveštaj sopstvenih prihoda opština za 2023. godinu;</w:t>
                            </w:r>
                          </w:p>
                          <w:p w14:paraId="3BDA66C5" w14:textId="2F2CDE76" w:rsidR="003248BE" w:rsidRDefault="001E4C4C" w:rsidP="001E4C4C">
                            <w:pPr>
                              <w:pStyle w:val="NoSpacing"/>
                              <w:ind w:left="720"/>
                              <w:rPr>
                                <w:rFonts w:ascii="Garamond" w:hAnsi="Garamond"/>
                                <w:lang w:val="sq-AL"/>
                              </w:rPr>
                            </w:pPr>
                            <w:r w:rsidRPr="001E4C4C">
                              <w:rPr>
                                <w:rFonts w:ascii="Garamond" w:hAnsi="Garamond"/>
                                <w:lang w:val="sq-AL"/>
                              </w:rPr>
                              <w:t>• Izrađen je godišnji zbirni izveštaj kapitalnih investicija za projekte za 2023. godinu</w:t>
                            </w:r>
                          </w:p>
                          <w:p w14:paraId="44A56B9B" w14:textId="77777777" w:rsidR="003248BE" w:rsidRPr="00667272" w:rsidRDefault="003248BE" w:rsidP="003248BE">
                            <w:pPr>
                              <w:pStyle w:val="NoSpacing"/>
                              <w:ind w:left="720"/>
                              <w:rPr>
                                <w:rFonts w:ascii="Garamond" w:hAnsi="Garamond"/>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F6C7" id="Round Same Side Corner Rectangle 4" o:spid="_x0000_s1030" style="position:absolute;margin-left:397pt;margin-top:2.1pt;width:448.2pt;height:1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692140,1301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" adj="-11796480,,5400" path="m216963,l5475177,v119825,,216963,97138,216963,216963l5692140,1301750r,l,1301750r,l,216963c,97138,97138,,216963,xe" fillcolor="#f2f2f2 [3052]" strokecolor="#a5a5a5 [3206]" strokeweight=".5pt">
                <v:stroke joinstyle="miter"/>
                <v:shadow on="t" color="black" opacity="26214f" origin="-.5,.5" offset=".74836mm,-.74836mm"/>
                <v:formulas/>
                <v:path arrowok="t" o:connecttype="custom" o:connectlocs="216963,0;5475177,0;5692140,216963;5692140,1301750;5692140,1301750;0,1301750;0,1301750;0,216963;216963,0" o:connectangles="0,0,0,0,0,0,0,0,0" textboxrect="0,0,5692140,1301750"/>
                <v:textbox>
                  <w:txbxContent>
                    <w:p w14:paraId="30EC4B04" w14:textId="77777777" w:rsidR="003248BE" w:rsidRPr="00667272" w:rsidRDefault="003248BE" w:rsidP="003248BE">
                      <w:pPr>
                        <w:pStyle w:val="NoSpacing"/>
                        <w:jc w:val="both"/>
                        <w:rPr>
                          <w:rFonts w:ascii="Garamond" w:hAnsi="Garamond"/>
                          <w:lang w:val="sq-AL"/>
                        </w:rPr>
                      </w:pPr>
                    </w:p>
                    <w:p w14:paraId="6D3F5E8C" w14:textId="2E4B452B" w:rsidR="001E4C4C" w:rsidRPr="001E4C4C" w:rsidRDefault="001E4C4C" w:rsidP="001E4C4C">
                      <w:pPr>
                        <w:pStyle w:val="NoSpacing"/>
                        <w:ind w:left="720"/>
                        <w:rPr>
                          <w:rFonts w:ascii="Garamond" w:hAnsi="Garamond"/>
                          <w:lang w:val="sq-AL"/>
                        </w:rPr>
                      </w:pPr>
                      <w:r w:rsidRPr="001E4C4C">
                        <w:rPr>
                          <w:rFonts w:ascii="Garamond" w:hAnsi="Garamond"/>
                          <w:lang w:val="sq-AL"/>
                        </w:rPr>
                        <w:t>• Sa</w:t>
                      </w:r>
                      <w:r w:rsidR="00764A0C">
                        <w:rPr>
                          <w:rFonts w:ascii="Garamond" w:hAnsi="Garamond"/>
                          <w:lang w:val="sq-AL"/>
                        </w:rPr>
                        <w:t>činjen</w:t>
                      </w:r>
                      <w:r w:rsidRPr="001E4C4C">
                        <w:rPr>
                          <w:rFonts w:ascii="Garamond" w:hAnsi="Garamond"/>
                          <w:lang w:val="sq-AL"/>
                        </w:rPr>
                        <w:t xml:space="preserve"> izveštaj o troškovima opština za 2023. godinu; </w:t>
                      </w:r>
                    </w:p>
                    <w:p w14:paraId="331B08C9" w14:textId="48844065" w:rsidR="001E4C4C" w:rsidRPr="001E4C4C" w:rsidRDefault="001E4C4C" w:rsidP="001E4C4C">
                      <w:pPr>
                        <w:pStyle w:val="NoSpacing"/>
                        <w:ind w:left="720"/>
                        <w:rPr>
                          <w:rFonts w:ascii="Garamond" w:hAnsi="Garamond"/>
                          <w:lang w:val="sq-AL"/>
                        </w:rPr>
                      </w:pPr>
                      <w:r w:rsidRPr="001E4C4C">
                        <w:rPr>
                          <w:rFonts w:ascii="Garamond" w:hAnsi="Garamond"/>
                          <w:lang w:val="sq-AL"/>
                        </w:rPr>
                        <w:t xml:space="preserve">• </w:t>
                      </w:r>
                      <w:r w:rsidR="00764A0C" w:rsidRPr="001E4C4C">
                        <w:rPr>
                          <w:rFonts w:ascii="Garamond" w:hAnsi="Garamond"/>
                          <w:lang w:val="sq-AL"/>
                        </w:rPr>
                        <w:t>Sa</w:t>
                      </w:r>
                      <w:r w:rsidR="00764A0C">
                        <w:rPr>
                          <w:rFonts w:ascii="Garamond" w:hAnsi="Garamond"/>
                          <w:lang w:val="sq-AL"/>
                        </w:rPr>
                        <w:t>činjen</w:t>
                      </w:r>
                      <w:r w:rsidR="00764A0C" w:rsidRPr="001E4C4C">
                        <w:rPr>
                          <w:rFonts w:ascii="Garamond" w:hAnsi="Garamond"/>
                          <w:lang w:val="sq-AL"/>
                        </w:rPr>
                        <w:t xml:space="preserve"> </w:t>
                      </w:r>
                      <w:r w:rsidRPr="001E4C4C">
                        <w:rPr>
                          <w:rFonts w:ascii="Garamond" w:hAnsi="Garamond"/>
                          <w:lang w:val="sq-AL"/>
                        </w:rPr>
                        <w:t>je izveštaj sopstvenih prihoda opština za 2023. godinu;</w:t>
                      </w:r>
                    </w:p>
                    <w:p w14:paraId="3BDA66C5" w14:textId="2F2CDE76" w:rsidR="003248BE" w:rsidRDefault="001E4C4C" w:rsidP="001E4C4C">
                      <w:pPr>
                        <w:pStyle w:val="NoSpacing"/>
                        <w:ind w:left="720"/>
                        <w:rPr>
                          <w:rFonts w:ascii="Garamond" w:hAnsi="Garamond"/>
                          <w:lang w:val="sq-AL"/>
                        </w:rPr>
                      </w:pPr>
                      <w:r w:rsidRPr="001E4C4C">
                        <w:rPr>
                          <w:rFonts w:ascii="Garamond" w:hAnsi="Garamond"/>
                          <w:lang w:val="sq-AL"/>
                        </w:rPr>
                        <w:t>• Izrađen je godišnji zbirni izveštaj kapitalnih investicija za projekte za 2023. godinu</w:t>
                      </w:r>
                    </w:p>
                    <w:p w14:paraId="44A56B9B" w14:textId="77777777" w:rsidR="003248BE" w:rsidRPr="00667272" w:rsidRDefault="003248BE" w:rsidP="003248BE">
                      <w:pPr>
                        <w:pStyle w:val="NoSpacing"/>
                        <w:ind w:left="720"/>
                        <w:rPr>
                          <w:rFonts w:ascii="Garamond" w:hAnsi="Garamond"/>
                          <w:lang w:val="sq-AL"/>
                        </w:rPr>
                      </w:pPr>
                    </w:p>
                  </w:txbxContent>
                </v:textbox>
                <w10:wrap anchorx="margin"/>
              </v:shape>
            </w:pict>
          </mc:Fallback>
        </mc:AlternateContent>
      </w:r>
    </w:p>
    <w:p w14:paraId="068FFCAA" w14:textId="77777777" w:rsidR="004B5DF6" w:rsidRPr="006B03EF" w:rsidRDefault="004B5DF6" w:rsidP="003248BE">
      <w:pPr>
        <w:pStyle w:val="NoSpacing"/>
        <w:rPr>
          <w:rFonts w:ascii="Garamond" w:hAnsi="Garamond"/>
          <w:sz w:val="28"/>
          <w:szCs w:val="28"/>
          <w:lang w:val="sq-AL"/>
        </w:rPr>
      </w:pPr>
    </w:p>
    <w:p w14:paraId="5CDCC5BF" w14:textId="77777777" w:rsidR="004B5DF6" w:rsidRPr="006B03EF" w:rsidRDefault="004B5DF6" w:rsidP="003248BE">
      <w:pPr>
        <w:pStyle w:val="NoSpacing"/>
        <w:rPr>
          <w:rFonts w:ascii="Garamond" w:hAnsi="Garamond"/>
          <w:sz w:val="28"/>
          <w:szCs w:val="28"/>
          <w:lang w:val="sq-AL"/>
        </w:rPr>
      </w:pPr>
    </w:p>
    <w:p w14:paraId="1C9B0EE0" w14:textId="77777777" w:rsidR="004B5DF6" w:rsidRPr="006B03EF" w:rsidRDefault="004B5DF6" w:rsidP="003248BE">
      <w:pPr>
        <w:pStyle w:val="NoSpacing"/>
        <w:rPr>
          <w:rFonts w:ascii="Garamond" w:hAnsi="Garamond"/>
          <w:sz w:val="28"/>
          <w:szCs w:val="28"/>
          <w:lang w:val="sq-AL"/>
        </w:rPr>
      </w:pPr>
    </w:p>
    <w:p w14:paraId="03965CBA" w14:textId="77777777" w:rsidR="004B5DF6" w:rsidRPr="006B03EF" w:rsidRDefault="004B5DF6" w:rsidP="003248BE">
      <w:pPr>
        <w:pStyle w:val="NoSpacing"/>
        <w:rPr>
          <w:rFonts w:ascii="Garamond" w:hAnsi="Garamond"/>
          <w:sz w:val="28"/>
          <w:szCs w:val="28"/>
          <w:lang w:val="sq-AL"/>
        </w:rPr>
      </w:pPr>
    </w:p>
    <w:p w14:paraId="3A700BA2" w14:textId="77777777" w:rsidR="004B5DF6" w:rsidRPr="006B03EF" w:rsidRDefault="004B5DF6" w:rsidP="003248BE">
      <w:pPr>
        <w:pStyle w:val="NoSpacing"/>
        <w:rPr>
          <w:rFonts w:ascii="Garamond" w:hAnsi="Garamond"/>
          <w:sz w:val="28"/>
          <w:szCs w:val="28"/>
          <w:lang w:val="sq-AL"/>
        </w:rPr>
      </w:pPr>
    </w:p>
    <w:p w14:paraId="777B2B4D" w14:textId="77777777" w:rsidR="004B5DF6" w:rsidRPr="006B03EF" w:rsidRDefault="004B5DF6" w:rsidP="003248BE">
      <w:pPr>
        <w:pStyle w:val="NoSpacing"/>
        <w:rPr>
          <w:rFonts w:ascii="Garamond" w:hAnsi="Garamond"/>
          <w:sz w:val="28"/>
          <w:szCs w:val="28"/>
          <w:lang w:val="sq-AL"/>
        </w:rPr>
      </w:pPr>
    </w:p>
    <w:p w14:paraId="4B3926ED" w14:textId="77777777" w:rsidR="004B5DF6" w:rsidRPr="006B03EF" w:rsidRDefault="004B5DF6" w:rsidP="003248BE">
      <w:pPr>
        <w:pStyle w:val="NoSpacing"/>
        <w:rPr>
          <w:rFonts w:ascii="Garamond" w:hAnsi="Garamond"/>
          <w:sz w:val="28"/>
          <w:szCs w:val="28"/>
          <w:lang w:val="sq-AL"/>
        </w:rPr>
      </w:pPr>
    </w:p>
    <w:p w14:paraId="6A9738F9" w14:textId="77777777" w:rsidR="004B5DF6" w:rsidRPr="006B03EF" w:rsidRDefault="004B5DF6" w:rsidP="003248BE">
      <w:pPr>
        <w:pStyle w:val="NoSpacing"/>
        <w:rPr>
          <w:rFonts w:ascii="Garamond" w:hAnsi="Garamond"/>
          <w:sz w:val="28"/>
          <w:szCs w:val="28"/>
          <w:lang w:val="sq-AL"/>
        </w:rPr>
      </w:pPr>
    </w:p>
    <w:p w14:paraId="4671915B" w14:textId="77777777" w:rsidR="004B5DF6" w:rsidRPr="006B03EF" w:rsidRDefault="004B5DF6" w:rsidP="003248BE">
      <w:pPr>
        <w:pStyle w:val="NoSpacing"/>
        <w:rPr>
          <w:rFonts w:ascii="Garamond" w:hAnsi="Garamond"/>
          <w:sz w:val="28"/>
          <w:szCs w:val="28"/>
          <w:lang w:val="sq-AL"/>
        </w:rPr>
      </w:pPr>
    </w:p>
    <w:p w14:paraId="0DE2354A" w14:textId="77777777" w:rsidR="004B5DF6" w:rsidRPr="006B03EF" w:rsidRDefault="004B5DF6" w:rsidP="003248BE">
      <w:pPr>
        <w:pStyle w:val="Heading2"/>
        <w:numPr>
          <w:ilvl w:val="1"/>
          <w:numId w:val="22"/>
        </w:numPr>
        <w:rPr>
          <w:color w:val="002060"/>
          <w:sz w:val="28"/>
          <w:szCs w:val="28"/>
          <w:lang w:val="sq-AL"/>
        </w:rPr>
      </w:pPr>
      <w:bookmarkStart w:id="69" w:name="_Toc535997067"/>
      <w:bookmarkStart w:id="70" w:name="_Toc536177503"/>
      <w:bookmarkStart w:id="71" w:name="_Toc6227800"/>
      <w:bookmarkStart w:id="72" w:name="_Toc6227940"/>
      <w:bookmarkStart w:id="73" w:name="_Toc6493165"/>
      <w:bookmarkStart w:id="74" w:name="_Toc37445117"/>
      <w:bookmarkStart w:id="75" w:name="_Toc38114434"/>
      <w:bookmarkStart w:id="76" w:name="_Toc46496708"/>
      <w:bookmarkStart w:id="77" w:name="_Toc77339293"/>
      <w:bookmarkStart w:id="78" w:name="_Toc77339571"/>
      <w:bookmarkStart w:id="79" w:name="_Toc85228646"/>
      <w:bookmarkStart w:id="80" w:name="_Toc170913166"/>
      <w:bookmarkStart w:id="81" w:name="_Toc6492849"/>
      <w:r w:rsidRPr="006B03EF">
        <w:rPr>
          <w:color w:val="002060"/>
          <w:sz w:val="28"/>
          <w:szCs w:val="28"/>
          <w:lang w:val="sq-AL"/>
        </w:rPr>
        <w:t>Finansiranje opštinskih projekata</w:t>
      </w:r>
      <w:bookmarkEnd w:id="69"/>
      <w:bookmarkEnd w:id="70"/>
      <w:bookmarkEnd w:id="71"/>
      <w:bookmarkEnd w:id="72"/>
      <w:bookmarkEnd w:id="73"/>
      <w:bookmarkEnd w:id="74"/>
      <w:bookmarkEnd w:id="75"/>
      <w:bookmarkEnd w:id="76"/>
      <w:bookmarkEnd w:id="77"/>
      <w:bookmarkEnd w:id="78"/>
      <w:bookmarkEnd w:id="79"/>
      <w:bookmarkEnd w:id="80"/>
    </w:p>
    <w:p w14:paraId="3A231A92" w14:textId="77777777" w:rsidR="004B5DF6" w:rsidRPr="006B03EF" w:rsidRDefault="004B5DF6" w:rsidP="003248BE">
      <w:pPr>
        <w:rPr>
          <w:rFonts w:ascii="Garamond" w:hAnsi="Garamond"/>
          <w:sz w:val="28"/>
          <w:szCs w:val="28"/>
          <w:lang w:val="sq-AL"/>
        </w:rPr>
      </w:pPr>
    </w:p>
    <w:p w14:paraId="6FBF1FD7" w14:textId="77777777"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Ministarstvo uprave lokalne samouprave, u okviru kapitalnih investicija, ima tri programa:</w:t>
      </w:r>
    </w:p>
    <w:p w14:paraId="12355BEA" w14:textId="77777777" w:rsidR="004B5DF6" w:rsidRPr="006B03EF" w:rsidRDefault="004B5DF6" w:rsidP="003248BE">
      <w:pPr>
        <w:pStyle w:val="NoSpacing"/>
        <w:jc w:val="both"/>
        <w:rPr>
          <w:rFonts w:ascii="Garamond" w:hAnsi="Garamond"/>
          <w:sz w:val="28"/>
          <w:szCs w:val="28"/>
          <w:lang w:val="sq-AL"/>
        </w:rPr>
      </w:pPr>
    </w:p>
    <w:p w14:paraId="2413ED90" w14:textId="77777777" w:rsidR="004B5DF6" w:rsidRPr="006B03EF" w:rsidRDefault="004B5DF6" w:rsidP="003248BE">
      <w:pPr>
        <w:pStyle w:val="NoSpacing"/>
        <w:numPr>
          <w:ilvl w:val="0"/>
          <w:numId w:val="23"/>
        </w:numPr>
        <w:jc w:val="both"/>
        <w:rPr>
          <w:rFonts w:ascii="Garamond" w:hAnsi="Garamond"/>
          <w:sz w:val="28"/>
          <w:szCs w:val="28"/>
          <w:lang w:val="sq-AL"/>
        </w:rPr>
      </w:pPr>
      <w:r w:rsidRPr="006B03EF">
        <w:rPr>
          <w:rFonts w:ascii="Garamond" w:hAnsi="Garamond"/>
          <w:sz w:val="28"/>
          <w:szCs w:val="28"/>
          <w:lang w:val="sq-AL"/>
        </w:rPr>
        <w:t>Programi finansiranja kapitalnih projekata opština</w:t>
      </w:r>
    </w:p>
    <w:bookmarkEnd w:id="81"/>
    <w:p w14:paraId="2B8D60B7" w14:textId="6D099340" w:rsidR="004B5DF6" w:rsidRPr="006B03EF" w:rsidRDefault="00764A0C" w:rsidP="003248BE">
      <w:pPr>
        <w:pStyle w:val="NoSpacing"/>
        <w:numPr>
          <w:ilvl w:val="0"/>
          <w:numId w:val="23"/>
        </w:numPr>
        <w:jc w:val="both"/>
        <w:rPr>
          <w:rFonts w:ascii="Garamond" w:hAnsi="Garamond"/>
          <w:sz w:val="28"/>
          <w:szCs w:val="28"/>
          <w:lang w:val="sq-AL"/>
        </w:rPr>
      </w:pPr>
      <w:r w:rsidRPr="006B03EF">
        <w:rPr>
          <w:rFonts w:ascii="Garamond" w:hAnsi="Garamond"/>
          <w:sz w:val="28"/>
          <w:szCs w:val="28"/>
          <w:lang w:val="sq-AL"/>
        </w:rPr>
        <w:t>P</w:t>
      </w:r>
      <w:r w:rsidR="004B5DF6" w:rsidRPr="006B03EF">
        <w:rPr>
          <w:rFonts w:ascii="Garamond" w:hAnsi="Garamond"/>
          <w:sz w:val="28"/>
          <w:szCs w:val="28"/>
          <w:lang w:val="sq-AL"/>
        </w:rPr>
        <w:t>rogram za podršku infrastrukturnim projektima za zajednice</w:t>
      </w:r>
    </w:p>
    <w:p w14:paraId="69C4172F" w14:textId="77777777" w:rsidR="004B5DF6" w:rsidRPr="006B03EF" w:rsidRDefault="004B5DF6" w:rsidP="003248BE">
      <w:pPr>
        <w:pStyle w:val="NoSpacing"/>
        <w:numPr>
          <w:ilvl w:val="0"/>
          <w:numId w:val="23"/>
        </w:numPr>
        <w:jc w:val="both"/>
        <w:rPr>
          <w:rFonts w:ascii="Garamond" w:hAnsi="Garamond"/>
          <w:sz w:val="28"/>
          <w:szCs w:val="28"/>
          <w:lang w:val="sq-AL"/>
        </w:rPr>
      </w:pPr>
      <w:r w:rsidRPr="006B03EF">
        <w:rPr>
          <w:rFonts w:ascii="Garamond" w:hAnsi="Garamond"/>
          <w:sz w:val="28"/>
          <w:szCs w:val="28"/>
          <w:lang w:val="sq-AL"/>
        </w:rPr>
        <w:t>Sufinansiranje sa donatorima za šemu grantova na osnovu opštinskog učinka</w:t>
      </w:r>
    </w:p>
    <w:p w14:paraId="22BA4396" w14:textId="77777777" w:rsidR="004B5DF6" w:rsidRPr="006B03EF" w:rsidRDefault="004B5DF6" w:rsidP="003248BE">
      <w:pPr>
        <w:pStyle w:val="NoSpacing"/>
        <w:rPr>
          <w:rFonts w:ascii="Garamond" w:hAnsi="Garamond"/>
          <w:sz w:val="28"/>
          <w:szCs w:val="28"/>
          <w:lang w:val="sq-AL"/>
        </w:rPr>
      </w:pPr>
    </w:p>
    <w:p w14:paraId="5EBF9F57" w14:textId="5B953371" w:rsidR="004B5DF6" w:rsidRPr="006B03EF" w:rsidRDefault="004B5DF6" w:rsidP="003248BE">
      <w:pPr>
        <w:pStyle w:val="NoSpacing"/>
        <w:jc w:val="both"/>
        <w:rPr>
          <w:rFonts w:ascii="Garamond" w:hAnsi="Garamond"/>
          <w:sz w:val="28"/>
          <w:szCs w:val="28"/>
          <w:lang w:val="sq-AL"/>
        </w:rPr>
      </w:pPr>
      <w:r w:rsidRPr="006B03EF">
        <w:rPr>
          <w:rFonts w:ascii="Garamond" w:hAnsi="Garamond"/>
          <w:i/>
          <w:sz w:val="28"/>
          <w:szCs w:val="28"/>
          <w:lang w:val="sq-AL"/>
        </w:rPr>
        <w:t xml:space="preserve">Programi finansiranja kapitalnih projekata </w:t>
      </w:r>
      <w:r w:rsidRPr="006B03EF">
        <w:rPr>
          <w:rFonts w:ascii="Garamond" w:hAnsi="Garamond"/>
          <w:sz w:val="28"/>
          <w:szCs w:val="28"/>
          <w:lang w:val="sq-AL"/>
        </w:rPr>
        <w:t xml:space="preserve">opština jedan su od glavnih instrumenata direktne podrške opštinama u oblasti ekonomskog razvoja. Za ovaj program, MALS je pripremio kriterijume za finansiranje opštinskih projekata u oblasti međuopštinske </w:t>
      </w:r>
      <w:r w:rsidRPr="006B03EF">
        <w:rPr>
          <w:rFonts w:ascii="Garamond" w:hAnsi="Garamond"/>
          <w:sz w:val="28"/>
          <w:szCs w:val="28"/>
          <w:lang w:val="sq-AL"/>
        </w:rPr>
        <w:lastRenderedPageBreak/>
        <w:t>saradnje i oni su dostavljeni višem rukovodstvu. Fond za finansiranje projekata pokrenut je 30.01.2024. godine iu okviru ovog poziva pristigle su prijave iz 7 opština sa 9 projekata koje je komisija ocenila, sačin</w:t>
      </w:r>
      <w:r w:rsidR="00764A0C" w:rsidRPr="006B03EF">
        <w:rPr>
          <w:rFonts w:ascii="Garamond" w:hAnsi="Garamond"/>
          <w:sz w:val="28"/>
          <w:szCs w:val="28"/>
          <w:lang w:val="sq-AL"/>
        </w:rPr>
        <w:t>jen je</w:t>
      </w:r>
      <w:r w:rsidRPr="006B03EF">
        <w:rPr>
          <w:rFonts w:ascii="Garamond" w:hAnsi="Garamond"/>
          <w:sz w:val="28"/>
          <w:szCs w:val="28"/>
          <w:lang w:val="sq-AL"/>
        </w:rPr>
        <w:t xml:space="preserve"> izveštaj i obave</w:t>
      </w:r>
      <w:r w:rsidR="00764A0C" w:rsidRPr="006B03EF">
        <w:rPr>
          <w:rFonts w:ascii="Garamond" w:hAnsi="Garamond"/>
          <w:sz w:val="28"/>
          <w:szCs w:val="28"/>
          <w:lang w:val="sq-AL"/>
        </w:rPr>
        <w:t xml:space="preserve">šteni su </w:t>
      </w:r>
      <w:r w:rsidRPr="006B03EF">
        <w:rPr>
          <w:rFonts w:ascii="Garamond" w:hAnsi="Garamond"/>
          <w:sz w:val="28"/>
          <w:szCs w:val="28"/>
          <w:lang w:val="sq-AL"/>
        </w:rPr>
        <w:t>korisni</w:t>
      </w:r>
      <w:r w:rsidR="00764A0C" w:rsidRPr="006B03EF">
        <w:rPr>
          <w:rFonts w:ascii="Garamond" w:hAnsi="Garamond"/>
          <w:sz w:val="28"/>
          <w:szCs w:val="28"/>
          <w:lang w:val="sq-AL"/>
        </w:rPr>
        <w:t>ci</w:t>
      </w:r>
      <w:r w:rsidRPr="006B03EF">
        <w:rPr>
          <w:rFonts w:ascii="Garamond" w:hAnsi="Garamond"/>
          <w:sz w:val="28"/>
          <w:szCs w:val="28"/>
          <w:lang w:val="sq-AL"/>
        </w:rPr>
        <w:t>. Za proces apliciranja i pripremu projekata za sufinansiranje sa MAL</w:t>
      </w:r>
      <w:r w:rsidR="00764A0C" w:rsidRPr="006B03EF">
        <w:rPr>
          <w:rFonts w:ascii="Garamond" w:hAnsi="Garamond"/>
          <w:sz w:val="28"/>
          <w:szCs w:val="28"/>
          <w:lang w:val="sq-AL"/>
        </w:rPr>
        <w:t>S</w:t>
      </w:r>
      <w:r w:rsidRPr="006B03EF">
        <w:rPr>
          <w:rFonts w:ascii="Garamond" w:hAnsi="Garamond"/>
          <w:sz w:val="28"/>
          <w:szCs w:val="28"/>
          <w:lang w:val="sq-AL"/>
        </w:rPr>
        <w:t xml:space="preserve">, održana je radionica sa opštinskim direktorima. Dok ugovori o finansiranju projekata još nisu potpisani iu okviru </w:t>
      </w:r>
      <w:r w:rsidR="00764A0C" w:rsidRPr="006B03EF">
        <w:rPr>
          <w:rFonts w:ascii="Garamond" w:hAnsi="Garamond"/>
          <w:sz w:val="28"/>
          <w:szCs w:val="28"/>
          <w:lang w:val="sq-AL"/>
        </w:rPr>
        <w:t>ovog</w:t>
      </w:r>
      <w:r w:rsidRPr="006B03EF">
        <w:rPr>
          <w:rFonts w:ascii="Garamond" w:hAnsi="Garamond"/>
          <w:sz w:val="28"/>
          <w:szCs w:val="28"/>
          <w:lang w:val="sq-AL"/>
        </w:rPr>
        <w:t xml:space="preserve"> </w:t>
      </w:r>
      <w:r w:rsidR="00764A0C" w:rsidRPr="006B03EF">
        <w:rPr>
          <w:rFonts w:ascii="Garamond" w:hAnsi="Garamond"/>
          <w:sz w:val="28"/>
          <w:szCs w:val="28"/>
          <w:lang w:val="sq-AL"/>
        </w:rPr>
        <w:t>pitanja</w:t>
      </w:r>
      <w:r w:rsidRPr="006B03EF">
        <w:rPr>
          <w:rFonts w:ascii="Garamond" w:hAnsi="Garamond"/>
          <w:sz w:val="28"/>
          <w:szCs w:val="28"/>
          <w:lang w:val="sq-AL"/>
        </w:rPr>
        <w:t xml:space="preserve">, praćenje projekata nije </w:t>
      </w:r>
      <w:r w:rsidR="00764A0C" w:rsidRPr="006B03EF">
        <w:rPr>
          <w:rFonts w:ascii="Garamond" w:hAnsi="Garamond"/>
          <w:sz w:val="28"/>
          <w:szCs w:val="28"/>
          <w:lang w:val="sq-AL"/>
        </w:rPr>
        <w:t>za</w:t>
      </w:r>
      <w:r w:rsidRPr="006B03EF">
        <w:rPr>
          <w:rFonts w:ascii="Garamond" w:hAnsi="Garamond"/>
          <w:sz w:val="28"/>
          <w:szCs w:val="28"/>
          <w:lang w:val="sq-AL"/>
        </w:rPr>
        <w:t>počelo.</w:t>
      </w:r>
    </w:p>
    <w:p w14:paraId="7850C23D" w14:textId="77777777" w:rsidR="004B5DF6" w:rsidRPr="006B03EF" w:rsidRDefault="004B5DF6" w:rsidP="003248BE">
      <w:pPr>
        <w:pStyle w:val="NoSpacing"/>
        <w:jc w:val="both"/>
        <w:rPr>
          <w:rFonts w:ascii="Garamond" w:hAnsi="Garamond"/>
          <w:sz w:val="28"/>
          <w:szCs w:val="28"/>
          <w:lang w:val="sq-AL"/>
        </w:rPr>
      </w:pPr>
    </w:p>
    <w:p w14:paraId="4D38A51B" w14:textId="77777777" w:rsidR="004B5DF6" w:rsidRPr="006B03EF" w:rsidRDefault="004B5DF6" w:rsidP="003248BE">
      <w:pPr>
        <w:pStyle w:val="NoSpacing"/>
        <w:jc w:val="both"/>
        <w:rPr>
          <w:rFonts w:ascii="Garamond" w:hAnsi="Garamond"/>
          <w:sz w:val="28"/>
          <w:szCs w:val="28"/>
          <w:lang w:val="sq-AL"/>
        </w:rPr>
      </w:pPr>
    </w:p>
    <w:p w14:paraId="1122DBE5" w14:textId="12D85E02"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Takođe za </w:t>
      </w:r>
      <w:r w:rsidRPr="006B03EF">
        <w:rPr>
          <w:rFonts w:ascii="Garamond" w:hAnsi="Garamond"/>
          <w:i/>
          <w:sz w:val="28"/>
          <w:szCs w:val="28"/>
          <w:lang w:val="sq-AL"/>
        </w:rPr>
        <w:t xml:space="preserve">program podrške infrastrukturnim projektima za zajednice, </w:t>
      </w:r>
      <w:r w:rsidRPr="006B03EF">
        <w:rPr>
          <w:rFonts w:ascii="Garamond" w:hAnsi="Garamond"/>
          <w:sz w:val="28"/>
          <w:szCs w:val="28"/>
          <w:lang w:val="sq-AL"/>
        </w:rPr>
        <w:t>MALS je pripremio kriterijume za finansiranje opštinskih projekata u oblasti međuopštinske saradnje i oni su poslati višem rukovodstvu. Fond za finansiranje projekata pokrenut je 30.01.2024. godine iu okviru ovog poziva pristigle su prijave iz 19 opština sa 23 projekta koje je komisija ocenila, sačini</w:t>
      </w:r>
      <w:r w:rsidR="00764A0C" w:rsidRPr="006B03EF">
        <w:rPr>
          <w:rFonts w:ascii="Garamond" w:hAnsi="Garamond"/>
          <w:sz w:val="28"/>
          <w:szCs w:val="28"/>
          <w:lang w:val="sq-AL"/>
        </w:rPr>
        <w:t>la</w:t>
      </w:r>
      <w:r w:rsidRPr="006B03EF">
        <w:rPr>
          <w:rFonts w:ascii="Garamond" w:hAnsi="Garamond"/>
          <w:sz w:val="28"/>
          <w:szCs w:val="28"/>
          <w:lang w:val="sq-AL"/>
        </w:rPr>
        <w:t xml:space="preserve"> izveštaj i obavestil</w:t>
      </w:r>
      <w:r w:rsidR="00764A0C" w:rsidRPr="006B03EF">
        <w:rPr>
          <w:rFonts w:ascii="Garamond" w:hAnsi="Garamond"/>
          <w:sz w:val="28"/>
          <w:szCs w:val="28"/>
          <w:lang w:val="sq-AL"/>
        </w:rPr>
        <w:t>a</w:t>
      </w:r>
      <w:r w:rsidRPr="006B03EF">
        <w:rPr>
          <w:rFonts w:ascii="Garamond" w:hAnsi="Garamond"/>
          <w:sz w:val="28"/>
          <w:szCs w:val="28"/>
          <w:lang w:val="sq-AL"/>
        </w:rPr>
        <w:t xml:space="preserve"> korisnike. I za ovaj program, za proces apliciranja i pripremu projekata za sufinansiranje sa MAL</w:t>
      </w:r>
      <w:r w:rsidR="00764A0C" w:rsidRPr="006B03EF">
        <w:rPr>
          <w:rFonts w:ascii="Garamond" w:hAnsi="Garamond"/>
          <w:sz w:val="28"/>
          <w:szCs w:val="28"/>
          <w:lang w:val="sq-AL"/>
        </w:rPr>
        <w:t>S</w:t>
      </w:r>
      <w:r w:rsidRPr="006B03EF">
        <w:rPr>
          <w:rFonts w:ascii="Garamond" w:hAnsi="Garamond"/>
          <w:sz w:val="28"/>
          <w:szCs w:val="28"/>
          <w:lang w:val="sq-AL"/>
        </w:rPr>
        <w:t>, održana je radionica sa relevantnim opštinskim direktorima. Dok ugovori o finansiranju projekata još nisu potpisani iu okviru ove materije, praćenje projekata nije počelo.</w:t>
      </w:r>
    </w:p>
    <w:p w14:paraId="015AA6EE" w14:textId="77777777" w:rsidR="004B5DF6" w:rsidRPr="006B03EF" w:rsidRDefault="004B5DF6" w:rsidP="003248BE">
      <w:pPr>
        <w:pStyle w:val="NoSpacing"/>
        <w:jc w:val="both"/>
        <w:rPr>
          <w:rFonts w:ascii="Garamond" w:hAnsi="Garamond"/>
          <w:sz w:val="28"/>
          <w:szCs w:val="28"/>
          <w:lang w:val="sq-AL"/>
        </w:rPr>
      </w:pPr>
    </w:p>
    <w:p w14:paraId="0DC2978F" w14:textId="695A4437"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U okviru sufinansiranja sa donator</w:t>
      </w:r>
      <w:r w:rsidR="00764A0C" w:rsidRPr="006B03EF">
        <w:rPr>
          <w:rFonts w:ascii="Garamond" w:hAnsi="Garamond"/>
          <w:sz w:val="28"/>
          <w:szCs w:val="28"/>
          <w:lang w:val="sq-AL"/>
        </w:rPr>
        <w:t>i</w:t>
      </w:r>
      <w:r w:rsidRPr="006B03EF">
        <w:rPr>
          <w:rFonts w:ascii="Garamond" w:hAnsi="Garamond"/>
          <w:sz w:val="28"/>
          <w:szCs w:val="28"/>
          <w:lang w:val="sq-AL"/>
        </w:rPr>
        <w:t>m</w:t>
      </w:r>
      <w:r w:rsidR="00764A0C" w:rsidRPr="006B03EF">
        <w:rPr>
          <w:rFonts w:ascii="Garamond" w:hAnsi="Garamond"/>
          <w:sz w:val="28"/>
          <w:szCs w:val="28"/>
          <w:lang w:val="sq-AL"/>
        </w:rPr>
        <w:t>a</w:t>
      </w:r>
      <w:r w:rsidRPr="006B03EF">
        <w:rPr>
          <w:rFonts w:ascii="Garamond" w:hAnsi="Garamond"/>
          <w:sz w:val="28"/>
          <w:szCs w:val="28"/>
          <w:lang w:val="sq-AL"/>
        </w:rPr>
        <w:t xml:space="preserve"> za grant šemu na osnovu učinka opštine, koordini</w:t>
      </w:r>
      <w:r w:rsidR="00764A0C" w:rsidRPr="006B03EF">
        <w:rPr>
          <w:rFonts w:ascii="Garamond" w:hAnsi="Garamond"/>
          <w:sz w:val="28"/>
          <w:szCs w:val="28"/>
          <w:lang w:val="sq-AL"/>
        </w:rPr>
        <w:t>s</w:t>
      </w:r>
      <w:r w:rsidRPr="006B03EF">
        <w:rPr>
          <w:rFonts w:ascii="Garamond" w:hAnsi="Garamond"/>
          <w:sz w:val="28"/>
          <w:szCs w:val="28"/>
          <w:lang w:val="sq-AL"/>
        </w:rPr>
        <w:t xml:space="preserve">an je projektni proces sa opštinama korisnicama u vezi sa projektima finansiranim iz granta za performanse opština za sredstva MALS-a, a </w:t>
      </w:r>
      <w:r w:rsidR="003F4B5B" w:rsidRPr="006B03EF">
        <w:rPr>
          <w:rFonts w:ascii="Garamond" w:hAnsi="Garamond"/>
          <w:sz w:val="28"/>
          <w:szCs w:val="28"/>
          <w:lang w:val="sq-AL"/>
        </w:rPr>
        <w:t>kompletiran</w:t>
      </w:r>
      <w:r w:rsidRPr="006B03EF">
        <w:rPr>
          <w:rFonts w:ascii="Garamond" w:hAnsi="Garamond"/>
          <w:sz w:val="28"/>
          <w:szCs w:val="28"/>
          <w:lang w:val="sq-AL"/>
        </w:rPr>
        <w:t xml:space="preserve"> </w:t>
      </w:r>
      <w:r w:rsidR="003F4B5B" w:rsidRPr="006B03EF">
        <w:rPr>
          <w:rFonts w:ascii="Garamond" w:hAnsi="Garamond"/>
          <w:sz w:val="28"/>
          <w:szCs w:val="28"/>
          <w:lang w:val="sq-AL"/>
        </w:rPr>
        <w:t>predmet</w:t>
      </w:r>
      <w:r w:rsidRPr="006B03EF">
        <w:rPr>
          <w:rFonts w:ascii="Garamond" w:hAnsi="Garamond"/>
          <w:sz w:val="28"/>
          <w:szCs w:val="28"/>
          <w:lang w:val="sq-AL"/>
        </w:rPr>
        <w:t xml:space="preserve"> sa 33 projekt</w:t>
      </w:r>
      <w:r w:rsidR="003F4B5B" w:rsidRPr="006B03EF">
        <w:rPr>
          <w:rFonts w:ascii="Garamond" w:hAnsi="Garamond"/>
          <w:sz w:val="28"/>
          <w:szCs w:val="28"/>
          <w:lang w:val="sq-AL"/>
        </w:rPr>
        <w:t>a</w:t>
      </w:r>
      <w:r w:rsidRPr="006B03EF">
        <w:rPr>
          <w:rFonts w:ascii="Garamond" w:hAnsi="Garamond"/>
          <w:sz w:val="28"/>
          <w:szCs w:val="28"/>
          <w:lang w:val="sq-AL"/>
        </w:rPr>
        <w:t xml:space="preserve"> </w:t>
      </w:r>
      <w:r w:rsidR="003F4B5B" w:rsidRPr="006B03EF">
        <w:rPr>
          <w:rFonts w:ascii="Garamond" w:hAnsi="Garamond"/>
          <w:sz w:val="28"/>
          <w:szCs w:val="28"/>
          <w:lang w:val="sq-AL"/>
        </w:rPr>
        <w:t xml:space="preserve">je </w:t>
      </w:r>
      <w:r w:rsidRPr="006B03EF">
        <w:rPr>
          <w:rFonts w:ascii="Garamond" w:hAnsi="Garamond"/>
          <w:sz w:val="28"/>
          <w:szCs w:val="28"/>
          <w:lang w:val="sq-AL"/>
        </w:rPr>
        <w:t>posla</w:t>
      </w:r>
      <w:r w:rsidR="003F4B5B" w:rsidRPr="006B03EF">
        <w:rPr>
          <w:rFonts w:ascii="Garamond" w:hAnsi="Garamond"/>
          <w:sz w:val="28"/>
          <w:szCs w:val="28"/>
          <w:lang w:val="sq-AL"/>
        </w:rPr>
        <w:t>t</w:t>
      </w:r>
      <w:r w:rsidRPr="006B03EF">
        <w:rPr>
          <w:rFonts w:ascii="Garamond" w:hAnsi="Garamond"/>
          <w:sz w:val="28"/>
          <w:szCs w:val="28"/>
          <w:lang w:val="sq-AL"/>
        </w:rPr>
        <w:t xml:space="preserve"> MF</w:t>
      </w:r>
      <w:r w:rsidR="003F4B5B" w:rsidRPr="006B03EF">
        <w:rPr>
          <w:rFonts w:ascii="Garamond" w:hAnsi="Garamond"/>
          <w:sz w:val="28"/>
          <w:szCs w:val="28"/>
          <w:lang w:val="sq-AL"/>
        </w:rPr>
        <w:t>R</w:t>
      </w:r>
      <w:r w:rsidRPr="006B03EF">
        <w:rPr>
          <w:rFonts w:ascii="Garamond" w:hAnsi="Garamond"/>
          <w:sz w:val="28"/>
          <w:szCs w:val="28"/>
          <w:lang w:val="sq-AL"/>
        </w:rPr>
        <w:t>T-u na finansijsko mišljenje i od MF</w:t>
      </w:r>
      <w:r w:rsidR="003F4B5B" w:rsidRPr="006B03EF">
        <w:rPr>
          <w:rFonts w:ascii="Garamond" w:hAnsi="Garamond"/>
          <w:sz w:val="28"/>
          <w:szCs w:val="28"/>
          <w:lang w:val="sq-AL"/>
        </w:rPr>
        <w:t>R</w:t>
      </w:r>
      <w:r w:rsidRPr="006B03EF">
        <w:rPr>
          <w:rFonts w:ascii="Garamond" w:hAnsi="Garamond"/>
          <w:sz w:val="28"/>
          <w:szCs w:val="28"/>
          <w:lang w:val="sq-AL"/>
        </w:rPr>
        <w:t>T-a je primljeno pozitivno mišljenje. Dok je odluka Vlade o preraspodeli sredstava doneta 12.05.2024. Pripremljen je zalog za dodelu finansijskih sredstava</w:t>
      </w:r>
    </w:p>
    <w:p w14:paraId="7D3D0B09" w14:textId="77777777" w:rsidR="004B5DF6" w:rsidRPr="006B03EF" w:rsidRDefault="004B5DF6" w:rsidP="003248BE">
      <w:pPr>
        <w:pStyle w:val="NoSpacing"/>
        <w:jc w:val="both"/>
        <w:rPr>
          <w:rFonts w:ascii="Garamond" w:hAnsi="Garamond"/>
          <w:sz w:val="28"/>
          <w:szCs w:val="28"/>
          <w:lang w:val="sq-AL"/>
        </w:rPr>
      </w:pPr>
    </w:p>
    <w:p w14:paraId="29DD458E" w14:textId="1B99CF9B"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Pripremljene su informacije vezane za finansiranje projekata za treća lica – pristup javnim dokumentima, a prvi izveštaj o napretku projekta je dostavljen menadžmentu. Završeni su zbirni izveštaj kapitalnih ulaganja (2008 - 2023) i izveštaj kapitalnih ulaganja za poslednje tri godine (2021 - 2023).</w:t>
      </w:r>
    </w:p>
    <w:p w14:paraId="28C21C66" w14:textId="77777777" w:rsidR="004B5DF6" w:rsidRPr="006B03EF" w:rsidRDefault="004B5DF6" w:rsidP="003248BE">
      <w:pPr>
        <w:pStyle w:val="NoSpacing"/>
        <w:rPr>
          <w:rFonts w:ascii="Garamond" w:hAnsi="Garamond"/>
          <w:sz w:val="28"/>
          <w:szCs w:val="28"/>
          <w:lang w:val="sq-AL"/>
        </w:rPr>
      </w:pPr>
    </w:p>
    <w:p w14:paraId="39C8374B" w14:textId="2B282A48" w:rsidR="004B5DF6" w:rsidRPr="006B03EF" w:rsidRDefault="004B5DF6" w:rsidP="003248BE">
      <w:pPr>
        <w:pStyle w:val="Heading2"/>
        <w:rPr>
          <w:color w:val="002060"/>
          <w:sz w:val="28"/>
          <w:szCs w:val="28"/>
          <w:lang w:val="sq-AL"/>
        </w:rPr>
      </w:pPr>
      <w:bookmarkStart w:id="82" w:name="_Toc529266307"/>
      <w:bookmarkStart w:id="83" w:name="_Toc535397887"/>
      <w:bookmarkStart w:id="84" w:name="_Toc535398104"/>
      <w:bookmarkStart w:id="85" w:name="_Toc535398152"/>
      <w:bookmarkStart w:id="86" w:name="_Toc535412654"/>
      <w:bookmarkStart w:id="87" w:name="_Toc535830083"/>
      <w:bookmarkStart w:id="88" w:name="_Toc535842835"/>
      <w:bookmarkStart w:id="89" w:name="_Toc535914587"/>
      <w:bookmarkStart w:id="90" w:name="_Toc535919414"/>
      <w:bookmarkStart w:id="91" w:name="_Toc535997084"/>
      <w:bookmarkStart w:id="92" w:name="_Toc536177520"/>
      <w:bookmarkStart w:id="93" w:name="_Toc6227817"/>
      <w:bookmarkStart w:id="94" w:name="_Toc6227957"/>
      <w:bookmarkStart w:id="95" w:name="_Toc6493166"/>
      <w:bookmarkStart w:id="96" w:name="_Toc37445118"/>
      <w:bookmarkStart w:id="97" w:name="_Toc38114435"/>
      <w:bookmarkStart w:id="98" w:name="_Toc46496709"/>
      <w:bookmarkStart w:id="99" w:name="_Toc77339294"/>
      <w:bookmarkStart w:id="100" w:name="_Toc77339572"/>
      <w:bookmarkStart w:id="101" w:name="_Toc85228647"/>
      <w:bookmarkStart w:id="102" w:name="_Toc170913167"/>
      <w:bookmarkStart w:id="103" w:name="_Toc6492850"/>
      <w:r w:rsidRPr="006B03EF">
        <w:rPr>
          <w:color w:val="002060"/>
          <w:sz w:val="28"/>
          <w:szCs w:val="28"/>
          <w:lang w:val="sq-AL"/>
        </w:rPr>
        <w:t xml:space="preserve">1.3. </w:t>
      </w:r>
      <w:r w:rsidRPr="006B03EF">
        <w:rPr>
          <w:color w:val="1F3864" w:themeColor="accent5" w:themeShade="80"/>
          <w:sz w:val="28"/>
          <w:szCs w:val="28"/>
          <w:lang w:val="sq-AL"/>
        </w:rPr>
        <w:t xml:space="preserve">Evaluacija rada </w:t>
      </w:r>
      <w:r w:rsidRPr="006B03EF">
        <w:rPr>
          <w:color w:val="002060"/>
          <w:sz w:val="28"/>
          <w:szCs w:val="28"/>
          <w:lang w:val="sq-AL"/>
        </w:rPr>
        <w:t>opštine</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3F4B5B" w:rsidRPr="006B03EF">
        <w:rPr>
          <w:color w:val="002060"/>
          <w:sz w:val="28"/>
          <w:szCs w:val="28"/>
          <w:lang w:val="sq-AL"/>
        </w:rPr>
        <w:t xml:space="preserve"> (Vrednovanje opštinskog učinka)</w:t>
      </w:r>
    </w:p>
    <w:bookmarkEnd w:id="103"/>
    <w:p w14:paraId="50FE019A" w14:textId="77777777" w:rsidR="004B5DF6" w:rsidRPr="006B03EF" w:rsidRDefault="004B5DF6" w:rsidP="003248BE">
      <w:pPr>
        <w:pStyle w:val="NoSpacing"/>
        <w:rPr>
          <w:rFonts w:ascii="Garamond" w:hAnsi="Garamond"/>
          <w:sz w:val="28"/>
          <w:szCs w:val="28"/>
          <w:lang w:val="sq-AL"/>
        </w:rPr>
      </w:pPr>
    </w:p>
    <w:p w14:paraId="3B90441E" w14:textId="006E59A8" w:rsidR="004B5DF6" w:rsidRPr="006B03EF" w:rsidRDefault="003F4B5B" w:rsidP="003248BE">
      <w:pPr>
        <w:pStyle w:val="NoSpacing"/>
        <w:jc w:val="both"/>
        <w:rPr>
          <w:rFonts w:ascii="Garamond" w:hAnsi="Garamond"/>
          <w:sz w:val="28"/>
          <w:szCs w:val="28"/>
          <w:lang w:val="sq-AL"/>
        </w:rPr>
      </w:pPr>
      <w:r w:rsidRPr="006B03EF">
        <w:rPr>
          <w:rFonts w:ascii="Garamond" w:hAnsi="Garamond"/>
          <w:sz w:val="28"/>
          <w:szCs w:val="28"/>
          <w:lang w:val="sq-AL"/>
        </w:rPr>
        <w:t>Veliki značaj je takođe posvećen unapre</w:t>
      </w:r>
      <w:r w:rsidRPr="006B03EF">
        <w:rPr>
          <w:rFonts w:ascii="Garamond" w:hAnsi="Garamond" w:cs="Garamond"/>
          <w:sz w:val="28"/>
          <w:szCs w:val="28"/>
          <w:lang w:val="sq-AL"/>
        </w:rPr>
        <w:t>đ</w:t>
      </w:r>
      <w:r w:rsidRPr="006B03EF">
        <w:rPr>
          <w:rFonts w:ascii="Garamond" w:hAnsi="Garamond"/>
          <w:sz w:val="28"/>
          <w:szCs w:val="28"/>
          <w:lang w:val="sq-AL"/>
        </w:rPr>
        <w:t xml:space="preserve">enju sistema rada opština </w:t>
      </w:r>
      <w:r w:rsidR="004B5DF6" w:rsidRPr="006B03EF">
        <w:rPr>
          <w:rFonts w:ascii="Garamond" w:hAnsi="Garamond"/>
          <w:sz w:val="28"/>
          <w:szCs w:val="28"/>
          <w:lang w:val="sq-AL"/>
        </w:rPr>
        <w:t xml:space="preserve">i šeme grantova zasnovanih na učinku. U vezi sa merenjem učinka opština za period januar-mart 2024. godine, 15. februara 2024. godine otvoren je poziv za izveštavanje o učinku opština za 2023. godinu </w:t>
      </w:r>
      <w:r w:rsidRPr="006B03EF">
        <w:rPr>
          <w:rFonts w:ascii="Garamond" w:hAnsi="Garamond"/>
          <w:sz w:val="28"/>
          <w:szCs w:val="28"/>
          <w:lang w:val="sq-AL"/>
        </w:rPr>
        <w:t>Standardizovane su p</w:t>
      </w:r>
      <w:r w:rsidR="004B5DF6" w:rsidRPr="006B03EF">
        <w:rPr>
          <w:rFonts w:ascii="Garamond" w:hAnsi="Garamond"/>
          <w:sz w:val="28"/>
          <w:szCs w:val="28"/>
          <w:lang w:val="sq-AL"/>
        </w:rPr>
        <w:t>rocedure verifikacije za ocenu rada opštin</w:t>
      </w:r>
      <w:r w:rsidRPr="006B03EF">
        <w:rPr>
          <w:rFonts w:ascii="Garamond" w:hAnsi="Garamond"/>
          <w:sz w:val="28"/>
          <w:szCs w:val="28"/>
          <w:lang w:val="sq-AL"/>
        </w:rPr>
        <w:t>a</w:t>
      </w:r>
      <w:r w:rsidR="004B5DF6" w:rsidRPr="006B03EF">
        <w:rPr>
          <w:rFonts w:ascii="Garamond" w:hAnsi="Garamond"/>
          <w:sz w:val="28"/>
          <w:szCs w:val="28"/>
          <w:lang w:val="sq-AL"/>
        </w:rPr>
        <w:t xml:space="preserve"> za period januar-decembar 2023. </w:t>
      </w:r>
      <w:r w:rsidR="00ED0AE6" w:rsidRPr="006B03EF">
        <w:rPr>
          <w:rFonts w:ascii="Garamond" w:hAnsi="Garamond"/>
          <w:sz w:val="28"/>
          <w:szCs w:val="28"/>
          <w:lang w:val="sq-AL"/>
        </w:rPr>
        <w:t>Urađen je preliminarni prijem i procena podataka iz sistema SMPK,  a tretiran je i proces preliminarne verifikacije u SMPK, eliminišući eventualne tehni</w:t>
      </w:r>
      <w:r w:rsidR="00ED0AE6" w:rsidRPr="006B03EF">
        <w:rPr>
          <w:rFonts w:ascii="Garamond" w:hAnsi="Garamond" w:cs="Garamond"/>
          <w:sz w:val="28"/>
          <w:szCs w:val="28"/>
          <w:lang w:val="sq-AL"/>
        </w:rPr>
        <w:t>č</w:t>
      </w:r>
      <w:r w:rsidR="00ED0AE6" w:rsidRPr="006B03EF">
        <w:rPr>
          <w:rFonts w:ascii="Garamond" w:hAnsi="Garamond"/>
          <w:sz w:val="28"/>
          <w:szCs w:val="28"/>
          <w:lang w:val="sq-AL"/>
        </w:rPr>
        <w:t>ke/logi</w:t>
      </w:r>
      <w:r w:rsidR="00ED0AE6" w:rsidRPr="006B03EF">
        <w:rPr>
          <w:rFonts w:ascii="Garamond" w:hAnsi="Garamond" w:cs="Garamond"/>
          <w:sz w:val="28"/>
          <w:szCs w:val="28"/>
          <w:lang w:val="sq-AL"/>
        </w:rPr>
        <w:t>č</w:t>
      </w:r>
      <w:r w:rsidR="00ED0AE6" w:rsidRPr="006B03EF">
        <w:rPr>
          <w:rFonts w:ascii="Garamond" w:hAnsi="Garamond"/>
          <w:sz w:val="28"/>
          <w:szCs w:val="28"/>
          <w:lang w:val="sq-AL"/>
        </w:rPr>
        <w:t>ke gre</w:t>
      </w:r>
      <w:r w:rsidR="00ED0AE6" w:rsidRPr="006B03EF">
        <w:rPr>
          <w:rFonts w:ascii="Garamond" w:hAnsi="Garamond" w:cs="Garamond"/>
          <w:sz w:val="28"/>
          <w:szCs w:val="28"/>
          <w:lang w:val="sq-AL"/>
        </w:rPr>
        <w:t>š</w:t>
      </w:r>
      <w:r w:rsidR="00ED0AE6" w:rsidRPr="006B03EF">
        <w:rPr>
          <w:rFonts w:ascii="Garamond" w:hAnsi="Garamond"/>
          <w:sz w:val="28"/>
          <w:szCs w:val="28"/>
          <w:lang w:val="sq-AL"/>
        </w:rPr>
        <w:t>ke.</w:t>
      </w:r>
      <w:r w:rsidR="004B5DF6" w:rsidRPr="006B03EF">
        <w:rPr>
          <w:rFonts w:ascii="Garamond" w:hAnsi="Garamond"/>
          <w:sz w:val="28"/>
          <w:szCs w:val="28"/>
          <w:lang w:val="sq-AL"/>
        </w:rPr>
        <w:t xml:space="preserve"> Faza obrade i verifikacije podataka je završena i izveštaj o radu opštine za 2023. godinu je u procesu izrade.</w:t>
      </w:r>
    </w:p>
    <w:p w14:paraId="2891FE34" w14:textId="77777777" w:rsidR="004B5DF6" w:rsidRPr="006B03EF" w:rsidRDefault="004B5DF6" w:rsidP="003248BE">
      <w:pPr>
        <w:pStyle w:val="NoSpacing"/>
        <w:rPr>
          <w:rFonts w:ascii="Garamond" w:hAnsi="Garamond"/>
          <w:sz w:val="28"/>
          <w:szCs w:val="28"/>
          <w:lang w:val="sq-AL"/>
        </w:rPr>
      </w:pPr>
    </w:p>
    <w:p w14:paraId="03D1D96D" w14:textId="77777777"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lastRenderedPageBreak/>
        <w:t>Tokom ovog perioda, izrađena je metodologija socijalne revizije, a sporazum za sredstva granta za opštinske performanse je u procesu pregovora.</w:t>
      </w:r>
    </w:p>
    <w:p w14:paraId="248ED77B" w14:textId="77777777" w:rsidR="004B5DF6" w:rsidRPr="006B03EF" w:rsidRDefault="004B5DF6" w:rsidP="003248BE">
      <w:pPr>
        <w:pStyle w:val="Heading1"/>
        <w:rPr>
          <w:rFonts w:ascii="Garamond" w:hAnsi="Garamond"/>
          <w:color w:val="002060"/>
          <w:lang w:val="sq-AL"/>
        </w:rPr>
      </w:pPr>
      <w:bookmarkStart w:id="104" w:name="_Toc6492851"/>
      <w:bookmarkStart w:id="105" w:name="_Toc6493167"/>
      <w:bookmarkStart w:id="106" w:name="_Toc37445119"/>
      <w:bookmarkStart w:id="107" w:name="_Toc38114436"/>
      <w:bookmarkStart w:id="108" w:name="_Toc46496710"/>
      <w:bookmarkStart w:id="109" w:name="_Toc77339295"/>
      <w:bookmarkStart w:id="110" w:name="_Toc77339573"/>
      <w:bookmarkStart w:id="111" w:name="_Toc85228648"/>
      <w:bookmarkStart w:id="112" w:name="_Toc170913168"/>
      <w:r w:rsidRPr="006B03EF">
        <w:rPr>
          <w:rFonts w:ascii="Garamond" w:hAnsi="Garamond"/>
          <w:color w:val="002060"/>
          <w:lang w:val="sq-AL"/>
        </w:rPr>
        <w:t>II. Unapređenje međuopštinske, međunarodne i prekogranične opštinske saradnje</w:t>
      </w:r>
      <w:bookmarkStart w:id="113" w:name="_Toc529266291"/>
      <w:bookmarkStart w:id="114" w:name="_Toc535397871"/>
      <w:bookmarkStart w:id="115" w:name="_Toc535398088"/>
      <w:bookmarkStart w:id="116" w:name="_Toc535398136"/>
      <w:bookmarkStart w:id="117" w:name="_Toc535412639"/>
      <w:bookmarkStart w:id="118" w:name="_Toc535830068"/>
      <w:bookmarkStart w:id="119" w:name="_Toc535842820"/>
      <w:bookmarkStart w:id="120" w:name="_Toc535914572"/>
      <w:bookmarkStart w:id="121" w:name="_Toc535919399"/>
      <w:bookmarkStart w:id="122" w:name="_Toc535997069"/>
      <w:bookmarkStart w:id="123" w:name="_Toc536177505"/>
      <w:bookmarkStart w:id="124" w:name="_Toc6227802"/>
      <w:bookmarkStart w:id="125" w:name="_Toc6227942"/>
      <w:bookmarkEnd w:id="104"/>
      <w:bookmarkEnd w:id="105"/>
      <w:bookmarkEnd w:id="106"/>
      <w:bookmarkEnd w:id="107"/>
      <w:bookmarkEnd w:id="108"/>
      <w:bookmarkEnd w:id="109"/>
      <w:bookmarkEnd w:id="110"/>
      <w:bookmarkEnd w:id="111"/>
      <w:bookmarkEnd w:id="112"/>
    </w:p>
    <w:p w14:paraId="16ED5BF5" w14:textId="77777777" w:rsidR="004B5DF6" w:rsidRPr="006B03EF" w:rsidRDefault="004B5DF6" w:rsidP="003248BE">
      <w:pPr>
        <w:rPr>
          <w:rFonts w:ascii="Garamond" w:hAnsi="Garamond"/>
          <w:sz w:val="28"/>
          <w:szCs w:val="28"/>
          <w:lang w:val="sq-AL" w:eastAsia="x-none"/>
        </w:rPr>
      </w:pPr>
    </w:p>
    <w:p w14:paraId="2AED8A6A" w14:textId="77777777" w:rsidR="004B5DF6" w:rsidRPr="006B03EF" w:rsidRDefault="004B5DF6" w:rsidP="003248BE">
      <w:pPr>
        <w:pStyle w:val="NoSpacing"/>
        <w:rPr>
          <w:rFonts w:ascii="Garamond" w:hAnsi="Garamond"/>
          <w:sz w:val="28"/>
          <w:szCs w:val="28"/>
          <w:lang w:val="sq-AL"/>
        </w:rPr>
      </w:pPr>
      <w:bookmarkStart w:id="126" w:name="_Toc6492852"/>
      <w:r w:rsidRPr="006B03EF">
        <w:rPr>
          <w:rFonts w:ascii="Garamond" w:hAnsi="Garamond"/>
          <w:sz w:val="28"/>
          <w:szCs w:val="28"/>
          <w:lang w:val="sq-AL"/>
        </w:rPr>
        <w:t>Aktivnosti u ovom cilju su realizovane u pravcu:</w:t>
      </w:r>
      <w:bookmarkEnd w:id="126"/>
      <w:r w:rsidRPr="006B03EF">
        <w:rPr>
          <w:rFonts w:ascii="Garamond" w:hAnsi="Garamond"/>
          <w:sz w:val="28"/>
          <w:szCs w:val="28"/>
          <w:lang w:val="sq-AL"/>
        </w:rPr>
        <w:t xml:space="preserve"> </w:t>
      </w:r>
    </w:p>
    <w:p w14:paraId="75E3D820" w14:textId="77777777" w:rsidR="004B5DF6" w:rsidRPr="006B03EF" w:rsidRDefault="004B5DF6" w:rsidP="003248BE">
      <w:pPr>
        <w:pStyle w:val="NoSpacing"/>
        <w:rPr>
          <w:rFonts w:ascii="Garamond" w:hAnsi="Garamond"/>
          <w:sz w:val="28"/>
          <w:szCs w:val="28"/>
          <w:lang w:val="sq-AL"/>
        </w:rPr>
      </w:pPr>
    </w:p>
    <w:p w14:paraId="40E738BD" w14:textId="77777777" w:rsidR="004B5DF6" w:rsidRPr="006B03EF" w:rsidRDefault="004B5DF6" w:rsidP="003248BE">
      <w:pPr>
        <w:pStyle w:val="NoSpacing"/>
        <w:numPr>
          <w:ilvl w:val="0"/>
          <w:numId w:val="24"/>
        </w:numPr>
        <w:rPr>
          <w:rFonts w:ascii="Garamond" w:hAnsi="Garamond"/>
          <w:sz w:val="28"/>
          <w:szCs w:val="28"/>
          <w:lang w:val="sq-AL"/>
        </w:rPr>
      </w:pPr>
      <w:r w:rsidRPr="006B03EF">
        <w:rPr>
          <w:rFonts w:ascii="Garamond" w:hAnsi="Garamond"/>
          <w:sz w:val="28"/>
          <w:szCs w:val="28"/>
          <w:lang w:val="sq-AL"/>
        </w:rPr>
        <w:t>Jačanje međuopštinske i međunarodne opštinske saradnje;</w:t>
      </w:r>
    </w:p>
    <w:p w14:paraId="017880E8" w14:textId="77777777" w:rsidR="004B5DF6" w:rsidRPr="006B03EF" w:rsidRDefault="004B5DF6" w:rsidP="003248BE">
      <w:pPr>
        <w:pStyle w:val="NoSpacing"/>
        <w:numPr>
          <w:ilvl w:val="0"/>
          <w:numId w:val="24"/>
        </w:numPr>
        <w:rPr>
          <w:rFonts w:ascii="Garamond" w:hAnsi="Garamond"/>
          <w:sz w:val="28"/>
          <w:szCs w:val="28"/>
          <w:lang w:val="sq-AL"/>
        </w:rPr>
      </w:pPr>
      <w:r w:rsidRPr="006B03EF">
        <w:rPr>
          <w:rFonts w:ascii="Garamond" w:hAnsi="Garamond"/>
          <w:sz w:val="28"/>
          <w:szCs w:val="28"/>
          <w:lang w:val="sq-AL"/>
        </w:rPr>
        <w:t>Sprovođenje programa prekogranične saradnje;</w:t>
      </w:r>
    </w:p>
    <w:p w14:paraId="06F5FA62" w14:textId="77777777" w:rsidR="004B5DF6" w:rsidRPr="006B03EF" w:rsidRDefault="004B5DF6" w:rsidP="003248BE">
      <w:pPr>
        <w:pStyle w:val="NoSpacing"/>
        <w:rPr>
          <w:rFonts w:ascii="Garamond" w:hAnsi="Garamond"/>
          <w:sz w:val="28"/>
          <w:szCs w:val="28"/>
          <w:lang w:val="sq-AL"/>
        </w:rPr>
      </w:pPr>
    </w:p>
    <w:p w14:paraId="25933AA0" w14:textId="77777777" w:rsidR="004B5DF6" w:rsidRPr="006B03EF" w:rsidRDefault="004B5DF6" w:rsidP="003248BE">
      <w:pPr>
        <w:pStyle w:val="Heading2"/>
        <w:rPr>
          <w:color w:val="1F3864" w:themeColor="accent5" w:themeShade="80"/>
          <w:sz w:val="28"/>
          <w:szCs w:val="28"/>
          <w:lang w:val="sq-AL"/>
        </w:rPr>
      </w:pPr>
      <w:bookmarkStart w:id="127" w:name="_Toc85228649"/>
      <w:bookmarkStart w:id="128" w:name="_Toc77339574"/>
      <w:bookmarkStart w:id="129" w:name="_Toc77339296"/>
      <w:bookmarkStart w:id="130" w:name="_Toc46496711"/>
      <w:bookmarkStart w:id="131" w:name="_Toc38114437"/>
      <w:bookmarkStart w:id="132" w:name="_Toc37445120"/>
      <w:bookmarkStart w:id="133" w:name="_Toc6493168"/>
      <w:bookmarkStart w:id="134" w:name="_Toc6227941"/>
      <w:bookmarkStart w:id="135" w:name="_Toc6227801"/>
      <w:bookmarkStart w:id="136" w:name="_Toc536177504"/>
      <w:bookmarkStart w:id="137" w:name="_Toc535997068"/>
      <w:bookmarkStart w:id="138" w:name="_Toc535919398"/>
      <w:bookmarkStart w:id="139" w:name="_Toc535914571"/>
      <w:bookmarkStart w:id="140" w:name="_Toc535842819"/>
      <w:bookmarkStart w:id="141" w:name="_Toc535830067"/>
      <w:bookmarkStart w:id="142" w:name="_Toc535412638"/>
      <w:bookmarkStart w:id="143" w:name="_Toc535398135"/>
      <w:bookmarkStart w:id="144" w:name="_Toc535398087"/>
      <w:bookmarkStart w:id="145" w:name="_Toc535397870"/>
      <w:bookmarkStart w:id="146" w:name="_Toc529266290"/>
      <w:bookmarkStart w:id="147" w:name="_Toc6492853"/>
      <w:bookmarkStart w:id="148" w:name="_Toc170913169"/>
      <w:bookmarkEnd w:id="113"/>
      <w:bookmarkEnd w:id="114"/>
      <w:bookmarkEnd w:id="115"/>
      <w:bookmarkEnd w:id="116"/>
      <w:bookmarkEnd w:id="117"/>
      <w:bookmarkEnd w:id="118"/>
      <w:bookmarkEnd w:id="119"/>
      <w:bookmarkEnd w:id="120"/>
      <w:bookmarkEnd w:id="121"/>
      <w:bookmarkEnd w:id="122"/>
      <w:bookmarkEnd w:id="123"/>
      <w:bookmarkEnd w:id="124"/>
      <w:bookmarkEnd w:id="125"/>
      <w:r w:rsidRPr="006B03EF">
        <w:rPr>
          <w:color w:val="1F3864" w:themeColor="accent5" w:themeShade="80"/>
          <w:sz w:val="28"/>
          <w:szCs w:val="28"/>
          <w:lang w:val="sq-AL"/>
        </w:rPr>
        <w:t>2.1. Međunarodna međuopštinska i opštinska saradnja</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C3CD3DF" w14:textId="77777777" w:rsidR="004B5DF6" w:rsidRPr="006B03EF" w:rsidRDefault="004B5DF6" w:rsidP="003248BE">
      <w:pPr>
        <w:rPr>
          <w:rFonts w:ascii="Garamond" w:hAnsi="Garamond"/>
          <w:sz w:val="28"/>
          <w:szCs w:val="28"/>
          <w:lang w:val="sq-AL"/>
        </w:rPr>
      </w:pPr>
    </w:p>
    <w:p w14:paraId="6498D5A2" w14:textId="6362ED75" w:rsidR="004B5DF6" w:rsidRPr="006B03EF" w:rsidRDefault="004B5DF6" w:rsidP="003248BE">
      <w:pPr>
        <w:jc w:val="both"/>
        <w:rPr>
          <w:rFonts w:ascii="Garamond" w:hAnsi="Garamond"/>
          <w:sz w:val="28"/>
          <w:szCs w:val="28"/>
          <w:lang w:val="sq-AL"/>
        </w:rPr>
      </w:pPr>
      <w:r w:rsidRPr="006B03EF">
        <w:rPr>
          <w:rFonts w:ascii="Garamond" w:hAnsi="Garamond"/>
          <w:sz w:val="28"/>
          <w:szCs w:val="28"/>
          <w:lang w:val="sq-AL"/>
        </w:rPr>
        <w:t xml:space="preserve">Ministarstvo </w:t>
      </w:r>
      <w:r w:rsidR="00ED0AE6" w:rsidRPr="006B03EF">
        <w:rPr>
          <w:rFonts w:ascii="Garamond" w:hAnsi="Garamond"/>
          <w:sz w:val="28"/>
          <w:szCs w:val="28"/>
          <w:lang w:val="sq-AL"/>
        </w:rPr>
        <w:t>administracije</w:t>
      </w:r>
      <w:r w:rsidRPr="006B03EF">
        <w:rPr>
          <w:rFonts w:ascii="Garamond" w:hAnsi="Garamond"/>
          <w:sz w:val="28"/>
          <w:szCs w:val="28"/>
          <w:lang w:val="sq-AL"/>
        </w:rPr>
        <w:t xml:space="preserve"> lokalne samouprave nastavilo je aktivnosti na podršci opštinama </w:t>
      </w:r>
      <w:r w:rsidR="00ED0AE6" w:rsidRPr="006B03EF">
        <w:rPr>
          <w:rFonts w:ascii="Garamond" w:hAnsi="Garamond"/>
          <w:sz w:val="28"/>
          <w:szCs w:val="28"/>
          <w:lang w:val="sq-AL"/>
        </w:rPr>
        <w:t xml:space="preserve">u </w:t>
      </w:r>
      <w:r w:rsidRPr="006B03EF">
        <w:rPr>
          <w:rFonts w:ascii="Garamond" w:hAnsi="Garamond"/>
          <w:sz w:val="28"/>
          <w:szCs w:val="28"/>
          <w:lang w:val="sq-AL"/>
        </w:rPr>
        <w:t xml:space="preserve">međuopštinskoj i međunarodnoj opštinskoj saradnji, za 2024. godinu, </w:t>
      </w:r>
      <w:r w:rsidR="00ED0AE6" w:rsidRPr="006B03EF">
        <w:rPr>
          <w:rFonts w:ascii="Garamond" w:hAnsi="Garamond"/>
          <w:sz w:val="28"/>
          <w:szCs w:val="28"/>
          <w:lang w:val="sq-AL"/>
        </w:rPr>
        <w:t xml:space="preserve">povodom čega </w:t>
      </w:r>
      <w:r w:rsidRPr="006B03EF">
        <w:rPr>
          <w:rFonts w:ascii="Garamond" w:hAnsi="Garamond"/>
          <w:sz w:val="28"/>
          <w:szCs w:val="28"/>
          <w:lang w:val="sq-AL"/>
        </w:rPr>
        <w:t>je održal</w:t>
      </w:r>
      <w:r w:rsidR="00ED0AE6" w:rsidRPr="006B03EF">
        <w:rPr>
          <w:rFonts w:ascii="Garamond" w:hAnsi="Garamond"/>
          <w:sz w:val="28"/>
          <w:szCs w:val="28"/>
          <w:lang w:val="sq-AL"/>
        </w:rPr>
        <w:t>o</w:t>
      </w:r>
      <w:r w:rsidRPr="006B03EF">
        <w:rPr>
          <w:rFonts w:ascii="Garamond" w:hAnsi="Garamond"/>
          <w:sz w:val="28"/>
          <w:szCs w:val="28"/>
          <w:lang w:val="sq-AL"/>
        </w:rPr>
        <w:t xml:space="preserve"> 4 sastanka sa donatorima za podršku aktivnostima. U okviru </w:t>
      </w:r>
      <w:r w:rsidRPr="006B03EF">
        <w:rPr>
          <w:rFonts w:ascii="Garamond" w:hAnsi="Garamond"/>
          <w:b/>
          <w:i/>
          <w:sz w:val="28"/>
          <w:szCs w:val="28"/>
          <w:lang w:val="sq-AL"/>
        </w:rPr>
        <w:t xml:space="preserve">međuopštinske saradnje </w:t>
      </w:r>
      <w:r w:rsidRPr="006B03EF">
        <w:rPr>
          <w:rFonts w:ascii="Garamond" w:hAnsi="Garamond"/>
          <w:sz w:val="28"/>
          <w:szCs w:val="28"/>
          <w:lang w:val="sq-AL"/>
        </w:rPr>
        <w:t>, u ovom periodu realizovane su 4 inicijative za međuopštinsku saradnju, potpisana su dva (2) sporazuma o međuopštinskoj saradnji,</w:t>
      </w:r>
      <w:r w:rsidR="00ED0AE6" w:rsidRPr="006B03EF">
        <w:rPr>
          <w:rFonts w:ascii="Garamond" w:hAnsi="Garamond"/>
          <w:sz w:val="28"/>
          <w:szCs w:val="28"/>
          <w:lang w:val="sq-AL"/>
        </w:rPr>
        <w:t xml:space="preserve"> sačinjen je</w:t>
      </w:r>
      <w:r w:rsidRPr="006B03EF">
        <w:rPr>
          <w:rFonts w:ascii="Garamond" w:hAnsi="Garamond"/>
          <w:sz w:val="28"/>
          <w:szCs w:val="28"/>
          <w:lang w:val="sq-AL"/>
        </w:rPr>
        <w:t xml:space="preserve"> šestomesečni </w:t>
      </w:r>
      <w:r w:rsidRPr="005A52AC">
        <w:rPr>
          <w:rFonts w:ascii="Garamond" w:hAnsi="Garamond"/>
          <w:sz w:val="28"/>
          <w:szCs w:val="28"/>
          <w:lang w:val="sq-AL"/>
        </w:rPr>
        <w:t xml:space="preserve">izveštaj </w:t>
      </w:r>
      <w:r w:rsidR="00B16C9F" w:rsidRPr="006B03EF">
        <w:rPr>
          <w:rFonts w:ascii="Garamond" w:hAnsi="Garamond"/>
          <w:sz w:val="28"/>
          <w:szCs w:val="28"/>
          <w:lang w:val="sq-AL"/>
        </w:rPr>
        <w:t>za inicijative i sporazume o međuopštinskoj saradnji za opštine Republike Kosovo i ocenjeno je 8 odluka o zakonitosti  inicijativa i sporazuma međuopštinske saradnje.</w:t>
      </w:r>
    </w:p>
    <w:p w14:paraId="56489236" w14:textId="69E65B42" w:rsidR="004B5DF6" w:rsidRPr="006B03EF" w:rsidRDefault="004B5DF6" w:rsidP="003248BE">
      <w:pPr>
        <w:jc w:val="both"/>
        <w:rPr>
          <w:rFonts w:ascii="Garamond" w:hAnsi="Garamond"/>
          <w:sz w:val="28"/>
          <w:szCs w:val="28"/>
          <w:lang w:val="sq-AL"/>
        </w:rPr>
      </w:pPr>
      <w:r w:rsidRPr="006B03EF">
        <w:rPr>
          <w:rFonts w:ascii="Garamond" w:hAnsi="Garamond"/>
          <w:sz w:val="28"/>
          <w:szCs w:val="28"/>
          <w:lang w:val="sq-AL"/>
        </w:rPr>
        <w:t xml:space="preserve">Što se tiče </w:t>
      </w:r>
      <w:r w:rsidRPr="006B03EF">
        <w:rPr>
          <w:rFonts w:ascii="Garamond" w:hAnsi="Garamond"/>
          <w:b/>
          <w:i/>
          <w:sz w:val="28"/>
          <w:szCs w:val="28"/>
          <w:lang w:val="sq-AL"/>
        </w:rPr>
        <w:t xml:space="preserve">međunarodne opštinske saradnje </w:t>
      </w:r>
      <w:r w:rsidRPr="006B03EF">
        <w:rPr>
          <w:rFonts w:ascii="Garamond" w:hAnsi="Garamond"/>
          <w:sz w:val="28"/>
          <w:szCs w:val="28"/>
          <w:lang w:val="sq-AL"/>
        </w:rPr>
        <w:t xml:space="preserve">, u ovom periodu realizovano je ukupno devet (9) inicijativa za međunarodnu saradnju, dok </w:t>
      </w:r>
      <w:r w:rsidR="00B16C9F" w:rsidRPr="006B03EF">
        <w:rPr>
          <w:rFonts w:ascii="Garamond" w:hAnsi="Garamond"/>
          <w:sz w:val="28"/>
          <w:szCs w:val="28"/>
          <w:lang w:val="sq-AL"/>
        </w:rPr>
        <w:t xml:space="preserve">nije postignut ni jedan </w:t>
      </w:r>
      <w:r w:rsidRPr="006B03EF">
        <w:rPr>
          <w:rFonts w:ascii="Garamond" w:hAnsi="Garamond"/>
          <w:sz w:val="28"/>
          <w:szCs w:val="28"/>
          <w:lang w:val="sq-AL"/>
        </w:rPr>
        <w:t xml:space="preserve">sporazum o saradnji, šestomesečni izveštaj o inicijativama i sporazumima o međunarodnoj opštinskoj saradnji za opštine Republike Kosova je pripremljen i ocenjeno </w:t>
      </w:r>
      <w:r w:rsidR="00B16C9F" w:rsidRPr="006B03EF">
        <w:rPr>
          <w:rFonts w:ascii="Garamond" w:hAnsi="Garamond"/>
          <w:sz w:val="28"/>
          <w:szCs w:val="28"/>
          <w:lang w:val="sq-AL"/>
        </w:rPr>
        <w:t xml:space="preserve">je </w:t>
      </w:r>
      <w:r w:rsidRPr="006B03EF">
        <w:rPr>
          <w:rFonts w:ascii="Garamond" w:hAnsi="Garamond"/>
          <w:sz w:val="28"/>
          <w:szCs w:val="28"/>
          <w:lang w:val="sq-AL"/>
        </w:rPr>
        <w:t>5 odluka o zakonitosti inicijativa i sporazuma za međunarodnu opštinsku saradnju.</w:t>
      </w:r>
    </w:p>
    <w:p w14:paraId="391E086B" w14:textId="77777777" w:rsidR="004B5DF6" w:rsidRPr="006B03EF" w:rsidRDefault="004B5DF6" w:rsidP="003248BE">
      <w:pPr>
        <w:jc w:val="both"/>
        <w:rPr>
          <w:rFonts w:ascii="Garamond" w:hAnsi="Garamond"/>
          <w:sz w:val="28"/>
          <w:szCs w:val="28"/>
          <w:lang w:val="sq-AL"/>
        </w:rPr>
      </w:pPr>
      <w:r w:rsidRPr="006B03EF">
        <w:rPr>
          <w:rFonts w:ascii="Garamond" w:hAnsi="Garamond"/>
          <w:sz w:val="28"/>
          <w:szCs w:val="28"/>
          <w:lang w:val="sq-AL"/>
        </w:rPr>
        <w:br/>
        <w:t>U toku je realizacija aktivnosti vezanih za sastanke sa diplomatskim misijama akreditovanim na Kosovu i akreditovanim u inostranstvu, organizacija Konferencije za oblast međunarodne opštinske saradnje.</w:t>
      </w:r>
    </w:p>
    <w:p w14:paraId="5035D2CD" w14:textId="77777777" w:rsidR="004B5DF6" w:rsidRPr="006B03EF" w:rsidRDefault="004B5DF6" w:rsidP="003248BE">
      <w:pPr>
        <w:pStyle w:val="Heading2"/>
        <w:rPr>
          <w:color w:val="1F3864" w:themeColor="accent5" w:themeShade="80"/>
          <w:sz w:val="28"/>
          <w:szCs w:val="28"/>
          <w:lang w:val="sq-AL"/>
        </w:rPr>
      </w:pPr>
      <w:bookmarkStart w:id="149" w:name="_Toc85228650"/>
      <w:bookmarkStart w:id="150" w:name="_Toc77339575"/>
      <w:bookmarkStart w:id="151" w:name="_Toc77339297"/>
      <w:bookmarkStart w:id="152" w:name="_Toc46496712"/>
      <w:bookmarkStart w:id="153" w:name="_Toc38114438"/>
      <w:bookmarkStart w:id="154" w:name="_Toc37445121"/>
      <w:bookmarkStart w:id="155" w:name="_Toc6493169"/>
      <w:bookmarkStart w:id="156" w:name="_Toc6492854"/>
      <w:bookmarkStart w:id="157" w:name="_Toc170913170"/>
      <w:r w:rsidRPr="006B03EF">
        <w:rPr>
          <w:color w:val="1F3864" w:themeColor="accent5" w:themeShade="80"/>
          <w:sz w:val="28"/>
          <w:szCs w:val="28"/>
          <w:lang w:val="sq-AL"/>
        </w:rPr>
        <w:t>2.2. Sprovođenje programa prekogranične saradnje</w:t>
      </w:r>
      <w:bookmarkEnd w:id="149"/>
      <w:bookmarkEnd w:id="150"/>
      <w:bookmarkEnd w:id="151"/>
      <w:bookmarkEnd w:id="152"/>
      <w:bookmarkEnd w:id="153"/>
      <w:bookmarkEnd w:id="154"/>
      <w:bookmarkEnd w:id="155"/>
      <w:bookmarkEnd w:id="156"/>
      <w:bookmarkEnd w:id="157"/>
      <w:r w:rsidRPr="006B03EF">
        <w:rPr>
          <w:color w:val="1F3864" w:themeColor="accent5" w:themeShade="80"/>
          <w:sz w:val="28"/>
          <w:szCs w:val="28"/>
          <w:lang w:val="sq-AL"/>
        </w:rPr>
        <w:t xml:space="preserve"> </w:t>
      </w:r>
    </w:p>
    <w:p w14:paraId="3BE4EBD3" w14:textId="77777777" w:rsidR="004B5DF6" w:rsidRPr="006B03EF" w:rsidRDefault="004B5DF6" w:rsidP="003248BE">
      <w:pPr>
        <w:rPr>
          <w:rFonts w:ascii="Garamond" w:hAnsi="Garamond"/>
          <w:sz w:val="28"/>
          <w:szCs w:val="28"/>
          <w:lang w:val="sq-AL"/>
        </w:rPr>
      </w:pPr>
    </w:p>
    <w:p w14:paraId="45DA08CA" w14:textId="58901828" w:rsidR="00B16C9F" w:rsidRPr="006B03EF" w:rsidRDefault="004B5DF6" w:rsidP="00B16C9F">
      <w:pPr>
        <w:pStyle w:val="NoSpacing"/>
        <w:jc w:val="both"/>
        <w:rPr>
          <w:rFonts w:ascii="Garamond" w:hAnsi="Garamond"/>
          <w:sz w:val="28"/>
          <w:szCs w:val="28"/>
          <w:lang w:val="sq-AL"/>
        </w:rPr>
      </w:pPr>
      <w:r w:rsidRPr="006B03EF">
        <w:rPr>
          <w:rFonts w:ascii="Garamond" w:hAnsi="Garamond"/>
          <w:sz w:val="28"/>
          <w:szCs w:val="28"/>
          <w:lang w:val="sq-AL"/>
        </w:rPr>
        <w:t xml:space="preserve">Unapređenje prekogranične saradnje nastavljeno je u okviru tri programa: Kosovo – Albanija, Kosovo – Severna Makedonija i Kosovo – Crna Gora. U okviru BNK IPA </w:t>
      </w:r>
      <w:r w:rsidRPr="006B03EF">
        <w:rPr>
          <w:rFonts w:ascii="Garamond" w:hAnsi="Garamond"/>
          <w:sz w:val="28"/>
          <w:szCs w:val="28"/>
          <w:lang w:val="sq-AL"/>
        </w:rPr>
        <w:lastRenderedPageBreak/>
        <w:t>III AL-KS programa obavljene su 2 monitoring posete projektima pokrenutim u okviru IPA II poziva za projekat „BioDrini“ u Orahovcu i projekat „Mirdita Junik“ u Juniku. U okviru programa BNK IPA III MNE-KS, realizovana je 1 monitoring poseta projektu finansiranom u okviru trećeg poziva IPA II „</w:t>
      </w:r>
      <w:r w:rsidR="00B16C9F" w:rsidRPr="006B03EF">
        <w:rPr>
          <w:rFonts w:ascii="Garamond" w:hAnsi="Garamond"/>
          <w:sz w:val="28"/>
          <w:szCs w:val="28"/>
          <w:lang w:val="sq-AL"/>
        </w:rPr>
        <w:t xml:space="preserve"> Skills for Sustainable Employment in the Cross-Border Region of Montenegro and the Republic of Kosovo – No Borders!"</w:t>
      </w:r>
    </w:p>
    <w:p w14:paraId="5837BFF6" w14:textId="167044A1" w:rsidR="004B5DF6" w:rsidRPr="006B03EF" w:rsidRDefault="00B16C9F" w:rsidP="003248BE">
      <w:pPr>
        <w:pStyle w:val="NoSpacing"/>
        <w:jc w:val="both"/>
        <w:rPr>
          <w:rFonts w:ascii="Garamond" w:hAnsi="Garamond"/>
          <w:sz w:val="28"/>
          <w:szCs w:val="28"/>
          <w:lang w:val="sq-AL"/>
        </w:rPr>
      </w:pPr>
      <w:r w:rsidRPr="006B03EF">
        <w:rPr>
          <w:rFonts w:ascii="Garamond" w:hAnsi="Garamond"/>
          <w:sz w:val="28"/>
          <w:szCs w:val="28"/>
          <w:lang w:val="sq-AL"/>
        </w:rPr>
        <w:t xml:space="preserve">/ </w:t>
      </w:r>
      <w:r w:rsidR="004B5DF6" w:rsidRPr="006B03EF">
        <w:rPr>
          <w:rFonts w:ascii="Garamond" w:hAnsi="Garamond"/>
          <w:sz w:val="28"/>
          <w:szCs w:val="28"/>
          <w:lang w:val="sq-AL"/>
        </w:rPr>
        <w:t>Veštine za održivo zapošljavanje u prekograničnom regionu Crne Gore i Republike Kosovo – Bez granica!"</w:t>
      </w:r>
    </w:p>
    <w:p w14:paraId="6DCC370D" w14:textId="77777777" w:rsidR="004B5DF6" w:rsidRPr="006B03EF" w:rsidRDefault="004B5DF6" w:rsidP="003248BE">
      <w:pPr>
        <w:pStyle w:val="NoSpacing"/>
        <w:jc w:val="both"/>
        <w:rPr>
          <w:rFonts w:ascii="Garamond" w:hAnsi="Garamond"/>
          <w:sz w:val="28"/>
          <w:szCs w:val="28"/>
          <w:lang w:val="sq-AL"/>
        </w:rPr>
      </w:pPr>
    </w:p>
    <w:p w14:paraId="4E68E322" w14:textId="77777777" w:rsidR="004B5DF6" w:rsidRPr="006B03EF" w:rsidRDefault="004B5DF6" w:rsidP="003248BE">
      <w:pPr>
        <w:pStyle w:val="NoSpacing"/>
        <w:jc w:val="both"/>
        <w:rPr>
          <w:rFonts w:ascii="Garamond" w:hAnsi="Garamond"/>
          <w:b/>
          <w:i/>
          <w:sz w:val="28"/>
          <w:szCs w:val="28"/>
          <w:lang w:val="sq-AL"/>
        </w:rPr>
      </w:pPr>
      <w:r w:rsidRPr="006B03EF">
        <w:rPr>
          <w:rFonts w:ascii="Garamond" w:hAnsi="Garamond"/>
          <w:b/>
          <w:i/>
          <w:sz w:val="28"/>
          <w:szCs w:val="28"/>
          <w:lang w:val="sq-AL"/>
        </w:rPr>
        <w:t>Upravljanje Ugovorom o grantu za tehničku pomoć u okviru tri programa prekogranične saradnje Crna Gora – Kosovo, Albanija – Kosovo i Kosovo – Severna Makedonija:</w:t>
      </w:r>
    </w:p>
    <w:p w14:paraId="28DE8178" w14:textId="77777777" w:rsidR="004B5DF6" w:rsidRPr="006B03EF" w:rsidRDefault="004B5DF6" w:rsidP="003248BE">
      <w:pPr>
        <w:pStyle w:val="NoSpacing"/>
        <w:jc w:val="both"/>
        <w:rPr>
          <w:rFonts w:ascii="Garamond" w:hAnsi="Garamond"/>
          <w:b/>
          <w:i/>
          <w:sz w:val="28"/>
          <w:szCs w:val="28"/>
          <w:lang w:val="sq-AL"/>
        </w:rPr>
      </w:pPr>
    </w:p>
    <w:p w14:paraId="7B19A491" w14:textId="6C0591A1" w:rsidR="004B5DF6" w:rsidRPr="006B03EF" w:rsidRDefault="004B5DF6" w:rsidP="003248BE">
      <w:pPr>
        <w:pStyle w:val="NoSpacing"/>
        <w:numPr>
          <w:ilvl w:val="0"/>
          <w:numId w:val="25"/>
        </w:numPr>
        <w:jc w:val="both"/>
        <w:rPr>
          <w:rFonts w:ascii="Garamond" w:hAnsi="Garamond"/>
          <w:b/>
          <w:i/>
          <w:sz w:val="28"/>
          <w:szCs w:val="28"/>
          <w:lang w:val="sq-AL"/>
        </w:rPr>
      </w:pPr>
      <w:r w:rsidRPr="006B03EF">
        <w:rPr>
          <w:rFonts w:ascii="Garamond" w:hAnsi="Garamond"/>
          <w:b/>
          <w:i/>
          <w:sz w:val="28"/>
          <w:szCs w:val="28"/>
          <w:u w:val="single"/>
          <w:lang w:val="sq-AL"/>
        </w:rPr>
        <w:t xml:space="preserve">IPA III Program Kosovo-Albanija- </w:t>
      </w:r>
      <w:r w:rsidRPr="006B03EF">
        <w:rPr>
          <w:rFonts w:ascii="Garamond" w:hAnsi="Garamond"/>
          <w:sz w:val="28"/>
          <w:szCs w:val="28"/>
          <w:lang w:val="sq-AL"/>
        </w:rPr>
        <w:t>U okviru ovog programa završene su aktivnosti kao što su: godišnji izveštaj (AIR) za sprovođenje programa BNK za prethodnu godinu, koji su odobrili Zajednički odbori za praćenje, kao i godišnji plan komunikacije i vidljivosti koji odobrava JMC;</w:t>
      </w:r>
    </w:p>
    <w:p w14:paraId="21CB55EC" w14:textId="19FB5A8C" w:rsidR="004B5DF6" w:rsidRPr="006B03EF" w:rsidRDefault="004B5DF6" w:rsidP="003248BE">
      <w:pPr>
        <w:pStyle w:val="NoSpacing"/>
        <w:numPr>
          <w:ilvl w:val="0"/>
          <w:numId w:val="25"/>
        </w:numPr>
        <w:jc w:val="both"/>
        <w:rPr>
          <w:rFonts w:ascii="Garamond" w:hAnsi="Garamond"/>
          <w:b/>
          <w:sz w:val="28"/>
          <w:szCs w:val="28"/>
          <w:lang w:val="sq-AL"/>
        </w:rPr>
      </w:pPr>
      <w:r w:rsidRPr="006B03EF">
        <w:rPr>
          <w:rFonts w:ascii="Garamond" w:hAnsi="Garamond"/>
          <w:b/>
          <w:i/>
          <w:sz w:val="28"/>
          <w:szCs w:val="28"/>
          <w:u w:val="single"/>
          <w:lang w:val="sq-AL"/>
        </w:rPr>
        <w:t xml:space="preserve">Program IPA III Kosovo-Makedonija </w:t>
      </w:r>
      <w:r w:rsidRPr="006B03EF">
        <w:rPr>
          <w:rFonts w:ascii="Garamond" w:hAnsi="Garamond"/>
          <w:sz w:val="28"/>
          <w:szCs w:val="28"/>
          <w:lang w:val="sq-AL"/>
        </w:rPr>
        <w:t>- U okviru ovog programa, aktivnosti kao što su:</w:t>
      </w:r>
      <w:r w:rsidRPr="006B03EF">
        <w:rPr>
          <w:rFonts w:ascii="Garamond" w:hAnsi="Garamond"/>
          <w:i/>
          <w:sz w:val="28"/>
          <w:szCs w:val="28"/>
          <w:lang w:val="sq-AL"/>
        </w:rPr>
        <w:t xml:space="preserve"> </w:t>
      </w:r>
      <w:r w:rsidRPr="006B03EF">
        <w:rPr>
          <w:rFonts w:ascii="Garamond" w:hAnsi="Garamond"/>
          <w:sz w:val="28"/>
          <w:szCs w:val="28"/>
          <w:lang w:val="sq-AL"/>
        </w:rPr>
        <w:t xml:space="preserve">godišnji izveštaj (AIR) za sprovođenje programa BNK za prethodnu godinu koji su odobrili Zajednički odbori za praćenje, godišnji plan komunikacije i vidljivosti koji je odobrio JMC, održan je bilateralni sastanak između Operativnih struktura programa </w:t>
      </w:r>
      <w:r w:rsidR="00561EBB" w:rsidRPr="006B03EF">
        <w:rPr>
          <w:rFonts w:ascii="Garamond" w:hAnsi="Garamond"/>
          <w:sz w:val="28"/>
          <w:szCs w:val="28"/>
          <w:lang w:val="sq-AL"/>
        </w:rPr>
        <w:t>dana</w:t>
      </w:r>
      <w:r w:rsidRPr="006B03EF">
        <w:rPr>
          <w:rFonts w:ascii="Garamond" w:hAnsi="Garamond"/>
          <w:sz w:val="28"/>
          <w:szCs w:val="28"/>
          <w:lang w:val="sq-AL"/>
        </w:rPr>
        <w:t xml:space="preserve"> 15. aprila 2024. godine i ratifikovan je Ugovor o partnerstvu za upravljanje Ugovorom o dodeli tehničke pomoći 2023/450-113.</w:t>
      </w:r>
    </w:p>
    <w:p w14:paraId="10AC1355" w14:textId="0A461E47" w:rsidR="004B5DF6" w:rsidRPr="006B03EF" w:rsidRDefault="004B5DF6" w:rsidP="003248BE">
      <w:pPr>
        <w:pStyle w:val="NoSpacing"/>
        <w:numPr>
          <w:ilvl w:val="0"/>
          <w:numId w:val="25"/>
        </w:numPr>
        <w:jc w:val="both"/>
        <w:rPr>
          <w:rFonts w:ascii="Garamond" w:hAnsi="Garamond"/>
          <w:b/>
          <w:i/>
          <w:sz w:val="28"/>
          <w:szCs w:val="28"/>
          <w:lang w:val="sq-AL"/>
        </w:rPr>
      </w:pPr>
      <w:r w:rsidRPr="006B03EF">
        <w:rPr>
          <w:rFonts w:ascii="Garamond" w:hAnsi="Garamond"/>
          <w:b/>
          <w:i/>
          <w:sz w:val="28"/>
          <w:szCs w:val="28"/>
          <w:u w:val="single"/>
          <w:lang w:val="sq-AL"/>
        </w:rPr>
        <w:t xml:space="preserve">IPA III Program Kosovo-Crna Gora- </w:t>
      </w:r>
      <w:r w:rsidRPr="006B03EF">
        <w:rPr>
          <w:rFonts w:ascii="Garamond" w:hAnsi="Garamond"/>
          <w:sz w:val="28"/>
          <w:szCs w:val="28"/>
          <w:lang w:val="sq-AL"/>
        </w:rPr>
        <w:t>U okviru ovog programa, aktivnosti kao što su:</w:t>
      </w:r>
      <w:r w:rsidRPr="006B03EF">
        <w:rPr>
          <w:rFonts w:ascii="Garamond" w:hAnsi="Garamond"/>
          <w:i/>
          <w:sz w:val="28"/>
          <w:szCs w:val="28"/>
          <w:lang w:val="sq-AL"/>
        </w:rPr>
        <w:t xml:space="preserve"> </w:t>
      </w:r>
      <w:r w:rsidRPr="006B03EF">
        <w:rPr>
          <w:rFonts w:ascii="Garamond" w:hAnsi="Garamond"/>
          <w:sz w:val="28"/>
          <w:szCs w:val="28"/>
          <w:lang w:val="sq-AL"/>
        </w:rPr>
        <w:t xml:space="preserve">godišnji izveštaj (AIR) za sprovođenje programa BNK za prethodnu godinu koji su odobrili Zajednički odbori za praćenje, godišnji plan komunikacije i vidljivosti koji je odobrio JMC, tri mesečna izveštaja su pripremljena i izrađena za Ugovor o grantu 454 -567; godine pripremljena je godišnja deklaracija, samoupitnik i kontrolna lista koja garantuje efikasnu implementaciju programa BNK Crna Gora - Kosovo i poslata strukturi BNK u Crnoj Gori, pripremljena su dva izveštaja u vezi sa upravljanjem rizicima </w:t>
      </w:r>
      <w:r w:rsidR="00561EBB" w:rsidRPr="006B03EF">
        <w:rPr>
          <w:rFonts w:ascii="Garamond" w:hAnsi="Garamond"/>
          <w:sz w:val="28"/>
          <w:szCs w:val="28"/>
          <w:lang w:val="sq-AL"/>
        </w:rPr>
        <w:t>u okviru realizacije BNK programa Crna Gora – Kosovo;</w:t>
      </w:r>
    </w:p>
    <w:p w14:paraId="346E5A21" w14:textId="77777777" w:rsidR="004B5DF6" w:rsidRPr="006B03EF" w:rsidRDefault="004B5DF6" w:rsidP="003248BE">
      <w:pPr>
        <w:pStyle w:val="NoSpacing"/>
        <w:jc w:val="both"/>
        <w:rPr>
          <w:rFonts w:ascii="Garamond" w:hAnsi="Garamond"/>
          <w:b/>
          <w:i/>
          <w:sz w:val="28"/>
          <w:szCs w:val="28"/>
          <w:lang w:val="sq-AL"/>
        </w:rPr>
      </w:pPr>
    </w:p>
    <w:p w14:paraId="08846AF3" w14:textId="77777777" w:rsidR="004B5DF6" w:rsidRPr="006B03EF" w:rsidRDefault="004B5DF6" w:rsidP="003248BE">
      <w:pPr>
        <w:pStyle w:val="NoSpacing"/>
        <w:jc w:val="both"/>
        <w:rPr>
          <w:rFonts w:ascii="Garamond" w:hAnsi="Garamond"/>
          <w:b/>
          <w:i/>
          <w:sz w:val="28"/>
          <w:szCs w:val="28"/>
          <w:lang w:val="sq-AL"/>
        </w:rPr>
      </w:pPr>
      <w:r w:rsidRPr="006B03EF">
        <w:rPr>
          <w:rFonts w:ascii="Garamond" w:hAnsi="Garamond"/>
          <w:b/>
          <w:i/>
          <w:sz w:val="28"/>
          <w:szCs w:val="28"/>
          <w:lang w:val="sq-AL"/>
        </w:rPr>
        <w:t>Upravljanje pozivima za dostavljanje predloga projekata u okviru tri programa prekogranične saradnje Crna Gora – Kosovo, Albanija – Kosovo i Kosovo – Severna Makedonija</w:t>
      </w:r>
    </w:p>
    <w:p w14:paraId="5B07A047" w14:textId="77777777" w:rsidR="004B5DF6" w:rsidRPr="006B03EF" w:rsidRDefault="004B5DF6" w:rsidP="003248BE">
      <w:pPr>
        <w:pStyle w:val="NoSpacing"/>
        <w:jc w:val="both"/>
        <w:rPr>
          <w:rFonts w:ascii="Garamond" w:hAnsi="Garamond"/>
          <w:sz w:val="28"/>
          <w:szCs w:val="28"/>
          <w:lang w:val="sq-AL"/>
        </w:rPr>
      </w:pPr>
    </w:p>
    <w:p w14:paraId="4E9C9FE1" w14:textId="77777777" w:rsidR="004B5DF6" w:rsidRPr="006B03EF" w:rsidRDefault="004B5DF6" w:rsidP="003248BE">
      <w:pPr>
        <w:pStyle w:val="NoSpacing"/>
        <w:numPr>
          <w:ilvl w:val="0"/>
          <w:numId w:val="26"/>
        </w:numPr>
        <w:jc w:val="both"/>
        <w:rPr>
          <w:rFonts w:ascii="Garamond" w:hAnsi="Garamond"/>
          <w:b/>
          <w:i/>
          <w:sz w:val="28"/>
          <w:szCs w:val="28"/>
          <w:lang w:val="sq-AL"/>
        </w:rPr>
      </w:pPr>
      <w:r w:rsidRPr="006B03EF">
        <w:rPr>
          <w:rFonts w:ascii="Garamond" w:hAnsi="Garamond"/>
          <w:b/>
          <w:i/>
          <w:sz w:val="28"/>
          <w:szCs w:val="28"/>
          <w:u w:val="single"/>
          <w:lang w:val="sq-AL"/>
        </w:rPr>
        <w:t xml:space="preserve">Program IPA III Kosovo-Albanija- </w:t>
      </w:r>
      <w:r w:rsidRPr="006B03EF">
        <w:rPr>
          <w:rFonts w:ascii="Garamond" w:hAnsi="Garamond"/>
          <w:sz w:val="28"/>
          <w:szCs w:val="28"/>
          <w:lang w:val="sq-AL"/>
        </w:rPr>
        <w:t>U okviru ovog programa nije razvijena nijedna aktivnost za ovaj cilj.</w:t>
      </w:r>
    </w:p>
    <w:p w14:paraId="69AE5DA4" w14:textId="2327B54A" w:rsidR="004B5DF6" w:rsidRPr="006B03EF" w:rsidRDefault="004B5DF6" w:rsidP="003248BE">
      <w:pPr>
        <w:pStyle w:val="NoSpacing"/>
        <w:numPr>
          <w:ilvl w:val="0"/>
          <w:numId w:val="26"/>
        </w:numPr>
        <w:jc w:val="both"/>
        <w:rPr>
          <w:rFonts w:ascii="Garamond" w:hAnsi="Garamond"/>
          <w:b/>
          <w:i/>
          <w:sz w:val="28"/>
          <w:szCs w:val="28"/>
          <w:lang w:val="sq-AL"/>
        </w:rPr>
      </w:pPr>
      <w:r w:rsidRPr="006B03EF">
        <w:rPr>
          <w:rFonts w:ascii="Garamond" w:hAnsi="Garamond"/>
          <w:b/>
          <w:i/>
          <w:sz w:val="28"/>
          <w:szCs w:val="28"/>
          <w:u w:val="single"/>
          <w:lang w:val="sq-AL"/>
        </w:rPr>
        <w:lastRenderedPageBreak/>
        <w:t xml:space="preserve"> IPA III Kosovo-Makedonija Program </w:t>
      </w:r>
      <w:r w:rsidRPr="006B03EF">
        <w:rPr>
          <w:rFonts w:ascii="Garamond" w:hAnsi="Garamond"/>
          <w:sz w:val="28"/>
          <w:szCs w:val="28"/>
          <w:lang w:val="sq-AL"/>
        </w:rPr>
        <w:t>– U okviru ovog programa izrađuje se aplikacioni paket za otvaranje prvog poziva za predloge projekata, održana je jedna (1) obuka za upravljanje projektnim ciklusom, (4) organizovane obuke za priprem</w:t>
      </w:r>
      <w:r w:rsidR="00561EBB" w:rsidRPr="006B03EF">
        <w:rPr>
          <w:rFonts w:ascii="Garamond" w:hAnsi="Garamond"/>
          <w:sz w:val="28"/>
          <w:szCs w:val="28"/>
          <w:lang w:val="sq-AL"/>
        </w:rPr>
        <w:t>u</w:t>
      </w:r>
      <w:r w:rsidRPr="006B03EF">
        <w:rPr>
          <w:rFonts w:ascii="Garamond" w:hAnsi="Garamond"/>
          <w:sz w:val="28"/>
          <w:szCs w:val="28"/>
          <w:lang w:val="sq-AL"/>
        </w:rPr>
        <w:t xml:space="preserve"> predloga projekata samo za lokalne (i regionalne) vlasti;</w:t>
      </w:r>
    </w:p>
    <w:p w14:paraId="614B53CA" w14:textId="77777777" w:rsidR="004B5DF6" w:rsidRPr="006B03EF" w:rsidRDefault="004B5DF6" w:rsidP="003248BE">
      <w:pPr>
        <w:pStyle w:val="NoSpacing"/>
        <w:numPr>
          <w:ilvl w:val="0"/>
          <w:numId w:val="26"/>
        </w:numPr>
        <w:jc w:val="both"/>
        <w:rPr>
          <w:rFonts w:ascii="Garamond" w:hAnsi="Garamond"/>
          <w:b/>
          <w:i/>
          <w:sz w:val="28"/>
          <w:szCs w:val="28"/>
          <w:lang w:val="sq-AL"/>
        </w:rPr>
      </w:pPr>
      <w:r w:rsidRPr="006B03EF">
        <w:rPr>
          <w:rFonts w:ascii="Garamond" w:hAnsi="Garamond"/>
          <w:b/>
          <w:i/>
          <w:sz w:val="28"/>
          <w:szCs w:val="28"/>
          <w:u w:val="single"/>
          <w:lang w:val="sq-AL"/>
        </w:rPr>
        <w:t xml:space="preserve">IPA III program Kosovo-Crna Gora – </w:t>
      </w:r>
      <w:r w:rsidRPr="006B03EF">
        <w:rPr>
          <w:rFonts w:ascii="Garamond" w:hAnsi="Garamond"/>
          <w:sz w:val="28"/>
          <w:szCs w:val="28"/>
          <w:lang w:val="sq-AL"/>
        </w:rPr>
        <w:t>U okviru ovog programa završen je aplikacioni paket za otvaranje prvog poziva za podnošenje predloga projekata i održana su dva PCM treninga.</w:t>
      </w:r>
    </w:p>
    <w:p w14:paraId="21DA45D9" w14:textId="77777777" w:rsidR="004B5DF6" w:rsidRPr="006B03EF" w:rsidRDefault="004B5DF6" w:rsidP="003248BE">
      <w:pPr>
        <w:pStyle w:val="NoSpacing"/>
        <w:jc w:val="both"/>
        <w:rPr>
          <w:rFonts w:ascii="Garamond" w:hAnsi="Garamond"/>
          <w:sz w:val="28"/>
          <w:szCs w:val="28"/>
          <w:lang w:val="sq-AL"/>
        </w:rPr>
      </w:pPr>
    </w:p>
    <w:p w14:paraId="4DB66B06" w14:textId="77777777" w:rsidR="004B5DF6" w:rsidRPr="006B03EF" w:rsidRDefault="004B5DF6" w:rsidP="003248BE">
      <w:pPr>
        <w:pStyle w:val="NoSpacing"/>
        <w:jc w:val="both"/>
        <w:rPr>
          <w:rFonts w:ascii="Garamond" w:hAnsi="Garamond"/>
          <w:b/>
          <w:i/>
          <w:sz w:val="28"/>
          <w:szCs w:val="28"/>
          <w:lang w:val="sq-AL"/>
        </w:rPr>
      </w:pPr>
      <w:r w:rsidRPr="006B03EF">
        <w:rPr>
          <w:rFonts w:ascii="Garamond" w:hAnsi="Garamond"/>
          <w:b/>
          <w:i/>
          <w:sz w:val="28"/>
          <w:szCs w:val="28"/>
          <w:lang w:val="sq-AL"/>
        </w:rPr>
        <w:t>Izgradnja kapaciteta za korisnike projekta u okviru tri programa prekogranične saradnje Crna Gora – Kosovo, Albanija – Kosovo i Kosovo – Severna Makedonija</w:t>
      </w:r>
    </w:p>
    <w:p w14:paraId="6A34B32C" w14:textId="77777777" w:rsidR="004B5DF6" w:rsidRPr="006B03EF" w:rsidRDefault="004B5DF6" w:rsidP="003248BE">
      <w:pPr>
        <w:pStyle w:val="NoSpacing"/>
        <w:jc w:val="both"/>
        <w:rPr>
          <w:rFonts w:ascii="Garamond" w:hAnsi="Garamond"/>
          <w:sz w:val="28"/>
          <w:szCs w:val="28"/>
          <w:lang w:val="sq-AL"/>
        </w:rPr>
      </w:pPr>
    </w:p>
    <w:p w14:paraId="02CA91B4" w14:textId="77777777" w:rsidR="004B5DF6" w:rsidRPr="006B03EF" w:rsidRDefault="004B5DF6" w:rsidP="003248BE">
      <w:pPr>
        <w:pStyle w:val="NoSpacing"/>
        <w:numPr>
          <w:ilvl w:val="0"/>
          <w:numId w:val="26"/>
        </w:numPr>
        <w:jc w:val="both"/>
        <w:rPr>
          <w:rFonts w:ascii="Garamond" w:hAnsi="Garamond"/>
          <w:b/>
          <w:i/>
          <w:sz w:val="28"/>
          <w:szCs w:val="28"/>
          <w:lang w:val="sq-AL"/>
        </w:rPr>
      </w:pPr>
      <w:r w:rsidRPr="006B03EF">
        <w:rPr>
          <w:rFonts w:ascii="Garamond" w:hAnsi="Garamond"/>
          <w:b/>
          <w:i/>
          <w:sz w:val="28"/>
          <w:szCs w:val="28"/>
          <w:u w:val="single"/>
          <w:lang w:val="sq-AL"/>
        </w:rPr>
        <w:t xml:space="preserve">Program IPA III Kosovo-Albanija- </w:t>
      </w:r>
      <w:r w:rsidRPr="006B03EF">
        <w:rPr>
          <w:rFonts w:ascii="Garamond" w:hAnsi="Garamond"/>
          <w:sz w:val="28"/>
          <w:szCs w:val="28"/>
          <w:lang w:val="sq-AL"/>
        </w:rPr>
        <w:t>U okviru ovog programa nije razvijena nijedna aktivnost za ovaj cilj.</w:t>
      </w:r>
    </w:p>
    <w:p w14:paraId="30445D64" w14:textId="73708409" w:rsidR="004B5DF6" w:rsidRPr="006B03EF" w:rsidRDefault="004B5DF6" w:rsidP="003248BE">
      <w:pPr>
        <w:pStyle w:val="NoSpacing"/>
        <w:numPr>
          <w:ilvl w:val="0"/>
          <w:numId w:val="27"/>
        </w:numPr>
        <w:jc w:val="both"/>
        <w:rPr>
          <w:rFonts w:ascii="Garamond" w:hAnsi="Garamond"/>
          <w:b/>
          <w:i/>
          <w:sz w:val="28"/>
          <w:szCs w:val="28"/>
          <w:lang w:val="sq-AL"/>
        </w:rPr>
      </w:pPr>
      <w:r w:rsidRPr="006B03EF">
        <w:rPr>
          <w:rFonts w:ascii="Garamond" w:hAnsi="Garamond"/>
          <w:b/>
          <w:i/>
          <w:sz w:val="28"/>
          <w:szCs w:val="28"/>
          <w:u w:val="single"/>
          <w:lang w:val="sq-AL"/>
        </w:rPr>
        <w:t xml:space="preserve">IPA III Kosovo-Makedonija program </w:t>
      </w:r>
      <w:r w:rsidRPr="006B03EF">
        <w:rPr>
          <w:rFonts w:ascii="Garamond" w:hAnsi="Garamond"/>
          <w:sz w:val="28"/>
          <w:szCs w:val="28"/>
          <w:lang w:val="sq-AL"/>
        </w:rPr>
        <w:t>- U okviru programa održana je 1 obuka za korisnike 5. poziva u okviru IPA II (</w:t>
      </w:r>
      <w:r w:rsidR="00561EBB" w:rsidRPr="006B03EF">
        <w:rPr>
          <w:rFonts w:ascii="Garamond" w:hAnsi="Garamond"/>
          <w:sz w:val="28"/>
          <w:szCs w:val="28"/>
          <w:lang w:val="sq-AL"/>
        </w:rPr>
        <w:t>secondary procurement procedures PRAG 2021.1/</w:t>
      </w:r>
      <w:r w:rsidRPr="006B03EF">
        <w:rPr>
          <w:rFonts w:ascii="Garamond" w:hAnsi="Garamond"/>
          <w:sz w:val="28"/>
          <w:szCs w:val="28"/>
          <w:lang w:val="sq-AL"/>
        </w:rPr>
        <w:t>procedure sekundarnih nabavki PRAG 2021.1)</w:t>
      </w:r>
    </w:p>
    <w:p w14:paraId="49BF853E" w14:textId="77777777" w:rsidR="004B5DF6" w:rsidRPr="006B03EF" w:rsidRDefault="004B5DF6" w:rsidP="003248BE">
      <w:pPr>
        <w:pStyle w:val="NoSpacing"/>
        <w:numPr>
          <w:ilvl w:val="0"/>
          <w:numId w:val="27"/>
        </w:numPr>
        <w:jc w:val="both"/>
        <w:rPr>
          <w:rFonts w:ascii="Garamond" w:hAnsi="Garamond"/>
          <w:sz w:val="28"/>
          <w:szCs w:val="28"/>
          <w:lang w:val="sq-AL"/>
        </w:rPr>
      </w:pPr>
      <w:r w:rsidRPr="006B03EF">
        <w:rPr>
          <w:rFonts w:ascii="Garamond" w:hAnsi="Garamond"/>
          <w:b/>
          <w:i/>
          <w:sz w:val="28"/>
          <w:szCs w:val="28"/>
          <w:u w:val="single"/>
          <w:lang w:val="sq-AL"/>
        </w:rPr>
        <w:t xml:space="preserve">IPA III Program Kosovo-Crna Gora - </w:t>
      </w:r>
      <w:r w:rsidRPr="006B03EF">
        <w:rPr>
          <w:rFonts w:ascii="Garamond" w:hAnsi="Garamond"/>
          <w:sz w:val="28"/>
          <w:szCs w:val="28"/>
          <w:lang w:val="sq-AL"/>
        </w:rPr>
        <w:t>U okviru programa završen je aplikacioni paket za otvaranje prvog poziva za predloge projekata i održana su dva PCM treninga</w:t>
      </w:r>
    </w:p>
    <w:p w14:paraId="53678A0B" w14:textId="77777777" w:rsidR="004B5DF6" w:rsidRPr="006B03EF" w:rsidRDefault="004B5DF6" w:rsidP="003248BE">
      <w:pPr>
        <w:pStyle w:val="NoSpacing"/>
        <w:ind w:left="720"/>
        <w:jc w:val="both"/>
        <w:rPr>
          <w:rFonts w:ascii="Garamond" w:hAnsi="Garamond"/>
          <w:sz w:val="28"/>
          <w:szCs w:val="28"/>
          <w:lang w:val="sq-AL"/>
        </w:rPr>
      </w:pPr>
    </w:p>
    <w:p w14:paraId="46279EC3" w14:textId="77777777" w:rsidR="004B5DF6" w:rsidRPr="006B03EF" w:rsidRDefault="004B5DF6" w:rsidP="003248BE">
      <w:pPr>
        <w:rPr>
          <w:rFonts w:ascii="Garamond" w:eastAsia="Times New Roman" w:hAnsi="Garamond"/>
          <w:b/>
          <w:color w:val="002060"/>
          <w:sz w:val="28"/>
          <w:szCs w:val="28"/>
          <w:lang w:val="sq-AL"/>
        </w:rPr>
      </w:pPr>
      <w:r w:rsidRPr="006B03EF">
        <w:rPr>
          <w:rFonts w:ascii="Garamond" w:eastAsia="Times New Roman" w:hAnsi="Garamond"/>
          <w:b/>
          <w:color w:val="002060"/>
          <w:sz w:val="28"/>
          <w:szCs w:val="28"/>
          <w:lang w:val="sq-AL"/>
        </w:rPr>
        <w:t>2.3.4 Kontrola programa prekogranične saradnje</w:t>
      </w:r>
    </w:p>
    <w:p w14:paraId="790285B7" w14:textId="5C694012" w:rsidR="004B5DF6" w:rsidRPr="006B03EF" w:rsidRDefault="004B5DF6" w:rsidP="003248BE">
      <w:pPr>
        <w:jc w:val="both"/>
        <w:rPr>
          <w:rFonts w:ascii="Garamond" w:hAnsi="Garamond"/>
          <w:sz w:val="28"/>
          <w:szCs w:val="28"/>
          <w:lang w:val="sq-AL"/>
        </w:rPr>
      </w:pPr>
      <w:r w:rsidRPr="006B03EF">
        <w:rPr>
          <w:rFonts w:ascii="Garamond" w:hAnsi="Garamond"/>
          <w:sz w:val="28"/>
          <w:szCs w:val="28"/>
          <w:lang w:val="sq-AL"/>
        </w:rPr>
        <w:t xml:space="preserve">Za finansijsku kontrolu i </w:t>
      </w:r>
      <w:r w:rsidR="0002593B" w:rsidRPr="006B03EF">
        <w:rPr>
          <w:rFonts w:ascii="Garamond" w:hAnsi="Garamond"/>
          <w:sz w:val="28"/>
          <w:szCs w:val="28"/>
          <w:lang w:val="sq-AL"/>
        </w:rPr>
        <w:t>proveru</w:t>
      </w:r>
      <w:r w:rsidRPr="006B03EF">
        <w:rPr>
          <w:rFonts w:ascii="Garamond" w:hAnsi="Garamond"/>
          <w:sz w:val="28"/>
          <w:szCs w:val="28"/>
          <w:lang w:val="sq-AL"/>
        </w:rPr>
        <w:t xml:space="preserve"> sredstava programa prekogranične saradnje, u skladu sa pravilima i standardima EU i važećim domaćim zakonima, pripremljen je i odobren godišnji plan poseta na licu mesta</w:t>
      </w:r>
      <w:r w:rsidR="0002593B" w:rsidRPr="006B03EF">
        <w:rPr>
          <w:rFonts w:ascii="Garamond" w:hAnsi="Garamond"/>
          <w:sz w:val="28"/>
          <w:szCs w:val="28"/>
          <w:lang w:val="sq-AL"/>
        </w:rPr>
        <w:t xml:space="preserve">, i isti je podeljen sa Direkcijom za finansije i ugovaranje fondova EU u Ministarstvu finansija Crne Gore </w:t>
      </w:r>
      <w:r w:rsidRPr="006B03EF">
        <w:rPr>
          <w:rFonts w:ascii="Garamond" w:hAnsi="Garamond"/>
          <w:sz w:val="28"/>
          <w:szCs w:val="28"/>
          <w:lang w:val="sq-AL"/>
        </w:rPr>
        <w:t>(CFCU/</w:t>
      </w:r>
      <w:r w:rsidR="005A52AC" w:rsidRPr="005A52AC">
        <w:rPr>
          <w:rFonts w:ascii="Garamond" w:hAnsi="Garamond"/>
          <w:sz w:val="28"/>
          <w:szCs w:val="28"/>
          <w:lang w:val="sq-AL"/>
        </w:rPr>
        <w:t xml:space="preserve"> </w:t>
      </w:r>
      <w:r w:rsidR="005A52AC" w:rsidRPr="006B03EF">
        <w:rPr>
          <w:rFonts w:ascii="Garamond" w:hAnsi="Garamond"/>
          <w:sz w:val="28"/>
          <w:szCs w:val="28"/>
          <w:lang w:val="sq-AL"/>
        </w:rPr>
        <w:t>MNE</w:t>
      </w:r>
      <w:r w:rsidRPr="006B03EF">
        <w:rPr>
          <w:rFonts w:ascii="Garamond" w:hAnsi="Garamond"/>
          <w:sz w:val="28"/>
          <w:szCs w:val="28"/>
          <w:lang w:val="sq-AL"/>
        </w:rPr>
        <w:t>).</w:t>
      </w:r>
    </w:p>
    <w:p w14:paraId="70D0A661" w14:textId="77777777" w:rsidR="004B5DF6" w:rsidRPr="006B03EF" w:rsidRDefault="004B5DF6" w:rsidP="003248BE">
      <w:pPr>
        <w:jc w:val="both"/>
        <w:rPr>
          <w:rFonts w:ascii="Garamond" w:hAnsi="Garamond"/>
          <w:sz w:val="28"/>
          <w:szCs w:val="28"/>
          <w:lang w:val="sq-AL"/>
        </w:rPr>
      </w:pPr>
      <w:r w:rsidRPr="006B03EF">
        <w:rPr>
          <w:rFonts w:ascii="Garamond" w:hAnsi="Garamond"/>
          <w:sz w:val="28"/>
          <w:szCs w:val="28"/>
          <w:lang w:val="sq-AL"/>
        </w:rPr>
        <w:t>Svi (11) ugovori korisnika sa III (trećeg) poziva su prihvaćeni. Konačni izveštaj o verifikaciji CFCU/MNE 148. CFCU/MNE 147 CFCU/MNE CFCU/MNE 149 je završen.</w:t>
      </w:r>
    </w:p>
    <w:p w14:paraId="0F8BBC78" w14:textId="783FA7F2" w:rsidR="004B5DF6" w:rsidRPr="006B03EF" w:rsidRDefault="004B5DF6" w:rsidP="003248BE">
      <w:pPr>
        <w:jc w:val="both"/>
        <w:rPr>
          <w:rFonts w:ascii="Garamond" w:hAnsi="Garamond"/>
          <w:sz w:val="28"/>
          <w:szCs w:val="28"/>
          <w:lang w:val="sq-AL"/>
        </w:rPr>
      </w:pPr>
      <w:r w:rsidRPr="006B03EF">
        <w:rPr>
          <w:rFonts w:ascii="Garamond" w:hAnsi="Garamond"/>
          <w:sz w:val="28"/>
          <w:szCs w:val="28"/>
          <w:lang w:val="sq-AL"/>
        </w:rPr>
        <w:t xml:space="preserve">Sastavljeno je i poslato pismo potvrde za </w:t>
      </w:r>
      <w:r w:rsidR="0002593B" w:rsidRPr="006B03EF">
        <w:rPr>
          <w:rFonts w:ascii="Garamond" w:hAnsi="Garamond"/>
          <w:sz w:val="28"/>
          <w:szCs w:val="28"/>
          <w:lang w:val="sq-AL"/>
        </w:rPr>
        <w:t xml:space="preserve">Ugovornog Autoriteta </w:t>
      </w:r>
      <w:r w:rsidRPr="006B03EF">
        <w:rPr>
          <w:rFonts w:ascii="Garamond" w:hAnsi="Garamond"/>
          <w:sz w:val="28"/>
          <w:szCs w:val="28"/>
          <w:lang w:val="sq-AL"/>
        </w:rPr>
        <w:t>u vezi sa prihvatljivim i neprihvatljivim troškovima korisnika drugog poziva CFCU/CG 148. CFCU/CG 147 CFCU/MNE CFCU/CG 149 za predloge projekata. SBNK / HOS MNE, godišnja garancija uprave, upitnik i druga prateća dokumentacija za 2023. godinu takođe su dovršeni i poslati.</w:t>
      </w:r>
    </w:p>
    <w:p w14:paraId="7ECA0A5A" w14:textId="360BE075" w:rsidR="004B5DF6" w:rsidRPr="006B03EF" w:rsidRDefault="004B5DF6" w:rsidP="003248BE">
      <w:pPr>
        <w:jc w:val="both"/>
        <w:rPr>
          <w:rFonts w:ascii="Garamond" w:hAnsi="Garamond"/>
          <w:sz w:val="28"/>
          <w:szCs w:val="28"/>
          <w:lang w:val="sq-AL"/>
        </w:rPr>
      </w:pPr>
      <w:r w:rsidRPr="006B03EF">
        <w:rPr>
          <w:rFonts w:ascii="Garamond" w:hAnsi="Garamond"/>
          <w:sz w:val="28"/>
          <w:szCs w:val="28"/>
          <w:lang w:val="sq-AL"/>
        </w:rPr>
        <w:t>Do ovog izveštajnog perioda realizovana je 1 terenska poseta projektima drugog poziva CFCU/</w:t>
      </w:r>
      <w:r w:rsidR="0002593B" w:rsidRPr="006B03EF">
        <w:rPr>
          <w:rFonts w:ascii="Garamond" w:hAnsi="Garamond"/>
          <w:sz w:val="28"/>
          <w:szCs w:val="28"/>
          <w:lang w:val="sq-AL"/>
        </w:rPr>
        <w:t xml:space="preserve"> MNE </w:t>
      </w:r>
      <w:r w:rsidRPr="006B03EF">
        <w:rPr>
          <w:rFonts w:ascii="Garamond" w:hAnsi="Garamond"/>
          <w:sz w:val="28"/>
          <w:szCs w:val="28"/>
          <w:lang w:val="sq-AL"/>
        </w:rPr>
        <w:t>147, kao i 1 terenska poseta projektu: CFCU/</w:t>
      </w:r>
      <w:r w:rsidR="0002593B" w:rsidRPr="006B03EF">
        <w:rPr>
          <w:rFonts w:ascii="Garamond" w:hAnsi="Garamond"/>
          <w:sz w:val="28"/>
          <w:szCs w:val="28"/>
          <w:lang w:val="sq-AL"/>
        </w:rPr>
        <w:t xml:space="preserve"> MNE </w:t>
      </w:r>
      <w:r w:rsidRPr="006B03EF">
        <w:rPr>
          <w:rFonts w:ascii="Garamond" w:hAnsi="Garamond"/>
          <w:sz w:val="28"/>
          <w:szCs w:val="28"/>
          <w:lang w:val="sq-AL"/>
        </w:rPr>
        <w:t>147. Izvršene su 3 kontrole i verifikacije troškova i zahteva za isplatu od korisnika drugog poziva za korisnika CFCU/</w:t>
      </w:r>
      <w:r w:rsidR="0002593B" w:rsidRPr="006B03EF">
        <w:rPr>
          <w:rFonts w:ascii="Garamond" w:hAnsi="Garamond"/>
          <w:sz w:val="28"/>
          <w:szCs w:val="28"/>
          <w:lang w:val="sq-AL"/>
        </w:rPr>
        <w:t xml:space="preserve"> MNE </w:t>
      </w:r>
      <w:r w:rsidRPr="006B03EF">
        <w:rPr>
          <w:rFonts w:ascii="Garamond" w:hAnsi="Garamond"/>
          <w:sz w:val="28"/>
          <w:szCs w:val="28"/>
          <w:lang w:val="sq-AL"/>
        </w:rPr>
        <w:t>151 - CFCU/MNE 152-i CFCU/</w:t>
      </w:r>
      <w:r w:rsidR="0002593B" w:rsidRPr="006B03EF">
        <w:rPr>
          <w:rFonts w:ascii="Garamond" w:hAnsi="Garamond"/>
          <w:sz w:val="28"/>
          <w:szCs w:val="28"/>
          <w:lang w:val="sq-AL"/>
        </w:rPr>
        <w:t xml:space="preserve"> MNE </w:t>
      </w:r>
      <w:r w:rsidRPr="006B03EF">
        <w:rPr>
          <w:rFonts w:ascii="Garamond" w:hAnsi="Garamond"/>
          <w:sz w:val="28"/>
          <w:szCs w:val="28"/>
          <w:lang w:val="sq-AL"/>
        </w:rPr>
        <w:t xml:space="preserve">148, a završeno je 7 </w:t>
      </w:r>
      <w:r w:rsidRPr="006B03EF">
        <w:rPr>
          <w:rFonts w:ascii="Garamond" w:hAnsi="Garamond"/>
          <w:sz w:val="28"/>
          <w:szCs w:val="28"/>
          <w:lang w:val="sq-AL"/>
        </w:rPr>
        <w:lastRenderedPageBreak/>
        <w:t xml:space="preserve">administrativnih verifikacija, od čega 3 od korisnika drugog poziva i 4 administrativne verifikacije trećeg poziva. Izvršeno je 7 poseta za proveru na licu mesta (OTSV) korisnicima drugog i trećeg poziva. </w:t>
      </w:r>
      <w:r w:rsidR="00DE5600" w:rsidRPr="006B03EF">
        <w:rPr>
          <w:rFonts w:ascii="Garamond" w:hAnsi="Garamond"/>
          <w:sz w:val="28"/>
          <w:szCs w:val="28"/>
          <w:lang w:val="sq-AL"/>
        </w:rPr>
        <w:t>Od trećeg poziva obavljeno je 6 OTSV poseta korisnicima: CFCU/ MNE 223 - CFCU/ MNE 231 i CFCU/ MNE 230, CFCU/ MNE 229 - CFCU/ MNE 224 i CFCU/ MNE 227.</w:t>
      </w:r>
      <w:r w:rsidRPr="006B03EF">
        <w:rPr>
          <w:rFonts w:ascii="Garamond" w:hAnsi="Garamond"/>
          <w:sz w:val="28"/>
          <w:szCs w:val="28"/>
          <w:lang w:val="sq-AL"/>
        </w:rPr>
        <w:t>. Takođe, izvršena je 1 ad hoc poseta korisnicima CFCU/</w:t>
      </w:r>
      <w:r w:rsidR="00DE5600" w:rsidRPr="006B03EF">
        <w:rPr>
          <w:rFonts w:ascii="Garamond" w:hAnsi="Garamond"/>
          <w:sz w:val="28"/>
          <w:szCs w:val="28"/>
          <w:lang w:val="sq-AL"/>
        </w:rPr>
        <w:t xml:space="preserve"> MNE </w:t>
      </w:r>
      <w:r w:rsidRPr="006B03EF">
        <w:rPr>
          <w:rFonts w:ascii="Garamond" w:hAnsi="Garamond"/>
          <w:sz w:val="28"/>
          <w:szCs w:val="28"/>
          <w:lang w:val="sq-AL"/>
        </w:rPr>
        <w:t xml:space="preserve">227. U okviru ovih poseta urađen je plan za realizacija planiranih poseta </w:t>
      </w:r>
      <w:r w:rsidR="00DE5600" w:rsidRPr="006B03EF">
        <w:rPr>
          <w:rFonts w:ascii="Garamond" w:hAnsi="Garamond"/>
          <w:sz w:val="28"/>
          <w:szCs w:val="28"/>
          <w:lang w:val="sq-AL"/>
        </w:rPr>
        <w:t xml:space="preserve">na terenu </w:t>
      </w:r>
      <w:r w:rsidRPr="006B03EF">
        <w:rPr>
          <w:rFonts w:ascii="Garamond" w:hAnsi="Garamond"/>
          <w:sz w:val="28"/>
          <w:szCs w:val="28"/>
          <w:lang w:val="sq-AL"/>
        </w:rPr>
        <w:t>tokom 2024. godine (On the Spot Check (OTSV).</w:t>
      </w:r>
    </w:p>
    <w:p w14:paraId="27FC18D5" w14:textId="77777777" w:rsidR="004B5DF6" w:rsidRPr="006B03EF" w:rsidRDefault="004B5DF6" w:rsidP="003248BE">
      <w:pPr>
        <w:pStyle w:val="Heading1"/>
        <w:rPr>
          <w:rFonts w:ascii="Garamond" w:hAnsi="Garamond"/>
          <w:color w:val="002060"/>
          <w:lang w:val="sq-AL"/>
        </w:rPr>
      </w:pPr>
      <w:bookmarkStart w:id="158" w:name="_Toc6493170"/>
      <w:bookmarkStart w:id="159" w:name="_Toc37445122"/>
      <w:bookmarkStart w:id="160" w:name="_Toc38114439"/>
      <w:bookmarkStart w:id="161" w:name="_Toc46496714"/>
      <w:bookmarkStart w:id="162" w:name="_Toc77339300"/>
      <w:bookmarkStart w:id="163" w:name="_Toc77339580"/>
      <w:bookmarkStart w:id="164" w:name="_Toc85228655"/>
      <w:bookmarkStart w:id="165" w:name="_Toc170913171"/>
      <w:r w:rsidRPr="006B03EF">
        <w:rPr>
          <w:rFonts w:ascii="Garamond" w:hAnsi="Garamond"/>
          <w:color w:val="002060"/>
          <w:lang w:val="sq-AL"/>
        </w:rPr>
        <w:t>III. Unapređenje politika i zakonskog okvira za lokalnu samoupravu</w:t>
      </w:r>
      <w:bookmarkEnd w:id="158"/>
      <w:bookmarkEnd w:id="159"/>
      <w:bookmarkEnd w:id="160"/>
      <w:bookmarkEnd w:id="161"/>
      <w:bookmarkEnd w:id="162"/>
      <w:bookmarkEnd w:id="163"/>
      <w:bookmarkEnd w:id="164"/>
      <w:bookmarkEnd w:id="165"/>
    </w:p>
    <w:p w14:paraId="0D5159DB" w14:textId="77777777" w:rsidR="004B5DF6" w:rsidRPr="006B03EF" w:rsidRDefault="004B5DF6" w:rsidP="003248BE">
      <w:pPr>
        <w:pStyle w:val="NoSpacing"/>
        <w:rPr>
          <w:rFonts w:ascii="Garamond" w:hAnsi="Garamond"/>
          <w:sz w:val="28"/>
          <w:szCs w:val="28"/>
          <w:lang w:val="sq-AL"/>
        </w:rPr>
      </w:pPr>
    </w:p>
    <w:p w14:paraId="04F0DC10" w14:textId="77777777"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Aktivnosti sprovedene u ovom periodu, a koje se odnose na ispunjenje cilja 2 Plana rada za 2024. godinu, proširene su u pravcu:</w:t>
      </w:r>
    </w:p>
    <w:p w14:paraId="2736F974" w14:textId="77777777" w:rsidR="004B5DF6" w:rsidRPr="006B03EF" w:rsidRDefault="004B5DF6" w:rsidP="003248BE">
      <w:pPr>
        <w:pStyle w:val="NoSpacing"/>
        <w:rPr>
          <w:rFonts w:ascii="Garamond" w:hAnsi="Garamond"/>
          <w:sz w:val="28"/>
          <w:szCs w:val="28"/>
          <w:lang w:val="sq-AL"/>
        </w:rPr>
      </w:pPr>
    </w:p>
    <w:p w14:paraId="030C8DFE" w14:textId="77777777" w:rsidR="004B5DF6" w:rsidRPr="006B03EF" w:rsidRDefault="004B5DF6" w:rsidP="003248BE">
      <w:pPr>
        <w:pStyle w:val="NoSpacing"/>
        <w:numPr>
          <w:ilvl w:val="0"/>
          <w:numId w:val="29"/>
        </w:numPr>
        <w:rPr>
          <w:rFonts w:ascii="Garamond" w:hAnsi="Garamond"/>
          <w:sz w:val="28"/>
          <w:szCs w:val="28"/>
          <w:lang w:val="sq-AL"/>
        </w:rPr>
      </w:pPr>
      <w:r w:rsidRPr="006B03EF">
        <w:rPr>
          <w:rFonts w:ascii="Garamond" w:hAnsi="Garamond"/>
          <w:sz w:val="28"/>
          <w:szCs w:val="28"/>
          <w:lang w:val="sq-AL"/>
        </w:rPr>
        <w:t>Izrada nacrta zakona i planiranih podzakonskih akata;</w:t>
      </w:r>
    </w:p>
    <w:p w14:paraId="13AFFB41" w14:textId="77777777" w:rsidR="004B5DF6" w:rsidRPr="006B03EF" w:rsidRDefault="004B5DF6" w:rsidP="003248BE">
      <w:pPr>
        <w:pStyle w:val="NoSpacing"/>
        <w:numPr>
          <w:ilvl w:val="0"/>
          <w:numId w:val="29"/>
        </w:numPr>
        <w:rPr>
          <w:rFonts w:ascii="Garamond" w:hAnsi="Garamond"/>
          <w:sz w:val="28"/>
          <w:szCs w:val="28"/>
          <w:lang w:val="sq-AL"/>
        </w:rPr>
      </w:pPr>
      <w:r w:rsidRPr="006B03EF">
        <w:rPr>
          <w:rFonts w:ascii="Garamond" w:hAnsi="Garamond"/>
          <w:sz w:val="28"/>
          <w:szCs w:val="28"/>
          <w:lang w:val="sq-AL"/>
        </w:rPr>
        <w:t>Prethodne konsultacije sa sektorskim aktima;</w:t>
      </w:r>
    </w:p>
    <w:p w14:paraId="6146A602" w14:textId="77777777" w:rsidR="004B5DF6" w:rsidRPr="006B03EF" w:rsidRDefault="004B5DF6" w:rsidP="003248BE">
      <w:pPr>
        <w:pStyle w:val="NoSpacing"/>
        <w:numPr>
          <w:ilvl w:val="0"/>
          <w:numId w:val="29"/>
        </w:numPr>
        <w:rPr>
          <w:rFonts w:ascii="Garamond" w:hAnsi="Garamond"/>
          <w:sz w:val="28"/>
          <w:szCs w:val="28"/>
          <w:lang w:val="sq-AL"/>
        </w:rPr>
      </w:pPr>
      <w:r w:rsidRPr="006B03EF">
        <w:rPr>
          <w:rFonts w:ascii="Garamond" w:hAnsi="Garamond"/>
          <w:sz w:val="28"/>
          <w:szCs w:val="28"/>
          <w:lang w:val="sq-AL"/>
        </w:rPr>
        <w:t>Redovni sastanci sa opštinama;</w:t>
      </w:r>
    </w:p>
    <w:p w14:paraId="6E5B90D0" w14:textId="77777777" w:rsidR="004B5DF6" w:rsidRPr="006B03EF" w:rsidRDefault="004B5DF6" w:rsidP="003248BE">
      <w:pPr>
        <w:pStyle w:val="NoSpacing"/>
        <w:numPr>
          <w:ilvl w:val="0"/>
          <w:numId w:val="29"/>
        </w:numPr>
        <w:rPr>
          <w:rFonts w:ascii="Garamond" w:hAnsi="Garamond"/>
          <w:sz w:val="28"/>
          <w:szCs w:val="28"/>
          <w:lang w:val="sq-AL"/>
        </w:rPr>
      </w:pPr>
      <w:r w:rsidRPr="006B03EF">
        <w:rPr>
          <w:rFonts w:ascii="Garamond" w:hAnsi="Garamond"/>
          <w:sz w:val="28"/>
          <w:szCs w:val="28"/>
          <w:lang w:val="sq-AL"/>
        </w:rPr>
        <w:t>Monitoring opština;</w:t>
      </w:r>
    </w:p>
    <w:p w14:paraId="49CF5F97" w14:textId="77777777" w:rsidR="004B5DF6" w:rsidRPr="006B03EF" w:rsidRDefault="004B5DF6" w:rsidP="003248BE">
      <w:pPr>
        <w:pStyle w:val="NoSpacing"/>
        <w:numPr>
          <w:ilvl w:val="0"/>
          <w:numId w:val="29"/>
        </w:numPr>
        <w:rPr>
          <w:rFonts w:ascii="Garamond" w:eastAsia="Times New Roman" w:hAnsi="Garamond" w:cs="Segoe UI"/>
          <w:sz w:val="28"/>
          <w:szCs w:val="28"/>
          <w:lang w:val="sq-AL"/>
        </w:rPr>
      </w:pPr>
      <w:r w:rsidRPr="006B03EF">
        <w:rPr>
          <w:rFonts w:ascii="Garamond" w:eastAsia="Times New Roman" w:hAnsi="Garamond" w:cs="Segoe UI"/>
          <w:sz w:val="28"/>
          <w:szCs w:val="28"/>
          <w:lang w:val="sq-AL"/>
        </w:rPr>
        <w:t>Rešavanje i sprovođenje obaveza iz evropske agende;</w:t>
      </w:r>
    </w:p>
    <w:p w14:paraId="33931094" w14:textId="77777777" w:rsidR="004B5DF6" w:rsidRPr="006B03EF" w:rsidRDefault="004B5DF6" w:rsidP="003248BE">
      <w:pPr>
        <w:pStyle w:val="NoSpacing"/>
        <w:numPr>
          <w:ilvl w:val="0"/>
          <w:numId w:val="29"/>
        </w:numPr>
        <w:rPr>
          <w:rFonts w:ascii="Garamond" w:hAnsi="Garamond"/>
          <w:sz w:val="28"/>
          <w:szCs w:val="28"/>
          <w:lang w:val="sq-AL"/>
        </w:rPr>
      </w:pPr>
      <w:r w:rsidRPr="006B03EF">
        <w:rPr>
          <w:rFonts w:ascii="Garamond" w:hAnsi="Garamond"/>
          <w:sz w:val="28"/>
          <w:szCs w:val="28"/>
          <w:lang w:val="sq-AL"/>
        </w:rPr>
        <w:t>Koordinacija politike;</w:t>
      </w:r>
    </w:p>
    <w:p w14:paraId="2BEFC6BF" w14:textId="77777777" w:rsidR="004B5DF6" w:rsidRPr="006B03EF" w:rsidRDefault="004B5DF6" w:rsidP="003248BE">
      <w:pPr>
        <w:pStyle w:val="NoSpacing"/>
        <w:numPr>
          <w:ilvl w:val="0"/>
          <w:numId w:val="29"/>
        </w:numPr>
        <w:rPr>
          <w:rFonts w:ascii="Garamond" w:hAnsi="Garamond"/>
          <w:sz w:val="28"/>
          <w:szCs w:val="28"/>
          <w:lang w:val="sq-AL"/>
        </w:rPr>
      </w:pPr>
      <w:bookmarkStart w:id="166" w:name="_Toc529266297"/>
      <w:bookmarkStart w:id="167" w:name="_Toc535397877"/>
      <w:bookmarkStart w:id="168" w:name="_Toc535398094"/>
      <w:bookmarkStart w:id="169" w:name="_Toc535398142"/>
      <w:bookmarkStart w:id="170" w:name="_Toc535412644"/>
      <w:bookmarkStart w:id="171" w:name="_Toc535830073"/>
      <w:bookmarkStart w:id="172" w:name="_Toc535842825"/>
      <w:bookmarkStart w:id="173" w:name="_Toc535914577"/>
      <w:bookmarkStart w:id="174" w:name="_Toc535919404"/>
      <w:r w:rsidRPr="006B03EF">
        <w:rPr>
          <w:rFonts w:ascii="Garamond" w:hAnsi="Garamond"/>
          <w:sz w:val="28"/>
          <w:szCs w:val="28"/>
          <w:lang w:val="sq-AL"/>
        </w:rPr>
        <w:t>Sastavljeni izveštaji.</w:t>
      </w:r>
    </w:p>
    <w:p w14:paraId="28A86415" w14:textId="77777777" w:rsidR="004B5DF6" w:rsidRPr="006B03EF" w:rsidRDefault="004B5DF6" w:rsidP="003248BE">
      <w:pPr>
        <w:pStyle w:val="NoSpacing"/>
        <w:rPr>
          <w:rFonts w:ascii="Garamond" w:hAnsi="Garamond"/>
          <w:sz w:val="28"/>
          <w:szCs w:val="28"/>
          <w:lang w:val="sq-AL"/>
        </w:rPr>
      </w:pPr>
    </w:p>
    <w:p w14:paraId="5F14332C" w14:textId="77777777" w:rsidR="004B5DF6" w:rsidRPr="006B03EF" w:rsidRDefault="004B5DF6" w:rsidP="003248BE">
      <w:pPr>
        <w:pStyle w:val="Heading2"/>
        <w:rPr>
          <w:color w:val="002060"/>
          <w:sz w:val="28"/>
          <w:szCs w:val="28"/>
          <w:lang w:val="sq-AL"/>
        </w:rPr>
      </w:pPr>
      <w:bookmarkStart w:id="175" w:name="_Toc535997074"/>
      <w:bookmarkStart w:id="176" w:name="_Toc536177510"/>
      <w:bookmarkStart w:id="177" w:name="_Toc6227807"/>
      <w:bookmarkStart w:id="178" w:name="_Toc6227947"/>
      <w:bookmarkStart w:id="179" w:name="_Toc6493171"/>
      <w:bookmarkStart w:id="180" w:name="_Toc37445123"/>
      <w:bookmarkStart w:id="181" w:name="_Toc38114440"/>
      <w:bookmarkStart w:id="182" w:name="_Toc46496715"/>
      <w:bookmarkStart w:id="183" w:name="_Toc77339301"/>
      <w:bookmarkStart w:id="184" w:name="_Toc77339581"/>
      <w:bookmarkStart w:id="185" w:name="_Toc85228656"/>
      <w:bookmarkStart w:id="186" w:name="_Toc170913172"/>
      <w:bookmarkStart w:id="187" w:name="_Toc6492855"/>
      <w:r w:rsidRPr="006B03EF">
        <w:rPr>
          <w:color w:val="002060"/>
          <w:sz w:val="28"/>
          <w:szCs w:val="28"/>
          <w:lang w:val="sq-AL"/>
        </w:rPr>
        <w:t>3.1. Izrada zakonskih i podzakonskih akata</w:t>
      </w:r>
      <w:bookmarkStart w:id="188" w:name="_Toc50145285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4FC0C02" w14:textId="77777777" w:rsidR="004B5DF6" w:rsidRPr="006B03EF" w:rsidRDefault="004B5DF6" w:rsidP="003248BE">
      <w:pPr>
        <w:rPr>
          <w:rFonts w:ascii="Garamond" w:hAnsi="Garamond"/>
          <w:sz w:val="28"/>
          <w:szCs w:val="28"/>
          <w:lang w:val="sq-AL"/>
        </w:rPr>
      </w:pPr>
    </w:p>
    <w:bookmarkEnd w:id="187"/>
    <w:bookmarkEnd w:id="188"/>
    <w:p w14:paraId="74656737" w14:textId="4CE6240C" w:rsidR="004B5DF6" w:rsidRPr="006B03EF" w:rsidRDefault="00DE5600" w:rsidP="003248BE">
      <w:pPr>
        <w:pStyle w:val="NoSpacing"/>
        <w:jc w:val="both"/>
        <w:rPr>
          <w:rFonts w:ascii="Garamond" w:hAnsi="Garamond"/>
          <w:sz w:val="28"/>
          <w:szCs w:val="28"/>
          <w:lang w:val="sq-AL"/>
        </w:rPr>
      </w:pPr>
      <w:r w:rsidRPr="006B03EF">
        <w:rPr>
          <w:rFonts w:ascii="Garamond" w:hAnsi="Garamond"/>
          <w:sz w:val="28"/>
          <w:szCs w:val="28"/>
          <w:lang w:val="sq-AL"/>
        </w:rPr>
        <w:t xml:space="preserve">Ministarstvo administracije </w:t>
      </w:r>
      <w:r w:rsidR="004B5DF6" w:rsidRPr="006B03EF">
        <w:rPr>
          <w:rFonts w:ascii="Garamond" w:hAnsi="Garamond"/>
          <w:sz w:val="28"/>
          <w:szCs w:val="28"/>
          <w:lang w:val="sq-AL"/>
        </w:rPr>
        <w:t xml:space="preserve">lokalne </w:t>
      </w:r>
      <w:r w:rsidR="004B5DF6" w:rsidRPr="006B03EF">
        <w:rPr>
          <w:rFonts w:ascii="Garamond" w:hAnsi="Garamond"/>
          <w:color w:val="000000"/>
          <w:sz w:val="28"/>
          <w:szCs w:val="28"/>
          <w:lang w:val="sq-AL"/>
        </w:rPr>
        <w:t xml:space="preserve">samouprave </w:t>
      </w:r>
      <w:r w:rsidR="004B5DF6" w:rsidRPr="006B03EF">
        <w:rPr>
          <w:rFonts w:ascii="Garamond" w:hAnsi="Garamond"/>
          <w:sz w:val="28"/>
          <w:szCs w:val="28"/>
          <w:lang w:val="sq-AL"/>
        </w:rPr>
        <w:t>je posebnu pažnju posvetilo razvoju i unapređenju zakonodavstva u skladu sa Programom zakonodavstva za 2024. godinu i drugim dokumentima koji su u procesu izrade i dopune/izmena, i to:</w:t>
      </w:r>
    </w:p>
    <w:p w14:paraId="7135958D" w14:textId="77777777" w:rsidR="004B5DF6" w:rsidRPr="006B03EF" w:rsidRDefault="004B5DF6" w:rsidP="003248BE">
      <w:pPr>
        <w:pStyle w:val="NoSpacing"/>
        <w:jc w:val="both"/>
        <w:rPr>
          <w:rFonts w:ascii="Garamond" w:hAnsi="Garamond"/>
          <w:sz w:val="28"/>
          <w:szCs w:val="28"/>
          <w:lang w:val="sq-AL"/>
        </w:rPr>
      </w:pPr>
    </w:p>
    <w:p w14:paraId="2FB723B5" w14:textId="7DAE4117" w:rsidR="004B5DF6" w:rsidRPr="006B03EF" w:rsidRDefault="004B5DF6" w:rsidP="003248BE">
      <w:pPr>
        <w:pStyle w:val="NoSpacing"/>
        <w:numPr>
          <w:ilvl w:val="0"/>
          <w:numId w:val="30"/>
        </w:numPr>
        <w:jc w:val="both"/>
        <w:rPr>
          <w:rFonts w:ascii="Garamond" w:hAnsi="Garamond"/>
          <w:sz w:val="28"/>
          <w:szCs w:val="28"/>
          <w:lang w:val="sq-AL"/>
        </w:rPr>
      </w:pPr>
      <w:r w:rsidRPr="006B03EF">
        <w:rPr>
          <w:rFonts w:ascii="Garamond" w:hAnsi="Garamond"/>
          <w:sz w:val="28"/>
          <w:szCs w:val="28"/>
          <w:lang w:val="sq-AL"/>
        </w:rPr>
        <w:t>E</w:t>
      </w:r>
      <w:r w:rsidR="00DE5600" w:rsidRPr="006B03EF">
        <w:rPr>
          <w:rFonts w:ascii="Garamond" w:hAnsi="Garamond"/>
          <w:sz w:val="28"/>
          <w:szCs w:val="28"/>
          <w:lang w:val="sq-AL"/>
        </w:rPr>
        <w:t>x</w:t>
      </w:r>
      <w:r w:rsidRPr="006B03EF">
        <w:rPr>
          <w:rFonts w:ascii="Garamond" w:hAnsi="Garamond"/>
          <w:sz w:val="28"/>
          <w:szCs w:val="28"/>
          <w:lang w:val="sq-AL"/>
        </w:rPr>
        <w:t>-post evaluacija Zakona o glavnom gradu Republike Kosovo, Priština – uklonjena je iz zakonodavnog plana MAL</w:t>
      </w:r>
      <w:r w:rsidR="00DE5600" w:rsidRPr="006B03EF">
        <w:rPr>
          <w:rFonts w:ascii="Garamond" w:hAnsi="Garamond"/>
          <w:sz w:val="28"/>
          <w:szCs w:val="28"/>
          <w:lang w:val="sq-AL"/>
        </w:rPr>
        <w:t>S-a</w:t>
      </w:r>
      <w:r w:rsidRPr="006B03EF">
        <w:rPr>
          <w:rFonts w:ascii="Garamond" w:hAnsi="Garamond"/>
          <w:sz w:val="28"/>
          <w:szCs w:val="28"/>
          <w:lang w:val="sq-AL"/>
        </w:rPr>
        <w:t xml:space="preserve"> za 2024. godinu;</w:t>
      </w:r>
    </w:p>
    <w:p w14:paraId="1FE1965F" w14:textId="77777777" w:rsidR="004B5DF6" w:rsidRPr="006B03EF" w:rsidRDefault="004B5DF6" w:rsidP="003248BE">
      <w:pPr>
        <w:pStyle w:val="NoSpacing"/>
        <w:numPr>
          <w:ilvl w:val="0"/>
          <w:numId w:val="30"/>
        </w:numPr>
        <w:jc w:val="both"/>
        <w:rPr>
          <w:rFonts w:ascii="Garamond" w:hAnsi="Garamond"/>
          <w:sz w:val="28"/>
          <w:szCs w:val="28"/>
          <w:lang w:val="sq-AL"/>
        </w:rPr>
      </w:pPr>
      <w:r w:rsidRPr="006B03EF">
        <w:rPr>
          <w:rFonts w:ascii="Garamond" w:hAnsi="Garamond"/>
          <w:sz w:val="28"/>
          <w:szCs w:val="28"/>
          <w:lang w:val="sq-AL"/>
        </w:rPr>
        <w:t>Administrativno uputstvo za sprovođenje zakona o korišćenju opštinske imovine - Ovo administrativno uputstvo započinje proceduru izrade kada se u skupštini usvoji Zakon o korišćenju opštinske imovine;</w:t>
      </w:r>
    </w:p>
    <w:p w14:paraId="2C527628" w14:textId="77777777" w:rsidR="004B5DF6" w:rsidRPr="006B03EF" w:rsidRDefault="004B5DF6" w:rsidP="003248BE">
      <w:pPr>
        <w:pStyle w:val="NoSpacing"/>
        <w:numPr>
          <w:ilvl w:val="0"/>
          <w:numId w:val="30"/>
        </w:numPr>
        <w:jc w:val="both"/>
        <w:rPr>
          <w:rFonts w:ascii="Garamond" w:hAnsi="Garamond"/>
          <w:sz w:val="28"/>
          <w:szCs w:val="28"/>
          <w:lang w:val="sq-AL"/>
        </w:rPr>
      </w:pPr>
      <w:r w:rsidRPr="006B03EF">
        <w:rPr>
          <w:rFonts w:ascii="Garamond" w:hAnsi="Garamond"/>
          <w:sz w:val="28"/>
          <w:szCs w:val="28"/>
          <w:lang w:val="sq-AL"/>
        </w:rPr>
        <w:t>Administrativno uputstvo za sprovođenje zakona o administrativnom preispitivanju opštinskih akata - Ovo Administrativno uputstvo započinje proceduru izrade kada se u Skupštini usvoji Zakon o administrativnom pregledu opštinskih akata;</w:t>
      </w:r>
    </w:p>
    <w:p w14:paraId="728BA67C" w14:textId="6DD7292A" w:rsidR="004B5DF6" w:rsidRPr="006B03EF" w:rsidRDefault="004B5DF6" w:rsidP="003248BE">
      <w:pPr>
        <w:pStyle w:val="NoSpacing"/>
        <w:numPr>
          <w:ilvl w:val="0"/>
          <w:numId w:val="30"/>
        </w:numPr>
        <w:jc w:val="both"/>
        <w:rPr>
          <w:rFonts w:ascii="Garamond" w:hAnsi="Garamond"/>
          <w:sz w:val="28"/>
          <w:szCs w:val="28"/>
          <w:lang w:val="sq-AL"/>
        </w:rPr>
      </w:pPr>
      <w:r w:rsidRPr="006B03EF">
        <w:rPr>
          <w:rFonts w:ascii="Garamond" w:hAnsi="Garamond"/>
          <w:sz w:val="28"/>
          <w:szCs w:val="28"/>
          <w:lang w:val="sq-AL"/>
        </w:rPr>
        <w:lastRenderedPageBreak/>
        <w:t>Administrativno uputstvo (MAL</w:t>
      </w:r>
      <w:r w:rsidR="00DE5600" w:rsidRPr="006B03EF">
        <w:rPr>
          <w:rFonts w:ascii="Garamond" w:hAnsi="Garamond"/>
          <w:sz w:val="28"/>
          <w:szCs w:val="28"/>
          <w:lang w:val="sq-AL"/>
        </w:rPr>
        <w:t>S</w:t>
      </w:r>
      <w:r w:rsidRPr="006B03EF">
        <w:rPr>
          <w:rFonts w:ascii="Garamond" w:hAnsi="Garamond"/>
          <w:sz w:val="28"/>
          <w:szCs w:val="28"/>
          <w:lang w:val="sq-AL"/>
        </w:rPr>
        <w:t xml:space="preserve">) br. </w:t>
      </w:r>
      <w:r w:rsidR="00DE5600" w:rsidRPr="006B03EF">
        <w:rPr>
          <w:rFonts w:ascii="Garamond" w:hAnsi="Garamond"/>
          <w:sz w:val="28"/>
          <w:szCs w:val="28"/>
          <w:lang w:val="sq-AL"/>
        </w:rPr>
        <w:t>Xx</w:t>
      </w:r>
      <w:r w:rsidRPr="006B03EF">
        <w:rPr>
          <w:rFonts w:ascii="Garamond" w:hAnsi="Garamond"/>
          <w:sz w:val="28"/>
          <w:szCs w:val="28"/>
          <w:lang w:val="sq-AL"/>
        </w:rPr>
        <w:t>/2024 o obezbeđivanju prostora u opštinskim objektima za centralne institucije koje pružaju usluge u opštini – izrađen i upućen u Kabinet ministra.</w:t>
      </w:r>
    </w:p>
    <w:p w14:paraId="727EC799" w14:textId="77777777" w:rsidR="004B5DF6" w:rsidRPr="006B03EF" w:rsidRDefault="004B5DF6" w:rsidP="003248BE">
      <w:pPr>
        <w:pStyle w:val="NoSpacing"/>
        <w:ind w:left="720"/>
        <w:jc w:val="both"/>
        <w:rPr>
          <w:rFonts w:ascii="Garamond" w:hAnsi="Garamond"/>
          <w:sz w:val="28"/>
          <w:szCs w:val="28"/>
          <w:lang w:val="sq-AL"/>
        </w:rPr>
      </w:pPr>
    </w:p>
    <w:p w14:paraId="04BC2FCC" w14:textId="77777777" w:rsidR="004B5DF6" w:rsidRPr="006B03EF" w:rsidRDefault="004B5DF6" w:rsidP="003248BE">
      <w:pPr>
        <w:pStyle w:val="Heading2"/>
        <w:rPr>
          <w:color w:val="002060"/>
          <w:sz w:val="28"/>
          <w:szCs w:val="28"/>
          <w:lang w:val="sq-AL"/>
        </w:rPr>
      </w:pPr>
      <w:bookmarkStart w:id="189" w:name="_Toc529266299"/>
      <w:bookmarkStart w:id="190" w:name="_Toc535397879"/>
      <w:bookmarkStart w:id="191" w:name="_Toc535398096"/>
      <w:bookmarkStart w:id="192" w:name="_Toc535398144"/>
      <w:bookmarkStart w:id="193" w:name="_Toc535412646"/>
      <w:bookmarkStart w:id="194" w:name="_Toc535830075"/>
      <w:bookmarkStart w:id="195" w:name="_Toc535842827"/>
      <w:bookmarkStart w:id="196" w:name="_Toc535914579"/>
      <w:bookmarkStart w:id="197" w:name="_Toc535919406"/>
      <w:bookmarkStart w:id="198" w:name="_Toc535997076"/>
      <w:bookmarkStart w:id="199" w:name="_Toc536177512"/>
      <w:bookmarkStart w:id="200" w:name="_Toc6227809"/>
      <w:bookmarkStart w:id="201" w:name="_Toc6227949"/>
      <w:bookmarkStart w:id="202" w:name="_Toc6492856"/>
      <w:bookmarkStart w:id="203" w:name="_Toc6493172"/>
      <w:bookmarkStart w:id="204" w:name="_Toc37445124"/>
      <w:bookmarkStart w:id="205" w:name="_Toc38114441"/>
      <w:bookmarkStart w:id="206" w:name="_Toc46496716"/>
      <w:bookmarkStart w:id="207" w:name="_Toc77339302"/>
      <w:bookmarkStart w:id="208" w:name="_Toc77339582"/>
      <w:bookmarkStart w:id="209" w:name="_Toc85228657"/>
      <w:bookmarkStart w:id="210" w:name="_Toc170913173"/>
      <w:r w:rsidRPr="006B03EF">
        <w:rPr>
          <w:color w:val="002060"/>
          <w:sz w:val="28"/>
          <w:szCs w:val="28"/>
          <w:lang w:val="sq-AL"/>
        </w:rPr>
        <w:t>3.2. Evaluacija uticaja politika u oblasti lokalne samouprave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2825849" w14:textId="77777777" w:rsidR="004B5DF6" w:rsidRPr="006B03EF" w:rsidRDefault="004B5DF6" w:rsidP="003248BE">
      <w:pPr>
        <w:rPr>
          <w:rFonts w:ascii="Garamond" w:hAnsi="Garamond" w:cs="Book Antiqua"/>
          <w:color w:val="000000"/>
          <w:sz w:val="28"/>
          <w:szCs w:val="28"/>
          <w:lang w:val="sq-AL"/>
        </w:rPr>
      </w:pPr>
    </w:p>
    <w:p w14:paraId="1D81C4AF" w14:textId="154D4BDC" w:rsidR="004B5DF6" w:rsidRPr="006B03EF" w:rsidRDefault="004B5DF6" w:rsidP="003248BE">
      <w:pPr>
        <w:pStyle w:val="NoSpacing"/>
        <w:jc w:val="both"/>
        <w:rPr>
          <w:rFonts w:ascii="Garamond" w:hAnsi="Garamond"/>
          <w:sz w:val="28"/>
          <w:szCs w:val="28"/>
          <w:lang w:val="sq-AL"/>
        </w:rPr>
      </w:pPr>
      <w:bookmarkStart w:id="211" w:name="_Toc529266301"/>
      <w:bookmarkStart w:id="212" w:name="_Toc535397881"/>
      <w:bookmarkStart w:id="213" w:name="_Toc535398098"/>
      <w:bookmarkStart w:id="214" w:name="_Toc535398146"/>
      <w:bookmarkStart w:id="215" w:name="_Toc535412648"/>
      <w:bookmarkStart w:id="216" w:name="_Toc535830077"/>
      <w:bookmarkStart w:id="217" w:name="_Toc535842829"/>
      <w:bookmarkStart w:id="218" w:name="_Toc535914581"/>
      <w:bookmarkStart w:id="219" w:name="_Toc535919408"/>
      <w:r w:rsidRPr="006B03EF">
        <w:rPr>
          <w:rFonts w:ascii="Garamond" w:hAnsi="Garamond"/>
          <w:sz w:val="28"/>
          <w:szCs w:val="28"/>
          <w:lang w:val="sq-AL"/>
        </w:rPr>
        <w:t xml:space="preserve">Za preliminarnu konsultaciju akata resornih ministarstava i njihovu usklađenost sa zakonodavstvom o lokalnoj samoupravi, u okviru ministarstva je formirana Radna grupa koja je nadležna za razmatranje akata za prethodnu konsultaciju, koja kontinuirano prihvata akte iz resornog ministarstva za </w:t>
      </w:r>
      <w:r w:rsidR="00DE5600" w:rsidRPr="006B03EF">
        <w:rPr>
          <w:rFonts w:ascii="Garamond" w:hAnsi="Garamond"/>
          <w:sz w:val="28"/>
          <w:szCs w:val="28"/>
          <w:lang w:val="sq-AL"/>
        </w:rPr>
        <w:t xml:space="preserve">preliminarne </w:t>
      </w:r>
      <w:r w:rsidRPr="006B03EF">
        <w:rPr>
          <w:rFonts w:ascii="Garamond" w:hAnsi="Garamond"/>
          <w:sz w:val="28"/>
          <w:szCs w:val="28"/>
          <w:lang w:val="sq-AL"/>
        </w:rPr>
        <w:t xml:space="preserve">konsultacije. U međuvremenu, u vezi sa obaveštenjima upućenim opštinama, u ovom periodu je primljeno i razmotreno 79 zahteva i 20 </w:t>
      </w:r>
      <w:r w:rsidR="00DE5600" w:rsidRPr="006B03EF">
        <w:rPr>
          <w:rFonts w:ascii="Garamond" w:hAnsi="Garamond"/>
          <w:sz w:val="28"/>
          <w:szCs w:val="28"/>
          <w:lang w:val="sq-AL"/>
        </w:rPr>
        <w:t xml:space="preserve">žalbi </w:t>
      </w:r>
      <w:r w:rsidRPr="006B03EF">
        <w:rPr>
          <w:rFonts w:ascii="Garamond" w:hAnsi="Garamond"/>
          <w:sz w:val="28"/>
          <w:szCs w:val="28"/>
          <w:lang w:val="sq-AL"/>
        </w:rPr>
        <w:t>fizičkih i pravnih lica.</w:t>
      </w:r>
      <w:r w:rsidR="00DE5600" w:rsidRPr="006B03EF">
        <w:rPr>
          <w:rFonts w:ascii="Garamond" w:hAnsi="Garamond"/>
          <w:sz w:val="28"/>
          <w:szCs w:val="28"/>
          <w:lang w:val="sq-AL"/>
        </w:rPr>
        <w:t xml:space="preserve"> </w:t>
      </w:r>
    </w:p>
    <w:p w14:paraId="16633116" w14:textId="77777777" w:rsidR="004B5DF6" w:rsidRPr="006B03EF" w:rsidRDefault="004B5DF6" w:rsidP="003248BE">
      <w:pPr>
        <w:pStyle w:val="NoSpacing"/>
        <w:rPr>
          <w:rFonts w:ascii="Garamond" w:hAnsi="Garamond"/>
          <w:sz w:val="28"/>
          <w:szCs w:val="28"/>
          <w:lang w:val="sq-AL"/>
        </w:rPr>
      </w:pPr>
    </w:p>
    <w:p w14:paraId="765EE5B7" w14:textId="77777777" w:rsidR="004B5DF6" w:rsidRPr="006B03EF" w:rsidRDefault="004B5DF6" w:rsidP="003248BE">
      <w:pPr>
        <w:pStyle w:val="Heading2"/>
        <w:rPr>
          <w:color w:val="002060"/>
          <w:sz w:val="28"/>
          <w:szCs w:val="28"/>
          <w:lang w:val="sq-AL"/>
        </w:rPr>
      </w:pPr>
      <w:bookmarkStart w:id="220" w:name="_Toc535997078"/>
      <w:bookmarkStart w:id="221" w:name="_Toc536177514"/>
      <w:bookmarkStart w:id="222" w:name="_Toc6227811"/>
      <w:bookmarkStart w:id="223" w:name="_Toc6227951"/>
      <w:bookmarkStart w:id="224" w:name="_Toc6493173"/>
      <w:bookmarkStart w:id="225" w:name="_Toc37445125"/>
      <w:bookmarkStart w:id="226" w:name="_Toc38114442"/>
      <w:bookmarkStart w:id="227" w:name="_Toc46496717"/>
      <w:bookmarkStart w:id="228" w:name="_Toc77339303"/>
      <w:bookmarkStart w:id="229" w:name="_Toc77339583"/>
      <w:bookmarkStart w:id="230" w:name="_Toc85228658"/>
      <w:bookmarkStart w:id="231" w:name="_Toc170913174"/>
      <w:bookmarkStart w:id="232" w:name="_Toc6492858"/>
      <w:r w:rsidRPr="006B03EF">
        <w:rPr>
          <w:color w:val="002060"/>
          <w:sz w:val="28"/>
          <w:szCs w:val="28"/>
          <w:lang w:val="sq-AL"/>
        </w:rPr>
        <w:t>3.3. Monitoring skupština opština</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6B03EF">
        <w:rPr>
          <w:color w:val="002060"/>
          <w:sz w:val="28"/>
          <w:szCs w:val="28"/>
          <w:lang w:val="sq-AL"/>
        </w:rPr>
        <w:t xml:space="preserve">  </w:t>
      </w:r>
    </w:p>
    <w:p w14:paraId="319F9DAF" w14:textId="77777777" w:rsidR="004B5DF6" w:rsidRPr="006B03EF" w:rsidRDefault="004B5DF6" w:rsidP="003248BE">
      <w:pPr>
        <w:rPr>
          <w:rFonts w:ascii="Garamond" w:hAnsi="Garamond"/>
          <w:sz w:val="28"/>
          <w:szCs w:val="28"/>
          <w:lang w:val="sq-AL"/>
        </w:rPr>
      </w:pPr>
    </w:p>
    <w:p w14:paraId="53711452" w14:textId="77777777"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Ministarstvo administracije lokalne samouprave, u skladu sa zakonskim mandatom definisanim zakonodavstvom o lokalnoj samoupravi, prati opštine na osnovu kojih sastavlja periodične izveštaje o funkcionisanju opština Republike Kosovo. Opštine, odnosno opštinski organi, dužni su da vrše svoja ovlašćenja u skladu sa Ustavom, zakonima i podzakonskim aktima Republike Kosovo.</w:t>
      </w:r>
    </w:p>
    <w:p w14:paraId="34256E26" w14:textId="77777777" w:rsidR="004B5DF6" w:rsidRPr="006B03EF" w:rsidRDefault="004B5DF6" w:rsidP="003248BE">
      <w:pPr>
        <w:pStyle w:val="NoSpacing"/>
        <w:jc w:val="both"/>
        <w:rPr>
          <w:rFonts w:ascii="Garamond" w:hAnsi="Garamond"/>
          <w:sz w:val="28"/>
          <w:szCs w:val="28"/>
          <w:lang w:val="sq-AL"/>
        </w:rPr>
      </w:pPr>
    </w:p>
    <w:p w14:paraId="1AFF71E9" w14:textId="7466816C" w:rsidR="004B5DF6" w:rsidRPr="006B03EF" w:rsidRDefault="004B5DF6" w:rsidP="003248BE">
      <w:pPr>
        <w:pStyle w:val="NoSpacing"/>
        <w:jc w:val="both"/>
        <w:rPr>
          <w:rFonts w:ascii="Garamond" w:hAnsi="Garamond"/>
          <w:bCs/>
          <w:sz w:val="28"/>
          <w:szCs w:val="28"/>
          <w:lang w:val="sq-AL"/>
        </w:rPr>
      </w:pPr>
      <w:r w:rsidRPr="006B03EF">
        <w:rPr>
          <w:rFonts w:ascii="Garamond" w:hAnsi="Garamond"/>
          <w:sz w:val="28"/>
          <w:szCs w:val="28"/>
          <w:lang w:val="sq-AL"/>
        </w:rPr>
        <w:t xml:space="preserve">U ovom periodu funkcionisale su skupštine 38 opština, </w:t>
      </w:r>
      <w:r w:rsidRPr="006B03EF">
        <w:rPr>
          <w:rFonts w:ascii="Garamond" w:hAnsi="Garamond"/>
          <w:bCs/>
          <w:sz w:val="28"/>
          <w:szCs w:val="28"/>
          <w:lang w:val="sq-AL"/>
        </w:rPr>
        <w:t>na osnovu člana 86. Zakona o lokalnoj samoupravi. MALS je u obavezi da izradi i dostavi Vladi i Skupštini Republike Kosovo godišnji izveštaj o funkcionisanju opština. Ovaj izveštaj je dostavljen Vladi, Predsedništvu i Skupštini krajem marta 2024. Za ocenu zakonitosti opštinskih akata za period januar-jun 2024. godine sačinjeno je 6 izveštaja, 2 izveštaja</w:t>
      </w:r>
      <w:r w:rsidR="00296270" w:rsidRPr="006B03EF">
        <w:rPr>
          <w:rFonts w:ascii="Garamond" w:hAnsi="Garamond"/>
          <w:bCs/>
          <w:sz w:val="28"/>
          <w:szCs w:val="28"/>
          <w:lang w:val="sq-AL"/>
        </w:rPr>
        <w:t xml:space="preserve"> za ocenu </w:t>
      </w:r>
      <w:r w:rsidRPr="006B03EF">
        <w:rPr>
          <w:rFonts w:ascii="Garamond" w:hAnsi="Garamond"/>
          <w:bCs/>
          <w:sz w:val="28"/>
          <w:szCs w:val="28"/>
          <w:lang w:val="sq-AL"/>
        </w:rPr>
        <w:t xml:space="preserve">zakonitosti opštinskih akata MALS-a i </w:t>
      </w:r>
      <w:r w:rsidR="00296270" w:rsidRPr="006B03EF">
        <w:rPr>
          <w:rFonts w:ascii="Garamond" w:hAnsi="Garamond"/>
          <w:bCs/>
          <w:sz w:val="28"/>
          <w:szCs w:val="28"/>
          <w:lang w:val="sq-AL"/>
        </w:rPr>
        <w:t xml:space="preserve">resorna </w:t>
      </w:r>
      <w:r w:rsidRPr="006B03EF">
        <w:rPr>
          <w:rFonts w:ascii="Garamond" w:hAnsi="Garamond"/>
          <w:bCs/>
          <w:sz w:val="28"/>
          <w:szCs w:val="28"/>
          <w:lang w:val="sq-AL"/>
        </w:rPr>
        <w:t xml:space="preserve">ministarstava, periodični izveštaj o funkcionisanju opština za period januar-jun 2024. godine, </w:t>
      </w:r>
      <w:r w:rsidR="00296270" w:rsidRPr="006B03EF">
        <w:rPr>
          <w:rFonts w:ascii="Garamond" w:hAnsi="Garamond"/>
          <w:bCs/>
          <w:sz w:val="28"/>
          <w:szCs w:val="28"/>
          <w:lang w:val="sq-AL"/>
        </w:rPr>
        <w:t>a</w:t>
      </w:r>
      <w:r w:rsidRPr="006B03EF">
        <w:rPr>
          <w:rFonts w:ascii="Garamond" w:hAnsi="Garamond"/>
          <w:bCs/>
          <w:sz w:val="28"/>
          <w:szCs w:val="28"/>
          <w:lang w:val="sq-AL"/>
        </w:rPr>
        <w:t xml:space="preserve"> održan </w:t>
      </w:r>
      <w:r w:rsidR="00296270" w:rsidRPr="006B03EF">
        <w:rPr>
          <w:rFonts w:ascii="Garamond" w:hAnsi="Garamond"/>
          <w:bCs/>
          <w:sz w:val="28"/>
          <w:szCs w:val="28"/>
          <w:lang w:val="sq-AL"/>
        </w:rPr>
        <w:t xml:space="preserve">je i </w:t>
      </w:r>
      <w:r w:rsidRPr="006B03EF">
        <w:rPr>
          <w:rFonts w:ascii="Garamond" w:hAnsi="Garamond"/>
          <w:bCs/>
          <w:sz w:val="28"/>
          <w:szCs w:val="28"/>
          <w:lang w:val="sq-AL"/>
        </w:rPr>
        <w:t>1 sastanak sa predsednicima skupština opština.</w:t>
      </w:r>
    </w:p>
    <w:p w14:paraId="54C1C3C5" w14:textId="77777777" w:rsidR="004B5DF6" w:rsidRPr="006B03EF" w:rsidRDefault="004B5DF6" w:rsidP="003248BE">
      <w:pPr>
        <w:pStyle w:val="NoSpacing"/>
        <w:jc w:val="both"/>
        <w:rPr>
          <w:rFonts w:ascii="Garamond" w:hAnsi="Garamond"/>
          <w:sz w:val="28"/>
          <w:szCs w:val="28"/>
          <w:lang w:val="sq-AL"/>
        </w:rPr>
      </w:pPr>
      <w:bookmarkStart w:id="233" w:name="_Hlk46182453"/>
      <w:bookmarkEnd w:id="232"/>
    </w:p>
    <w:p w14:paraId="28804B63" w14:textId="3F6E2C00" w:rsidR="004B5DF6" w:rsidRPr="006B03EF" w:rsidRDefault="004B5DF6" w:rsidP="003248BE">
      <w:pPr>
        <w:pStyle w:val="NoSpacing"/>
        <w:jc w:val="both"/>
        <w:rPr>
          <w:rFonts w:ascii="Garamond" w:hAnsi="Garamond"/>
          <w:bCs/>
          <w:color w:val="FF0000"/>
          <w:sz w:val="28"/>
          <w:szCs w:val="28"/>
          <w:lang w:val="sq-AL"/>
        </w:rPr>
      </w:pPr>
      <w:r w:rsidRPr="006B03EF">
        <w:rPr>
          <w:rFonts w:ascii="Garamond" w:hAnsi="Garamond"/>
          <w:bCs/>
          <w:sz w:val="28"/>
          <w:szCs w:val="28"/>
          <w:lang w:val="sq-AL"/>
        </w:rPr>
        <w:t xml:space="preserve">U periodu januar - jun 2024. godine, skupštine su funkcionisale u 38 opština Republike Kosovo, održavajući redovno sastanke. Skupštine opština održale su 308 sednica. Sastanci skupština opština su praćeni putem sistema teleprisustva, kao i </w:t>
      </w:r>
      <w:r w:rsidR="00296270" w:rsidRPr="006B03EF">
        <w:rPr>
          <w:rFonts w:ascii="Garamond" w:hAnsi="Garamond"/>
          <w:bCs/>
          <w:sz w:val="28"/>
          <w:szCs w:val="28"/>
          <w:lang w:val="sq-AL"/>
        </w:rPr>
        <w:t xml:space="preserve">kroz </w:t>
      </w:r>
      <w:r w:rsidRPr="006B03EF">
        <w:rPr>
          <w:rFonts w:ascii="Garamond" w:hAnsi="Garamond"/>
          <w:bCs/>
          <w:sz w:val="28"/>
          <w:szCs w:val="28"/>
          <w:lang w:val="sq-AL"/>
        </w:rPr>
        <w:t xml:space="preserve">fizičko prisustvo </w:t>
      </w:r>
      <w:r w:rsidR="00296270" w:rsidRPr="006B03EF">
        <w:rPr>
          <w:rFonts w:ascii="Garamond" w:hAnsi="Garamond"/>
          <w:bCs/>
          <w:sz w:val="28"/>
          <w:szCs w:val="28"/>
          <w:lang w:val="sq-AL"/>
        </w:rPr>
        <w:t>službenika</w:t>
      </w:r>
      <w:r w:rsidRPr="006B03EF">
        <w:rPr>
          <w:rFonts w:ascii="Garamond" w:hAnsi="Garamond"/>
          <w:bCs/>
          <w:sz w:val="28"/>
          <w:szCs w:val="28"/>
          <w:lang w:val="sq-AL"/>
        </w:rPr>
        <w:t xml:space="preserve"> opština: Severna Mitrovica, Zubin Potok, Zvečan i Leposavić </w:t>
      </w:r>
      <w:r w:rsidRPr="006B03EF">
        <w:rPr>
          <w:rFonts w:ascii="Garamond" w:hAnsi="Garamond"/>
          <w:bCs/>
          <w:color w:val="FF0000"/>
          <w:sz w:val="28"/>
          <w:szCs w:val="28"/>
          <w:lang w:val="sq-AL"/>
        </w:rPr>
        <w:t xml:space="preserve">. </w:t>
      </w:r>
      <w:r w:rsidRPr="006B03EF">
        <w:rPr>
          <w:rFonts w:ascii="Garamond" w:hAnsi="Garamond"/>
          <w:bCs/>
          <w:sz w:val="28"/>
          <w:szCs w:val="28"/>
          <w:lang w:val="sq-AL"/>
        </w:rPr>
        <w:t>U ovom periodu prihvaćeno je ukupno 986 akata, uključujući 28 uredbi i 858 odluka skupština opština.</w:t>
      </w:r>
    </w:p>
    <w:p w14:paraId="5CD8E13E" w14:textId="77777777" w:rsidR="004B5DF6" w:rsidRPr="006B03EF" w:rsidRDefault="004B5DF6" w:rsidP="003248BE">
      <w:pPr>
        <w:pStyle w:val="NoSpacing"/>
        <w:rPr>
          <w:rFonts w:ascii="Garamond" w:hAnsi="Garamond"/>
          <w:bCs/>
          <w:color w:val="FF0000"/>
          <w:sz w:val="28"/>
          <w:szCs w:val="28"/>
          <w:lang w:val="sq-AL"/>
        </w:rPr>
      </w:pPr>
    </w:p>
    <w:p w14:paraId="0745DDEB" w14:textId="77777777" w:rsidR="004B5DF6" w:rsidRPr="006B03EF" w:rsidRDefault="004B5DF6" w:rsidP="003248BE">
      <w:pPr>
        <w:pStyle w:val="NoSpacing"/>
        <w:jc w:val="center"/>
        <w:rPr>
          <w:rFonts w:ascii="Garamond" w:hAnsi="Garamond"/>
          <w:bCs/>
          <w:sz w:val="28"/>
          <w:szCs w:val="28"/>
          <w:lang w:val="sq-AL"/>
        </w:rPr>
      </w:pPr>
      <w:r w:rsidRPr="006B03EF">
        <w:rPr>
          <w:rFonts w:ascii="Garamond" w:hAnsi="Garamond"/>
          <w:noProof/>
          <w:sz w:val="28"/>
          <w:szCs w:val="28"/>
          <w:lang w:val="en-US"/>
        </w:rPr>
        <w:lastRenderedPageBreak/>
        <w:drawing>
          <wp:inline distT="0" distB="0" distL="0" distR="0" wp14:anchorId="4EDD2270" wp14:editId="147EF75C">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5F4469" w14:textId="01EDAEFF" w:rsidR="004B5DF6" w:rsidRPr="006B03EF" w:rsidRDefault="004B5DF6" w:rsidP="003248BE">
      <w:pPr>
        <w:pStyle w:val="NoSpacing"/>
        <w:jc w:val="center"/>
        <w:rPr>
          <w:rFonts w:ascii="Garamond" w:hAnsi="Garamond"/>
          <w:bCs/>
          <w:i/>
          <w:sz w:val="28"/>
          <w:szCs w:val="28"/>
          <w:lang w:val="sq-AL"/>
        </w:rPr>
      </w:pPr>
      <w:r w:rsidRPr="006B03EF">
        <w:rPr>
          <w:rFonts w:ascii="Garamond" w:hAnsi="Garamond"/>
          <w:b/>
          <w:bCs/>
          <w:sz w:val="28"/>
          <w:szCs w:val="28"/>
          <w:lang w:val="sq-AL"/>
        </w:rPr>
        <w:t xml:space="preserve">Dijagram 1 </w:t>
      </w:r>
      <w:r w:rsidRPr="006B03EF">
        <w:rPr>
          <w:rFonts w:ascii="Garamond" w:hAnsi="Garamond"/>
          <w:bCs/>
          <w:sz w:val="28"/>
          <w:szCs w:val="28"/>
          <w:lang w:val="sq-AL"/>
        </w:rPr>
        <w:t xml:space="preserve">: </w:t>
      </w:r>
      <w:r w:rsidRPr="006B03EF">
        <w:rPr>
          <w:rFonts w:ascii="Garamond" w:hAnsi="Garamond"/>
          <w:bCs/>
          <w:i/>
          <w:sz w:val="28"/>
          <w:szCs w:val="28"/>
          <w:lang w:val="sq-AL"/>
        </w:rPr>
        <w:t>Broj opštinskih sastanaka i akata prihvaćenih u periodu januar - jun 2024.</w:t>
      </w:r>
    </w:p>
    <w:p w14:paraId="165F146D" w14:textId="2876F052" w:rsidR="00296270" w:rsidRPr="006B03EF" w:rsidRDefault="00296270" w:rsidP="003248BE">
      <w:pPr>
        <w:pStyle w:val="NoSpacing"/>
        <w:jc w:val="center"/>
        <w:rPr>
          <w:rFonts w:ascii="Garamond" w:hAnsi="Garamond"/>
          <w:bCs/>
          <w:sz w:val="28"/>
          <w:szCs w:val="28"/>
          <w:lang w:val="sq-AL"/>
        </w:rPr>
      </w:pPr>
    </w:p>
    <w:p w14:paraId="5C7C0DDC" w14:textId="3EDC0305" w:rsidR="00296270" w:rsidRPr="006B03EF" w:rsidRDefault="00296270" w:rsidP="00296270">
      <w:pPr>
        <w:pStyle w:val="NoSpacing"/>
        <w:rPr>
          <w:rFonts w:ascii="Garamond" w:hAnsi="Garamond"/>
          <w:bCs/>
          <w:sz w:val="28"/>
          <w:szCs w:val="28"/>
          <w:lang w:val="sq-AL"/>
        </w:rPr>
      </w:pPr>
      <w:r w:rsidRPr="006B03EF">
        <w:rPr>
          <w:rFonts w:ascii="Garamond" w:hAnsi="Garamond"/>
          <w:bCs/>
          <w:sz w:val="28"/>
          <w:szCs w:val="28"/>
          <w:highlight w:val="lightGray"/>
          <w:lang w:val="sq-AL"/>
        </w:rPr>
        <w:t>Odluke</w:t>
      </w:r>
      <w:r w:rsidR="005A52AC">
        <w:rPr>
          <w:rFonts w:ascii="Garamond" w:hAnsi="Garamond"/>
          <w:bCs/>
          <w:sz w:val="28"/>
          <w:szCs w:val="28"/>
          <w:highlight w:val="lightGray"/>
          <w:lang w:val="sq-AL"/>
        </w:rPr>
        <w:t xml:space="preserve"> , </w:t>
      </w:r>
      <w:r w:rsidRPr="006B03EF">
        <w:rPr>
          <w:rFonts w:ascii="Garamond" w:hAnsi="Garamond"/>
          <w:bCs/>
          <w:sz w:val="28"/>
          <w:szCs w:val="28"/>
          <w:highlight w:val="lightGray"/>
          <w:lang w:val="sq-AL"/>
        </w:rPr>
        <w:t>Uredbe</w:t>
      </w:r>
      <w:r w:rsidR="005A52AC">
        <w:rPr>
          <w:rFonts w:ascii="Garamond" w:hAnsi="Garamond"/>
          <w:bCs/>
          <w:sz w:val="28"/>
          <w:szCs w:val="28"/>
          <w:highlight w:val="lightGray"/>
          <w:lang w:val="sq-AL"/>
        </w:rPr>
        <w:t xml:space="preserve">. </w:t>
      </w:r>
      <w:r w:rsidRPr="006B03EF">
        <w:rPr>
          <w:rFonts w:ascii="Garamond" w:hAnsi="Garamond"/>
          <w:bCs/>
          <w:sz w:val="28"/>
          <w:szCs w:val="28"/>
          <w:highlight w:val="lightGray"/>
          <w:lang w:val="sq-AL"/>
        </w:rPr>
        <w:t>Akta primljena za razmatranje zakonitosti</w:t>
      </w:r>
      <w:r w:rsidR="005A52AC">
        <w:rPr>
          <w:rFonts w:ascii="Garamond" w:hAnsi="Garamond"/>
          <w:bCs/>
          <w:sz w:val="28"/>
          <w:szCs w:val="28"/>
          <w:highlight w:val="lightGray"/>
          <w:lang w:val="sq-AL"/>
        </w:rPr>
        <w:t xml:space="preserve">, </w:t>
      </w:r>
      <w:r w:rsidRPr="006B03EF">
        <w:rPr>
          <w:rFonts w:ascii="Garamond" w:hAnsi="Garamond"/>
          <w:bCs/>
          <w:sz w:val="28"/>
          <w:szCs w:val="28"/>
          <w:highlight w:val="lightGray"/>
          <w:lang w:val="sq-AL"/>
        </w:rPr>
        <w:t>Održane sednise skupštine opštine</w:t>
      </w:r>
    </w:p>
    <w:bookmarkEnd w:id="233"/>
    <w:p w14:paraId="47D020EC" w14:textId="77777777" w:rsidR="004B5DF6" w:rsidRPr="006B03EF" w:rsidRDefault="004B5DF6" w:rsidP="003248BE">
      <w:pPr>
        <w:pStyle w:val="NoSpacing"/>
        <w:rPr>
          <w:rFonts w:ascii="Garamond" w:hAnsi="Garamond"/>
          <w:bCs/>
          <w:sz w:val="28"/>
          <w:szCs w:val="28"/>
          <w:lang w:val="sq-AL"/>
        </w:rPr>
      </w:pPr>
    </w:p>
    <w:p w14:paraId="168BE118" w14:textId="77777777" w:rsidR="004B5DF6" w:rsidRPr="006B03EF" w:rsidRDefault="004B5DF6" w:rsidP="003248BE">
      <w:pPr>
        <w:pStyle w:val="Heading2"/>
        <w:rPr>
          <w:color w:val="002060"/>
          <w:sz w:val="28"/>
          <w:szCs w:val="28"/>
          <w:lang w:val="sq-AL"/>
        </w:rPr>
      </w:pPr>
      <w:bookmarkStart w:id="234" w:name="_Toc529266302"/>
      <w:bookmarkStart w:id="235" w:name="_Toc535397882"/>
      <w:bookmarkStart w:id="236" w:name="_Toc535398099"/>
      <w:bookmarkStart w:id="237" w:name="_Toc535398147"/>
      <w:bookmarkStart w:id="238" w:name="_Toc535412649"/>
      <w:bookmarkStart w:id="239" w:name="_Toc535830078"/>
      <w:bookmarkStart w:id="240" w:name="_Toc535842830"/>
      <w:bookmarkStart w:id="241" w:name="_Toc535914582"/>
      <w:bookmarkStart w:id="242" w:name="_Toc535919409"/>
      <w:bookmarkStart w:id="243" w:name="_Toc535997079"/>
      <w:bookmarkStart w:id="244" w:name="_Toc536177515"/>
      <w:bookmarkStart w:id="245" w:name="_Toc6227812"/>
      <w:bookmarkStart w:id="246" w:name="_Toc6227952"/>
      <w:bookmarkStart w:id="247" w:name="_Toc6493174"/>
      <w:bookmarkStart w:id="248" w:name="_Toc37445126"/>
      <w:bookmarkStart w:id="249" w:name="_Toc38114443"/>
      <w:bookmarkStart w:id="250" w:name="_Toc46496718"/>
      <w:bookmarkStart w:id="251" w:name="_Toc77339304"/>
      <w:bookmarkStart w:id="252" w:name="_Toc77339584"/>
      <w:bookmarkStart w:id="253" w:name="_Toc85228659"/>
      <w:bookmarkStart w:id="254" w:name="_Toc170913175"/>
      <w:bookmarkStart w:id="255" w:name="_Toc6492859"/>
      <w:r w:rsidRPr="006B03EF">
        <w:rPr>
          <w:color w:val="002060"/>
          <w:sz w:val="28"/>
          <w:szCs w:val="28"/>
          <w:lang w:val="sq-AL"/>
        </w:rPr>
        <w:t>3.4. Rešavanje obaveza iz evropske agende</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6B03EF">
        <w:rPr>
          <w:color w:val="002060"/>
          <w:sz w:val="28"/>
          <w:szCs w:val="28"/>
          <w:lang w:val="sq-AL"/>
        </w:rPr>
        <w:t xml:space="preserve"> </w:t>
      </w:r>
    </w:p>
    <w:p w14:paraId="0F4703A7" w14:textId="77777777" w:rsidR="004B5DF6" w:rsidRPr="006B03EF" w:rsidRDefault="004B5DF6" w:rsidP="003248BE">
      <w:pPr>
        <w:pStyle w:val="NoSpacing"/>
        <w:rPr>
          <w:rFonts w:ascii="Garamond" w:hAnsi="Garamond"/>
          <w:sz w:val="28"/>
          <w:szCs w:val="28"/>
          <w:lang w:val="sq-AL"/>
        </w:rPr>
      </w:pPr>
    </w:p>
    <w:p w14:paraId="3263DE68" w14:textId="45A97D9C"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Uloga opština u ispunjavanju obaveza iz evropske agende je izuzetno važna u ovom procesu. Veliki broj prioriteta SSP-a </w:t>
      </w:r>
      <w:r w:rsidR="00296270" w:rsidRPr="006B03EF">
        <w:rPr>
          <w:rFonts w:ascii="Garamond" w:hAnsi="Garamond"/>
          <w:sz w:val="28"/>
          <w:szCs w:val="28"/>
          <w:lang w:val="sq-AL"/>
        </w:rPr>
        <w:t>su pod odgovornošću i ovla</w:t>
      </w:r>
      <w:r w:rsidR="00296270" w:rsidRPr="006B03EF">
        <w:rPr>
          <w:rFonts w:ascii="Garamond" w:hAnsi="Garamond" w:cs="Garamond"/>
          <w:sz w:val="28"/>
          <w:szCs w:val="28"/>
          <w:lang w:val="sq-AL"/>
        </w:rPr>
        <w:t>š</w:t>
      </w:r>
      <w:r w:rsidR="00296270" w:rsidRPr="006B03EF">
        <w:rPr>
          <w:rFonts w:ascii="Garamond" w:hAnsi="Garamond"/>
          <w:sz w:val="28"/>
          <w:szCs w:val="28"/>
          <w:lang w:val="sq-AL"/>
        </w:rPr>
        <w:t xml:space="preserve">ćenjima </w:t>
      </w:r>
      <w:r w:rsidRPr="006B03EF">
        <w:rPr>
          <w:rFonts w:ascii="Garamond" w:hAnsi="Garamond"/>
          <w:sz w:val="28"/>
          <w:szCs w:val="28"/>
          <w:lang w:val="sq-AL"/>
        </w:rPr>
        <w:t xml:space="preserve">opštinskog nivoa, </w:t>
      </w:r>
      <w:r w:rsidR="00296270" w:rsidRPr="006B03EF">
        <w:rPr>
          <w:rFonts w:ascii="Garamond" w:hAnsi="Garamond"/>
          <w:sz w:val="28"/>
          <w:szCs w:val="28"/>
          <w:lang w:val="sq-AL"/>
        </w:rPr>
        <w:t>čemu</w:t>
      </w:r>
      <w:r w:rsidRPr="006B03EF">
        <w:rPr>
          <w:rFonts w:ascii="Garamond" w:hAnsi="Garamond"/>
          <w:sz w:val="28"/>
          <w:szCs w:val="28"/>
          <w:lang w:val="sq-AL"/>
        </w:rPr>
        <w:t xml:space="preserve"> Evropska komisija svake godine pridaje poseban značaj naglašavanju dostignuća i izazova opština u izveštaju EK za zemlju. U vezi sa ovim procesom </w:t>
      </w:r>
      <w:bookmarkEnd w:id="255"/>
      <w:r w:rsidRPr="006B03EF">
        <w:rPr>
          <w:rFonts w:ascii="Garamond" w:hAnsi="Garamond"/>
          <w:sz w:val="28"/>
          <w:szCs w:val="28"/>
          <w:lang w:val="sq-AL"/>
        </w:rPr>
        <w:t>Ministarstvo</w:t>
      </w:r>
      <w:r w:rsidR="00A43FDC" w:rsidRPr="006B03EF">
        <w:rPr>
          <w:rFonts w:ascii="Garamond" w:hAnsi="Garamond"/>
          <w:sz w:val="28"/>
          <w:szCs w:val="28"/>
          <w:lang w:val="sq-AL"/>
        </w:rPr>
        <w:t xml:space="preserve"> administracije</w:t>
      </w:r>
      <w:r w:rsidRPr="006B03EF">
        <w:rPr>
          <w:rFonts w:ascii="Garamond" w:hAnsi="Garamond"/>
          <w:sz w:val="28"/>
          <w:szCs w:val="28"/>
          <w:lang w:val="sq-AL"/>
        </w:rPr>
        <w:t xml:space="preserve"> lokalne uprave je</w:t>
      </w:r>
      <w:r w:rsidRPr="006B03EF">
        <w:rPr>
          <w:rFonts w:ascii="Garamond" w:hAnsi="Garamond"/>
          <w:color w:val="FF0000"/>
          <w:sz w:val="28"/>
          <w:szCs w:val="28"/>
          <w:lang w:val="sq-AL"/>
        </w:rPr>
        <w:t xml:space="preserve"> </w:t>
      </w:r>
      <w:r w:rsidR="00A43FDC" w:rsidRPr="006B03EF">
        <w:rPr>
          <w:rFonts w:ascii="Garamond" w:hAnsi="Garamond"/>
          <w:color w:val="FF0000"/>
          <w:sz w:val="28"/>
          <w:szCs w:val="28"/>
          <w:lang w:val="sq-AL"/>
        </w:rPr>
        <w:t xml:space="preserve">izvršilo </w:t>
      </w:r>
      <w:r w:rsidRPr="006B03EF">
        <w:rPr>
          <w:rFonts w:ascii="Garamond" w:hAnsi="Garamond"/>
          <w:sz w:val="28"/>
          <w:szCs w:val="28"/>
          <w:lang w:val="sq-AL"/>
        </w:rPr>
        <w:t>koordin</w:t>
      </w:r>
      <w:r w:rsidR="00A43FDC" w:rsidRPr="006B03EF">
        <w:rPr>
          <w:rFonts w:ascii="Garamond" w:hAnsi="Garamond"/>
          <w:sz w:val="28"/>
          <w:szCs w:val="28"/>
          <w:lang w:val="sq-AL"/>
        </w:rPr>
        <w:t xml:space="preserve">aciju </w:t>
      </w:r>
      <w:r w:rsidRPr="006B03EF">
        <w:rPr>
          <w:rFonts w:ascii="Garamond" w:hAnsi="Garamond"/>
          <w:sz w:val="28"/>
          <w:szCs w:val="28"/>
          <w:lang w:val="sq-AL"/>
        </w:rPr>
        <w:t xml:space="preserve">aktivnosti sa opštinama na adresiranju i sprovođenju obaveza koje proizilaze iz agende evropskih integracija. U ovom vremenskom periodu sačinjen je Izveštaj o ispunjavanju obaveza opština iz Evropske agende za period januar-decembar 2023. godine. Na osnovu dostavljenih podataka, opštine Republike Kosovo su uspele da u toku 2023. godine </w:t>
      </w:r>
      <w:r w:rsidR="00A43FDC" w:rsidRPr="006B03EF">
        <w:rPr>
          <w:rFonts w:ascii="Garamond" w:hAnsi="Garamond"/>
          <w:sz w:val="28"/>
          <w:szCs w:val="28"/>
          <w:lang w:val="sq-AL"/>
        </w:rPr>
        <w:t>ispune</w:t>
      </w:r>
      <w:r w:rsidRPr="006B03EF">
        <w:rPr>
          <w:rFonts w:ascii="Garamond" w:hAnsi="Garamond"/>
          <w:sz w:val="28"/>
          <w:szCs w:val="28"/>
          <w:lang w:val="sq-AL"/>
        </w:rPr>
        <w:t xml:space="preserve"> 48% aktivnosti u oblasti političkih kriterijuma, 30% u pogledu ekonomskih kriterijuma, au oblasti evropskih standarda realizovali su 75% aktivnosti. Ukupan nivo ispunjenja obaveza opština iz Evropske agende za 2023. godinu je 51 </w:t>
      </w:r>
      <w:r w:rsidRPr="006B03EF">
        <w:rPr>
          <w:rFonts w:ascii="Garamond" w:hAnsi="Garamond" w:cstheme="majorHAnsi"/>
          <w:sz w:val="28"/>
          <w:szCs w:val="28"/>
          <w:lang w:val="sq-AL"/>
        </w:rPr>
        <w:t>odsto.</w:t>
      </w:r>
    </w:p>
    <w:p w14:paraId="3C581339" w14:textId="77777777" w:rsidR="004B5DF6" w:rsidRPr="006B03EF" w:rsidRDefault="004B5DF6" w:rsidP="003248BE">
      <w:pPr>
        <w:pStyle w:val="NoSpacing"/>
        <w:jc w:val="both"/>
        <w:rPr>
          <w:rFonts w:ascii="Garamond" w:hAnsi="Garamond" w:cstheme="majorHAnsi"/>
          <w:sz w:val="28"/>
          <w:szCs w:val="28"/>
          <w:lang w:val="sq-AL"/>
        </w:rPr>
      </w:pPr>
    </w:p>
    <w:p w14:paraId="19E64A93" w14:textId="73AE0DBE" w:rsidR="004B5DF6" w:rsidRPr="006B03EF" w:rsidRDefault="004B5DF6" w:rsidP="003248BE">
      <w:pPr>
        <w:pStyle w:val="NoSpacing"/>
        <w:jc w:val="both"/>
        <w:rPr>
          <w:rFonts w:ascii="Garamond" w:hAnsi="Garamond" w:cstheme="majorHAnsi"/>
          <w:sz w:val="28"/>
          <w:szCs w:val="28"/>
          <w:lang w:val="sq-AL"/>
        </w:rPr>
      </w:pPr>
      <w:r w:rsidRPr="006B03EF">
        <w:rPr>
          <w:rFonts w:ascii="Garamond" w:hAnsi="Garamond"/>
          <w:sz w:val="28"/>
          <w:szCs w:val="28"/>
          <w:lang w:val="sq-AL"/>
        </w:rPr>
        <w:t xml:space="preserve">U cilju sprovođenja aktivnosti evropske agende održani su sastanci sa misijom OEBS-a na Kosovu, a u saradnji sa OEBS-om održane su dvodnevne zajedničke konsultacije sa opštinskim </w:t>
      </w:r>
      <w:r w:rsidR="00A43FDC" w:rsidRPr="006B03EF">
        <w:rPr>
          <w:rFonts w:ascii="Garamond" w:hAnsi="Garamond"/>
          <w:sz w:val="28"/>
          <w:szCs w:val="28"/>
          <w:lang w:val="sq-AL"/>
        </w:rPr>
        <w:t>službenicima</w:t>
      </w:r>
      <w:r w:rsidRPr="006B03EF">
        <w:rPr>
          <w:rFonts w:ascii="Garamond" w:hAnsi="Garamond"/>
          <w:sz w:val="28"/>
          <w:szCs w:val="28"/>
          <w:lang w:val="sq-AL"/>
        </w:rPr>
        <w:t xml:space="preserve"> za evropske integracije u cilju izrade sveobuhvatn</w:t>
      </w:r>
      <w:r w:rsidR="00A43FDC" w:rsidRPr="006B03EF">
        <w:rPr>
          <w:rFonts w:ascii="Garamond" w:hAnsi="Garamond"/>
          <w:sz w:val="28"/>
          <w:szCs w:val="28"/>
          <w:lang w:val="sq-AL"/>
        </w:rPr>
        <w:t>og</w:t>
      </w:r>
      <w:r w:rsidRPr="006B03EF">
        <w:rPr>
          <w:rFonts w:ascii="Garamond" w:hAnsi="Garamond"/>
          <w:sz w:val="28"/>
          <w:szCs w:val="28"/>
          <w:lang w:val="sq-AL"/>
        </w:rPr>
        <w:t xml:space="preserve"> plan</w:t>
      </w:r>
      <w:r w:rsidR="00A43FDC" w:rsidRPr="006B03EF">
        <w:rPr>
          <w:rFonts w:ascii="Garamond" w:hAnsi="Garamond"/>
          <w:sz w:val="28"/>
          <w:szCs w:val="28"/>
          <w:lang w:val="sq-AL"/>
        </w:rPr>
        <w:t>a</w:t>
      </w:r>
      <w:r w:rsidRPr="006B03EF">
        <w:rPr>
          <w:rFonts w:ascii="Garamond" w:hAnsi="Garamond"/>
          <w:sz w:val="28"/>
          <w:szCs w:val="28"/>
          <w:lang w:val="sq-AL"/>
        </w:rPr>
        <w:t xml:space="preserve"> opština za obaveze iz </w:t>
      </w:r>
      <w:r w:rsidR="00A43FDC" w:rsidRPr="006B03EF">
        <w:rPr>
          <w:rFonts w:ascii="Garamond" w:hAnsi="Garamond"/>
          <w:sz w:val="28"/>
          <w:szCs w:val="28"/>
          <w:lang w:val="sq-AL"/>
        </w:rPr>
        <w:t xml:space="preserve">programa </w:t>
      </w:r>
      <w:r w:rsidRPr="006B03EF">
        <w:rPr>
          <w:rFonts w:ascii="Garamond" w:hAnsi="Garamond"/>
          <w:sz w:val="28"/>
          <w:szCs w:val="28"/>
          <w:lang w:val="sq-AL"/>
        </w:rPr>
        <w:t>za 2024. godinu, isti plan je ažuriran sa komentarima učesnika kao i sa obavezama opština i MALS</w:t>
      </w:r>
      <w:r w:rsidR="00A43FDC" w:rsidRPr="006B03EF">
        <w:rPr>
          <w:rFonts w:ascii="Garamond" w:hAnsi="Garamond"/>
          <w:sz w:val="28"/>
          <w:szCs w:val="28"/>
          <w:lang w:val="sq-AL"/>
        </w:rPr>
        <w:t>-a</w:t>
      </w:r>
      <w:r w:rsidRPr="006B03EF">
        <w:rPr>
          <w:rFonts w:ascii="Garamond" w:hAnsi="Garamond"/>
          <w:sz w:val="28"/>
          <w:szCs w:val="28"/>
          <w:lang w:val="sq-AL"/>
        </w:rPr>
        <w:t xml:space="preserve"> koje p</w:t>
      </w:r>
      <w:r w:rsidR="00A43FDC" w:rsidRPr="006B03EF">
        <w:rPr>
          <w:rFonts w:ascii="Garamond" w:hAnsi="Garamond"/>
          <w:sz w:val="28"/>
          <w:szCs w:val="28"/>
          <w:lang w:val="sq-AL"/>
        </w:rPr>
        <w:t>rois</w:t>
      </w:r>
      <w:r w:rsidRPr="006B03EF">
        <w:rPr>
          <w:rFonts w:ascii="Garamond" w:hAnsi="Garamond"/>
          <w:sz w:val="28"/>
          <w:szCs w:val="28"/>
          <w:lang w:val="sq-AL"/>
        </w:rPr>
        <w:t xml:space="preserve">tiču </w:t>
      </w:r>
      <w:r w:rsidR="00A43FDC" w:rsidRPr="006B03EF">
        <w:rPr>
          <w:rFonts w:ascii="Garamond" w:hAnsi="Garamond"/>
          <w:sz w:val="28"/>
          <w:szCs w:val="28"/>
          <w:lang w:val="sq-AL"/>
        </w:rPr>
        <w:t>iz</w:t>
      </w:r>
      <w:r w:rsidRPr="006B03EF">
        <w:rPr>
          <w:rFonts w:ascii="Garamond" w:hAnsi="Garamond"/>
          <w:sz w:val="28"/>
          <w:szCs w:val="28"/>
          <w:lang w:val="sq-AL"/>
        </w:rPr>
        <w:t xml:space="preserve"> </w:t>
      </w:r>
      <w:r w:rsidR="00A43FDC" w:rsidRPr="006B03EF">
        <w:rPr>
          <w:rFonts w:ascii="Garamond" w:hAnsi="Garamond" w:cstheme="majorHAnsi"/>
          <w:sz w:val="28"/>
          <w:szCs w:val="28"/>
          <w:lang w:val="sq-AL"/>
        </w:rPr>
        <w:t>NPSSSP</w:t>
      </w:r>
      <w:r w:rsidRPr="006B03EF">
        <w:rPr>
          <w:rFonts w:ascii="Garamond" w:hAnsi="Garamond"/>
          <w:sz w:val="28"/>
          <w:szCs w:val="28"/>
          <w:lang w:val="sq-AL"/>
        </w:rPr>
        <w:t>.</w:t>
      </w:r>
    </w:p>
    <w:p w14:paraId="32C7AD37" w14:textId="77777777" w:rsidR="004B5DF6" w:rsidRPr="006B03EF" w:rsidRDefault="004B5DF6" w:rsidP="003248BE">
      <w:pPr>
        <w:pStyle w:val="NoSpacing"/>
        <w:jc w:val="both"/>
        <w:rPr>
          <w:rFonts w:ascii="Garamond" w:hAnsi="Garamond" w:cstheme="majorHAnsi"/>
          <w:sz w:val="28"/>
          <w:szCs w:val="28"/>
          <w:lang w:val="sq-AL"/>
        </w:rPr>
      </w:pPr>
    </w:p>
    <w:p w14:paraId="314CD938" w14:textId="5AAE7B19" w:rsidR="004B5DF6" w:rsidRPr="006B03EF" w:rsidRDefault="004B5DF6" w:rsidP="00A43FDC">
      <w:pPr>
        <w:pStyle w:val="NoSpacing"/>
        <w:jc w:val="both"/>
        <w:rPr>
          <w:rFonts w:ascii="Garamond" w:hAnsi="Garamond"/>
          <w:sz w:val="28"/>
          <w:szCs w:val="28"/>
          <w:lang w:val="sq-AL"/>
        </w:rPr>
      </w:pPr>
      <w:r w:rsidRPr="006B03EF">
        <w:rPr>
          <w:rFonts w:ascii="Garamond" w:hAnsi="Garamond" w:cstheme="majorHAnsi"/>
          <w:sz w:val="28"/>
          <w:szCs w:val="28"/>
          <w:lang w:val="sq-AL"/>
        </w:rPr>
        <w:lastRenderedPageBreak/>
        <w:t>Tokom ovog izveštajnog perioda, pripremljen je Izveštaj mera MALS-a o sprovođenju Nacionalnog programa evropskih integracija za 2023. godinu, takođe su identifikovane i predložene Obaveze opština i MAL</w:t>
      </w:r>
      <w:r w:rsidR="00A43FDC" w:rsidRPr="006B03EF">
        <w:rPr>
          <w:rFonts w:ascii="Garamond" w:hAnsi="Garamond" w:cstheme="majorHAnsi"/>
          <w:sz w:val="28"/>
          <w:szCs w:val="28"/>
          <w:lang w:val="sq-AL"/>
        </w:rPr>
        <w:t>S-a</w:t>
      </w:r>
      <w:r w:rsidRPr="006B03EF">
        <w:rPr>
          <w:rFonts w:ascii="Garamond" w:hAnsi="Garamond" w:cstheme="majorHAnsi"/>
          <w:sz w:val="28"/>
          <w:szCs w:val="28"/>
          <w:lang w:val="sq-AL"/>
        </w:rPr>
        <w:t xml:space="preserve"> </w:t>
      </w:r>
      <w:r w:rsidR="00A43FDC" w:rsidRPr="006B03EF">
        <w:rPr>
          <w:rFonts w:ascii="Garamond" w:hAnsi="Garamond" w:cstheme="majorHAnsi"/>
          <w:sz w:val="28"/>
          <w:szCs w:val="28"/>
          <w:lang w:val="sq-AL"/>
        </w:rPr>
        <w:t>iz</w:t>
      </w:r>
      <w:r w:rsidRPr="006B03EF">
        <w:rPr>
          <w:rFonts w:ascii="Garamond" w:hAnsi="Garamond" w:cstheme="majorHAnsi"/>
          <w:sz w:val="28"/>
          <w:szCs w:val="28"/>
          <w:lang w:val="sq-AL"/>
        </w:rPr>
        <w:t xml:space="preserve"> </w:t>
      </w:r>
      <w:r w:rsidR="00A43FDC" w:rsidRPr="006B03EF">
        <w:rPr>
          <w:rFonts w:ascii="Garamond" w:hAnsi="Garamond" w:cstheme="majorHAnsi"/>
          <w:sz w:val="28"/>
          <w:szCs w:val="28"/>
          <w:lang w:val="sq-AL"/>
        </w:rPr>
        <w:t>NPSSSP</w:t>
      </w:r>
      <w:r w:rsidRPr="006B03EF">
        <w:rPr>
          <w:rFonts w:ascii="Garamond" w:hAnsi="Garamond" w:cstheme="majorHAnsi"/>
          <w:sz w:val="28"/>
          <w:szCs w:val="28"/>
          <w:lang w:val="sq-AL"/>
        </w:rPr>
        <w:t>,</w:t>
      </w:r>
      <w:r w:rsidR="00A43FDC" w:rsidRPr="006B03EF">
        <w:rPr>
          <w:rFonts w:ascii="Garamond" w:hAnsi="Garamond"/>
          <w:sz w:val="28"/>
          <w:szCs w:val="28"/>
        </w:rPr>
        <w:t xml:space="preserve"> a p</w:t>
      </w:r>
      <w:r w:rsidR="00A43FDC" w:rsidRPr="006B03EF">
        <w:rPr>
          <w:rFonts w:ascii="Garamond" w:hAnsi="Garamond" w:cstheme="majorHAnsi"/>
          <w:sz w:val="28"/>
          <w:szCs w:val="28"/>
          <w:lang w:val="sq-AL"/>
        </w:rPr>
        <w:t>ripremljen je input MALU-a za izveštaj EK za period 15.06.2022-31.04.2024.</w:t>
      </w:r>
    </w:p>
    <w:p w14:paraId="6C3602B2" w14:textId="77777777" w:rsidR="004B5DF6" w:rsidRPr="006B03EF" w:rsidRDefault="004B5DF6" w:rsidP="003248BE">
      <w:pPr>
        <w:pStyle w:val="NoSpacing"/>
        <w:jc w:val="both"/>
        <w:rPr>
          <w:rFonts w:ascii="Garamond" w:hAnsi="Garamond"/>
          <w:sz w:val="28"/>
          <w:szCs w:val="28"/>
          <w:lang w:val="sq-AL"/>
        </w:rPr>
      </w:pPr>
    </w:p>
    <w:p w14:paraId="6F126032" w14:textId="77777777"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Opštinama je u periodu januar-jun 2024. godine upućen zahtev za izveštavanje o ispunjenosti Evropske agende za period januar-jun 2024. godine i izveštaj o ispunjavanju obaveza opština iz Evropske agende za period januar-jun 2024. godine. period januar-jun 2024. godine je u izradi.</w:t>
      </w:r>
    </w:p>
    <w:p w14:paraId="2F014FFB" w14:textId="77777777" w:rsidR="004B5DF6" w:rsidRPr="006B03EF" w:rsidRDefault="004B5DF6" w:rsidP="003248BE">
      <w:pPr>
        <w:pStyle w:val="NoSpacing"/>
        <w:rPr>
          <w:rFonts w:ascii="Garamond" w:hAnsi="Garamond"/>
          <w:sz w:val="28"/>
          <w:szCs w:val="28"/>
          <w:lang w:val="sq-AL"/>
        </w:rPr>
      </w:pPr>
    </w:p>
    <w:p w14:paraId="606626B9" w14:textId="77777777" w:rsidR="004B5DF6" w:rsidRPr="006B03EF" w:rsidRDefault="004B5DF6" w:rsidP="003248BE">
      <w:pPr>
        <w:pStyle w:val="Heading2"/>
        <w:rPr>
          <w:color w:val="002060"/>
          <w:sz w:val="28"/>
          <w:szCs w:val="28"/>
          <w:lang w:val="sq-AL"/>
        </w:rPr>
      </w:pPr>
      <w:bookmarkStart w:id="256" w:name="_Toc529266303"/>
      <w:bookmarkStart w:id="257" w:name="_Toc535397883"/>
      <w:bookmarkStart w:id="258" w:name="_Toc535398100"/>
      <w:bookmarkStart w:id="259" w:name="_Toc535398148"/>
      <w:bookmarkStart w:id="260" w:name="_Toc535412650"/>
      <w:bookmarkStart w:id="261" w:name="_Toc535830079"/>
      <w:bookmarkStart w:id="262" w:name="_Toc535842831"/>
      <w:bookmarkStart w:id="263" w:name="_Toc535914583"/>
      <w:bookmarkStart w:id="264" w:name="_Toc535919410"/>
      <w:bookmarkStart w:id="265" w:name="_Toc535997080"/>
      <w:bookmarkStart w:id="266" w:name="_Toc536177516"/>
      <w:bookmarkStart w:id="267" w:name="_Toc6227813"/>
      <w:bookmarkStart w:id="268" w:name="_Toc6227953"/>
      <w:bookmarkStart w:id="269" w:name="_Toc6493175"/>
      <w:bookmarkStart w:id="270" w:name="_Toc37445127"/>
      <w:bookmarkStart w:id="271" w:name="_Toc38114444"/>
      <w:bookmarkStart w:id="272" w:name="_Toc46496719"/>
      <w:bookmarkStart w:id="273" w:name="_Toc77339305"/>
      <w:bookmarkStart w:id="274" w:name="_Toc77339585"/>
      <w:bookmarkStart w:id="275" w:name="_Toc85228660"/>
      <w:bookmarkStart w:id="276" w:name="_Toc170913176"/>
      <w:bookmarkStart w:id="277" w:name="_Toc6492860"/>
      <w:r w:rsidRPr="006B03EF">
        <w:rPr>
          <w:color w:val="002060"/>
          <w:sz w:val="28"/>
          <w:szCs w:val="28"/>
          <w:lang w:val="sq-AL"/>
        </w:rPr>
        <w:t>3.5. Koordinacija politike</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6B03EF">
        <w:rPr>
          <w:color w:val="002060"/>
          <w:sz w:val="28"/>
          <w:szCs w:val="28"/>
          <w:lang w:val="sq-AL"/>
        </w:rPr>
        <w:t xml:space="preserve"> </w:t>
      </w:r>
    </w:p>
    <w:p w14:paraId="49E87F8B" w14:textId="77777777" w:rsidR="004B5DF6" w:rsidRPr="006B03EF" w:rsidRDefault="004B5DF6" w:rsidP="003248BE">
      <w:pPr>
        <w:pStyle w:val="NoSpacing"/>
        <w:jc w:val="both"/>
        <w:rPr>
          <w:rFonts w:ascii="Garamond" w:hAnsi="Garamond"/>
          <w:sz w:val="28"/>
          <w:szCs w:val="28"/>
          <w:lang w:val="sq-AL"/>
        </w:rPr>
      </w:pPr>
    </w:p>
    <w:p w14:paraId="7771C664" w14:textId="5A0D1D1E"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Tokom ovog perioda, veliki značaj je dat razvoju politika plana rada MALS-a i Nacionalnog programa razvoja. Za pravilno sprovođenje ovih politika, održani su kontinuirani sastanci sa odeljenjima i organizacionim jedinicama MALS-a za koordinaciju aktivnosti, a završena je izrada godišnjeg plana rada MALS-a za 2024. godinu i isti je objavljen u okviru zvaničn</w:t>
      </w:r>
      <w:r w:rsidR="006B03EF" w:rsidRPr="006B03EF">
        <w:rPr>
          <w:rFonts w:ascii="Garamond" w:hAnsi="Garamond"/>
          <w:sz w:val="28"/>
          <w:szCs w:val="28"/>
          <w:lang w:val="sq-AL"/>
        </w:rPr>
        <w:t>og</w:t>
      </w:r>
      <w:r w:rsidRPr="006B03EF">
        <w:rPr>
          <w:rFonts w:ascii="Garamond" w:hAnsi="Garamond"/>
          <w:sz w:val="28"/>
          <w:szCs w:val="28"/>
          <w:lang w:val="sq-AL"/>
        </w:rPr>
        <w:t xml:space="preserve"> sajt</w:t>
      </w:r>
      <w:r w:rsidR="006B03EF" w:rsidRPr="006B03EF">
        <w:rPr>
          <w:rFonts w:ascii="Garamond" w:hAnsi="Garamond"/>
          <w:sz w:val="28"/>
          <w:szCs w:val="28"/>
          <w:lang w:val="sq-AL"/>
        </w:rPr>
        <w:t>a</w:t>
      </w:r>
      <w:r w:rsidRPr="006B03EF">
        <w:rPr>
          <w:rFonts w:ascii="Garamond" w:hAnsi="Garamond"/>
          <w:sz w:val="28"/>
          <w:szCs w:val="28"/>
          <w:lang w:val="sq-AL"/>
        </w:rPr>
        <w:t xml:space="preserve"> MAL</w:t>
      </w:r>
      <w:r w:rsidR="006B03EF" w:rsidRPr="006B03EF">
        <w:rPr>
          <w:rFonts w:ascii="Garamond" w:hAnsi="Garamond"/>
          <w:sz w:val="28"/>
          <w:szCs w:val="28"/>
          <w:lang w:val="sq-AL"/>
        </w:rPr>
        <w:t>S-a</w:t>
      </w:r>
      <w:r w:rsidRPr="006B03EF">
        <w:rPr>
          <w:rFonts w:ascii="Garamond" w:hAnsi="Garamond"/>
          <w:sz w:val="28"/>
          <w:szCs w:val="28"/>
          <w:lang w:val="sq-AL"/>
        </w:rPr>
        <w:t xml:space="preserve">. </w:t>
      </w:r>
      <w:bookmarkEnd w:id="277"/>
      <w:r w:rsidRPr="006B03EF">
        <w:rPr>
          <w:rFonts w:ascii="Garamond" w:hAnsi="Garamond"/>
          <w:sz w:val="28"/>
          <w:szCs w:val="28"/>
          <w:lang w:val="sq-AL"/>
        </w:rPr>
        <w:t>Izveštaj je pripremljen za period oktobar-decembar 2023. i januar-mart 2024. godine u vezi sa sprovođenjem aktivnosti MALS-a u okviru Nacionalnog razvojnog programa 2024-2026. Takođe, tokom ovog perioda, sačinjeni su i drugi dokumenti, kao što su:</w:t>
      </w:r>
    </w:p>
    <w:p w14:paraId="62D4F4CB" w14:textId="77777777" w:rsidR="004B5DF6" w:rsidRPr="006B03EF" w:rsidRDefault="004B5DF6" w:rsidP="003248BE">
      <w:pPr>
        <w:pStyle w:val="NoSpacing"/>
        <w:rPr>
          <w:rFonts w:ascii="Garamond" w:hAnsi="Garamond"/>
          <w:color w:val="000000"/>
          <w:sz w:val="28"/>
          <w:szCs w:val="28"/>
          <w:lang w:val="sq-AL"/>
        </w:rPr>
      </w:pPr>
      <w:r w:rsidRPr="006B03EF">
        <w:rPr>
          <w:rFonts w:ascii="Garamond" w:hAnsi="Garamond"/>
          <w:noProof/>
          <w:sz w:val="28"/>
          <w:szCs w:val="28"/>
          <w:lang w:val="en-US"/>
        </w:rPr>
        <w:drawing>
          <wp:anchor distT="0" distB="0" distL="114300" distR="114300" simplePos="0" relativeHeight="251660288" behindDoc="0" locked="0" layoutInCell="1" allowOverlap="1" wp14:anchorId="65E441A3" wp14:editId="022A5543">
            <wp:simplePos x="0" y="0"/>
            <wp:positionH relativeFrom="margin">
              <wp:posOffset>60960</wp:posOffset>
            </wp:positionH>
            <wp:positionV relativeFrom="paragraph">
              <wp:posOffset>311150</wp:posOffset>
            </wp:positionV>
            <wp:extent cx="6195695" cy="2729230"/>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bookmarkStart w:id="278" w:name="_Toc6492862"/>
      <w:bookmarkStart w:id="279" w:name="_Toc6493176"/>
      <w:bookmarkStart w:id="280" w:name="_Toc37445129"/>
      <w:bookmarkStart w:id="281" w:name="_Toc38114446"/>
      <w:bookmarkStart w:id="282" w:name="_Toc46496720"/>
      <w:bookmarkStart w:id="283" w:name="_Toc77339306"/>
      <w:bookmarkStart w:id="284" w:name="_Toc77339586"/>
      <w:bookmarkStart w:id="285" w:name="_Toc85228661"/>
    </w:p>
    <w:p w14:paraId="1EC0035D" w14:textId="77777777" w:rsidR="004B5DF6" w:rsidRPr="006B03EF" w:rsidRDefault="004B5DF6" w:rsidP="003248BE">
      <w:pPr>
        <w:pStyle w:val="Heading1"/>
        <w:rPr>
          <w:rFonts w:ascii="Garamond" w:hAnsi="Garamond"/>
          <w:color w:val="002060"/>
          <w:lang w:val="sq-AL"/>
        </w:rPr>
      </w:pPr>
      <w:bookmarkStart w:id="286" w:name="_Toc170913177"/>
      <w:r w:rsidRPr="006B03EF">
        <w:rPr>
          <w:rFonts w:ascii="Garamond" w:hAnsi="Garamond"/>
          <w:color w:val="002060"/>
          <w:lang w:val="sq-AL"/>
        </w:rPr>
        <w:t>IV. Podizanje opštinske transparentnosti, promovisanje ljudskih prava i razvoj kapaciteta</w:t>
      </w:r>
      <w:bookmarkEnd w:id="278"/>
      <w:bookmarkEnd w:id="279"/>
      <w:bookmarkEnd w:id="280"/>
      <w:bookmarkEnd w:id="281"/>
      <w:bookmarkEnd w:id="282"/>
      <w:bookmarkEnd w:id="283"/>
      <w:bookmarkEnd w:id="284"/>
      <w:bookmarkEnd w:id="285"/>
      <w:bookmarkEnd w:id="286"/>
    </w:p>
    <w:p w14:paraId="474DC4AD" w14:textId="77777777" w:rsidR="004B5DF6" w:rsidRPr="006B03EF" w:rsidRDefault="004B5DF6" w:rsidP="003248BE">
      <w:pPr>
        <w:rPr>
          <w:rFonts w:ascii="Garamond" w:hAnsi="Garamond"/>
          <w:sz w:val="28"/>
          <w:szCs w:val="28"/>
          <w:lang w:val="sq-AL" w:eastAsia="x-none"/>
        </w:rPr>
      </w:pPr>
    </w:p>
    <w:p w14:paraId="0D7EFC0A" w14:textId="77777777" w:rsidR="004B5DF6" w:rsidRPr="006B03EF" w:rsidRDefault="004B5DF6" w:rsidP="003248BE">
      <w:pPr>
        <w:pStyle w:val="NoSpacing"/>
        <w:rPr>
          <w:rFonts w:ascii="Garamond" w:hAnsi="Garamond"/>
          <w:sz w:val="28"/>
          <w:szCs w:val="28"/>
          <w:lang w:val="sq-AL"/>
        </w:rPr>
      </w:pPr>
      <w:r w:rsidRPr="006B03EF">
        <w:rPr>
          <w:rFonts w:ascii="Garamond" w:hAnsi="Garamond"/>
          <w:sz w:val="28"/>
          <w:szCs w:val="28"/>
          <w:lang w:val="sq-AL"/>
        </w:rPr>
        <w:lastRenderedPageBreak/>
        <w:t>Aktivnosti koje su sprovedene u ovom periodu (januar - jun 2024. godine) su one koje se odnose na:</w:t>
      </w:r>
    </w:p>
    <w:p w14:paraId="5B97C148" w14:textId="77777777" w:rsidR="004B5DF6" w:rsidRPr="006B03EF" w:rsidRDefault="004B5DF6" w:rsidP="003248BE">
      <w:pPr>
        <w:pStyle w:val="NoSpacing"/>
        <w:rPr>
          <w:rFonts w:ascii="Garamond" w:hAnsi="Garamond"/>
          <w:sz w:val="28"/>
          <w:szCs w:val="28"/>
          <w:lang w:val="sq-AL"/>
        </w:rPr>
      </w:pPr>
    </w:p>
    <w:p w14:paraId="67DEC317" w14:textId="77777777" w:rsidR="004B5DF6" w:rsidRPr="006B03EF" w:rsidRDefault="004B5DF6" w:rsidP="003248BE">
      <w:pPr>
        <w:pStyle w:val="NoSpacing"/>
        <w:numPr>
          <w:ilvl w:val="0"/>
          <w:numId w:val="31"/>
        </w:numPr>
        <w:rPr>
          <w:rFonts w:ascii="Garamond" w:hAnsi="Garamond"/>
          <w:sz w:val="28"/>
          <w:szCs w:val="28"/>
          <w:lang w:val="sq-AL"/>
        </w:rPr>
      </w:pPr>
      <w:r w:rsidRPr="006B03EF">
        <w:rPr>
          <w:rFonts w:ascii="Garamond" w:hAnsi="Garamond"/>
          <w:sz w:val="28"/>
          <w:szCs w:val="28"/>
          <w:lang w:val="sq-AL"/>
        </w:rPr>
        <w:t>Praćenje oblasti ljudskih prava u opštinama;</w:t>
      </w:r>
    </w:p>
    <w:p w14:paraId="67EF44AF" w14:textId="77777777" w:rsidR="004B5DF6" w:rsidRPr="006B03EF" w:rsidRDefault="004B5DF6" w:rsidP="003248BE">
      <w:pPr>
        <w:pStyle w:val="NoSpacing"/>
        <w:numPr>
          <w:ilvl w:val="0"/>
          <w:numId w:val="31"/>
        </w:numPr>
        <w:rPr>
          <w:rFonts w:ascii="Garamond" w:hAnsi="Garamond"/>
          <w:sz w:val="28"/>
          <w:szCs w:val="28"/>
          <w:lang w:val="sq-AL"/>
        </w:rPr>
      </w:pPr>
      <w:r w:rsidRPr="006B03EF">
        <w:rPr>
          <w:rFonts w:ascii="Garamond" w:hAnsi="Garamond"/>
          <w:sz w:val="28"/>
          <w:szCs w:val="28"/>
          <w:lang w:val="sq-AL"/>
        </w:rPr>
        <w:t>Informisanje javnosti o aktivnostima MALS-a;</w:t>
      </w:r>
    </w:p>
    <w:p w14:paraId="612AED07" w14:textId="77777777" w:rsidR="004B5DF6" w:rsidRPr="006B03EF" w:rsidRDefault="004B5DF6" w:rsidP="003248BE">
      <w:pPr>
        <w:pStyle w:val="NoSpacing"/>
        <w:numPr>
          <w:ilvl w:val="0"/>
          <w:numId w:val="31"/>
        </w:numPr>
        <w:rPr>
          <w:rFonts w:ascii="Garamond" w:hAnsi="Garamond"/>
          <w:sz w:val="28"/>
          <w:szCs w:val="28"/>
          <w:lang w:val="sq-AL"/>
        </w:rPr>
      </w:pPr>
      <w:r w:rsidRPr="006B03EF">
        <w:rPr>
          <w:rFonts w:ascii="Garamond" w:hAnsi="Garamond"/>
          <w:sz w:val="28"/>
          <w:szCs w:val="28"/>
          <w:lang w:val="sq-AL"/>
        </w:rPr>
        <w:t>Transparentnost i odgovornost;</w:t>
      </w:r>
    </w:p>
    <w:p w14:paraId="46D3FE42" w14:textId="77777777" w:rsidR="004B5DF6" w:rsidRPr="006B03EF" w:rsidRDefault="004B5DF6" w:rsidP="003248BE">
      <w:pPr>
        <w:pStyle w:val="NoSpacing"/>
        <w:numPr>
          <w:ilvl w:val="0"/>
          <w:numId w:val="31"/>
        </w:numPr>
        <w:rPr>
          <w:rFonts w:ascii="Garamond" w:hAnsi="Garamond"/>
          <w:sz w:val="28"/>
          <w:szCs w:val="28"/>
          <w:lang w:val="sq-AL"/>
        </w:rPr>
      </w:pPr>
      <w:r w:rsidRPr="006B03EF">
        <w:rPr>
          <w:rFonts w:ascii="Garamond" w:hAnsi="Garamond"/>
          <w:sz w:val="28"/>
          <w:szCs w:val="28"/>
          <w:lang w:val="sq-AL"/>
        </w:rPr>
        <w:t>Podizanje opštinskih kapaciteta; I</w:t>
      </w:r>
    </w:p>
    <w:p w14:paraId="4DCE0636" w14:textId="1354C6A4" w:rsidR="004B5DF6" w:rsidRPr="006B03EF" w:rsidRDefault="004B5DF6" w:rsidP="003248BE">
      <w:pPr>
        <w:pStyle w:val="NoSpacing"/>
        <w:numPr>
          <w:ilvl w:val="0"/>
          <w:numId w:val="31"/>
        </w:numPr>
        <w:rPr>
          <w:rFonts w:ascii="Garamond" w:hAnsi="Garamond"/>
          <w:sz w:val="28"/>
          <w:szCs w:val="28"/>
          <w:lang w:val="sq-AL"/>
        </w:rPr>
      </w:pPr>
      <w:r w:rsidRPr="006B03EF">
        <w:rPr>
          <w:rFonts w:ascii="Garamond" w:hAnsi="Garamond"/>
          <w:sz w:val="28"/>
          <w:szCs w:val="28"/>
          <w:lang w:val="sq-AL"/>
        </w:rPr>
        <w:t>Saradnja sa civilnim društvom.</w:t>
      </w:r>
    </w:p>
    <w:p w14:paraId="365544F1" w14:textId="00429058" w:rsidR="006B03EF" w:rsidRPr="006B03EF" w:rsidRDefault="006B03EF" w:rsidP="006B03EF">
      <w:pPr>
        <w:pStyle w:val="NoSpacing"/>
        <w:rPr>
          <w:rFonts w:ascii="Garamond" w:hAnsi="Garamond"/>
          <w:sz w:val="28"/>
          <w:szCs w:val="28"/>
          <w:lang w:val="sq-AL"/>
        </w:rPr>
      </w:pPr>
    </w:p>
    <w:p w14:paraId="14A83BB1" w14:textId="77777777" w:rsidR="006B03EF" w:rsidRPr="006B03EF" w:rsidRDefault="006B03EF" w:rsidP="006B03EF">
      <w:pPr>
        <w:pStyle w:val="NoSpacing"/>
        <w:rPr>
          <w:rFonts w:ascii="Garamond" w:hAnsi="Garamond"/>
          <w:sz w:val="28"/>
          <w:szCs w:val="28"/>
          <w:lang w:val="sq-AL"/>
        </w:rPr>
      </w:pPr>
    </w:p>
    <w:p w14:paraId="53FFC064" w14:textId="77777777" w:rsidR="004B5DF6" w:rsidRPr="006B03EF" w:rsidRDefault="004B5DF6" w:rsidP="003248BE">
      <w:pPr>
        <w:pStyle w:val="Heading2"/>
        <w:rPr>
          <w:color w:val="002060"/>
          <w:sz w:val="28"/>
          <w:szCs w:val="28"/>
          <w:lang w:val="sq-AL"/>
        </w:rPr>
      </w:pPr>
      <w:bookmarkStart w:id="287" w:name="_Toc535997089"/>
      <w:bookmarkStart w:id="288" w:name="_Toc536177525"/>
      <w:bookmarkStart w:id="289" w:name="_Toc6227822"/>
      <w:bookmarkStart w:id="290" w:name="_Toc6227962"/>
      <w:bookmarkStart w:id="291" w:name="_Toc6493177"/>
      <w:bookmarkStart w:id="292" w:name="_Toc37445130"/>
      <w:bookmarkStart w:id="293" w:name="_Toc38114447"/>
      <w:bookmarkStart w:id="294" w:name="_Toc46496721"/>
      <w:bookmarkStart w:id="295" w:name="_Toc529266314"/>
      <w:bookmarkStart w:id="296" w:name="_Toc535397894"/>
      <w:bookmarkStart w:id="297" w:name="_Toc535398111"/>
      <w:bookmarkStart w:id="298" w:name="_Toc535398159"/>
      <w:bookmarkStart w:id="299" w:name="_Toc535412659"/>
      <w:bookmarkStart w:id="300" w:name="_Toc535830088"/>
      <w:bookmarkStart w:id="301" w:name="_Toc535842840"/>
      <w:bookmarkStart w:id="302" w:name="_Toc535914592"/>
      <w:bookmarkStart w:id="303" w:name="_Toc535919419"/>
      <w:bookmarkStart w:id="304" w:name="_Toc77339307"/>
      <w:bookmarkStart w:id="305" w:name="_Toc77339587"/>
      <w:bookmarkStart w:id="306" w:name="_Toc85228662"/>
      <w:bookmarkStart w:id="307" w:name="_Toc170913178"/>
      <w:bookmarkStart w:id="308" w:name="_Toc6492863"/>
      <w:r w:rsidRPr="006B03EF">
        <w:rPr>
          <w:color w:val="002060"/>
          <w:sz w:val="28"/>
          <w:szCs w:val="28"/>
          <w:lang w:val="sq-AL"/>
        </w:rPr>
        <w:t xml:space="preserve">4.1. Aktivnosti u oblasti ljudskih prava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6B03EF">
        <w:rPr>
          <w:color w:val="002060"/>
          <w:sz w:val="28"/>
          <w:szCs w:val="28"/>
          <w:lang w:val="sq-AL"/>
        </w:rPr>
        <w:t>i opštinske transparentnosti</w:t>
      </w:r>
      <w:bookmarkEnd w:id="307"/>
    </w:p>
    <w:p w14:paraId="15848CCE" w14:textId="77777777" w:rsidR="004B5DF6" w:rsidRPr="006B03EF" w:rsidRDefault="004B5DF6" w:rsidP="003248BE">
      <w:pPr>
        <w:rPr>
          <w:rFonts w:ascii="Garamond" w:hAnsi="Garamond"/>
          <w:sz w:val="28"/>
          <w:szCs w:val="28"/>
          <w:lang w:val="sq-AL"/>
        </w:rPr>
      </w:pPr>
    </w:p>
    <w:p w14:paraId="191A7176" w14:textId="3FF2E0C8"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MALS je nastavio da podržava opštine u sprovođenju politika u oblasti ljudskih prava. U ovom periodu sačinjen je Upitnik za ljudska prava u opštinama, baziran na 10 oblasti kao što su: </w:t>
      </w:r>
      <w:r w:rsidRPr="006B03EF">
        <w:rPr>
          <w:rFonts w:ascii="Garamond" w:hAnsi="Garamond"/>
          <w:i/>
          <w:sz w:val="28"/>
          <w:szCs w:val="28"/>
          <w:lang w:val="sq-AL"/>
        </w:rPr>
        <w:t>funkcionisanje jedinice za ljudska prava, rodn</w:t>
      </w:r>
      <w:r w:rsidR="00E2234D">
        <w:rPr>
          <w:rFonts w:ascii="Garamond" w:hAnsi="Garamond"/>
          <w:i/>
          <w:sz w:val="28"/>
          <w:szCs w:val="28"/>
          <w:lang w:val="sq-AL"/>
        </w:rPr>
        <w:t>u</w:t>
      </w:r>
      <w:r w:rsidRPr="006B03EF">
        <w:rPr>
          <w:rFonts w:ascii="Garamond" w:hAnsi="Garamond"/>
          <w:i/>
          <w:sz w:val="28"/>
          <w:szCs w:val="28"/>
          <w:lang w:val="sq-AL"/>
        </w:rPr>
        <w:t xml:space="preserve"> ravnopravnost, nasilje u porodici, prava deteta, prava deteta</w:t>
      </w:r>
      <w:r w:rsidR="00E2234D">
        <w:rPr>
          <w:rFonts w:ascii="Garamond" w:hAnsi="Garamond"/>
          <w:i/>
          <w:sz w:val="28"/>
          <w:szCs w:val="28"/>
          <w:lang w:val="sq-AL"/>
        </w:rPr>
        <w:t>, prava osoba sa</w:t>
      </w:r>
      <w:r w:rsidRPr="006B03EF">
        <w:rPr>
          <w:rFonts w:ascii="Garamond" w:hAnsi="Garamond"/>
          <w:i/>
          <w:sz w:val="28"/>
          <w:szCs w:val="28"/>
          <w:lang w:val="sq-AL"/>
        </w:rPr>
        <w:t xml:space="preserve"> ograničenim osobama, prava zajednica Roma, Aškalija i Egipćana, funkcionisanje </w:t>
      </w:r>
      <w:r w:rsidR="00E2234D">
        <w:rPr>
          <w:rFonts w:ascii="Garamond" w:hAnsi="Garamond"/>
          <w:i/>
          <w:sz w:val="28"/>
          <w:szCs w:val="28"/>
          <w:lang w:val="sq-AL"/>
        </w:rPr>
        <w:t>OKZP</w:t>
      </w:r>
      <w:r w:rsidRPr="006B03EF">
        <w:rPr>
          <w:rFonts w:ascii="Garamond" w:hAnsi="Garamond"/>
          <w:i/>
          <w:sz w:val="28"/>
          <w:szCs w:val="28"/>
          <w:lang w:val="sq-AL"/>
        </w:rPr>
        <w:t>, kao i prava na jezik i upotrebu službenog jezika.</w:t>
      </w:r>
      <w:r w:rsidRPr="006B03EF">
        <w:rPr>
          <w:rFonts w:ascii="Garamond" w:hAnsi="Garamond"/>
          <w:sz w:val="28"/>
          <w:szCs w:val="28"/>
          <w:lang w:val="sq-AL"/>
        </w:rPr>
        <w:t xml:space="preserve"> </w:t>
      </w:r>
    </w:p>
    <w:p w14:paraId="267F7F4E" w14:textId="77777777" w:rsidR="004B5DF6" w:rsidRPr="006B03EF" w:rsidRDefault="004B5DF6" w:rsidP="003248BE">
      <w:pPr>
        <w:pStyle w:val="NoSpacing"/>
        <w:jc w:val="both"/>
        <w:rPr>
          <w:rFonts w:ascii="Garamond" w:hAnsi="Garamond"/>
          <w:sz w:val="28"/>
          <w:szCs w:val="28"/>
          <w:lang w:val="sq-AL"/>
        </w:rPr>
      </w:pPr>
    </w:p>
    <w:p w14:paraId="04439919" w14:textId="77777777"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Sastavljeni su izveštaji kao što su: godišnji izveštaj o ljudskim pravima za 2023. godinu, izveštaj o praćenju pokazatelja zaštite od diskriminacije i izveštaj o upotrebi službenih jezika 2023. godine.</w:t>
      </w:r>
    </w:p>
    <w:bookmarkEnd w:id="308"/>
    <w:p w14:paraId="30550BAE" w14:textId="77777777" w:rsidR="004B5DF6" w:rsidRPr="006B03EF" w:rsidRDefault="004B5DF6" w:rsidP="003248BE">
      <w:pPr>
        <w:pStyle w:val="NoSpacing"/>
        <w:jc w:val="both"/>
        <w:rPr>
          <w:rFonts w:ascii="Garamond" w:hAnsi="Garamond"/>
          <w:sz w:val="28"/>
          <w:szCs w:val="28"/>
          <w:lang w:val="sq-AL"/>
        </w:rPr>
      </w:pPr>
    </w:p>
    <w:p w14:paraId="49ADE382" w14:textId="7EE428F8" w:rsidR="004B5DF6" w:rsidRPr="006B03EF" w:rsidRDefault="00465CDB" w:rsidP="003248BE">
      <w:pPr>
        <w:pStyle w:val="NoSpacing"/>
        <w:jc w:val="both"/>
        <w:rPr>
          <w:rFonts w:ascii="Garamond" w:hAnsi="Garamond"/>
          <w:sz w:val="28"/>
          <w:szCs w:val="28"/>
          <w:lang w:val="sq-AL"/>
        </w:rPr>
      </w:pPr>
      <w:r w:rsidRPr="00465CDB">
        <w:rPr>
          <w:rFonts w:ascii="Garamond" w:hAnsi="Garamond"/>
          <w:sz w:val="28"/>
          <w:szCs w:val="28"/>
          <w:lang w:val="sq-AL"/>
        </w:rPr>
        <w:t>Tokom ovog perioda, MALS je dostavilo informativno pismo svim opštinama Republike Kosovo, kako bih informisalo o  početku kampanje za besplatnu registraciju zajednica Roma, Aškalija i Egipćana.  Tako</w:t>
      </w:r>
      <w:r w:rsidRPr="00465CDB">
        <w:rPr>
          <w:rFonts w:ascii="Garamond" w:hAnsi="Garamond" w:cs="Garamond"/>
          <w:sz w:val="28"/>
          <w:szCs w:val="28"/>
          <w:lang w:val="sq-AL"/>
        </w:rPr>
        <w:t>đ</w:t>
      </w:r>
      <w:r w:rsidRPr="00465CDB">
        <w:rPr>
          <w:rFonts w:ascii="Garamond" w:hAnsi="Garamond"/>
          <w:sz w:val="28"/>
          <w:szCs w:val="28"/>
          <w:lang w:val="sq-AL"/>
        </w:rPr>
        <w:t xml:space="preserve">e u okviru ROMACTED II programa organizovane su dve radionice sa predstavnicima deset partnerskih opština: </w:t>
      </w:r>
      <w:r w:rsidRPr="00465CDB">
        <w:rPr>
          <w:rFonts w:ascii="Garamond" w:hAnsi="Garamond"/>
          <w:i/>
          <w:sz w:val="28"/>
          <w:szCs w:val="28"/>
          <w:lang w:val="sq-AL"/>
        </w:rPr>
        <w:t>Uroševac, Kosovo Polje, Đakovica, Gračanica, Istok, Kamenica, Lipljan, Južna Mitrovica, Obilić i Prizren</w:t>
      </w:r>
      <w:r w:rsidRPr="00465CDB">
        <w:rPr>
          <w:rFonts w:ascii="Garamond" w:hAnsi="Garamond"/>
          <w:sz w:val="28"/>
          <w:szCs w:val="28"/>
          <w:lang w:val="sq-AL"/>
        </w:rPr>
        <w:t>, uključujući i druge op</w:t>
      </w:r>
      <w:r w:rsidRPr="00465CDB">
        <w:rPr>
          <w:rFonts w:ascii="Garamond" w:hAnsi="Garamond" w:cs="Garamond"/>
          <w:sz w:val="28"/>
          <w:szCs w:val="28"/>
          <w:lang w:val="sq-AL"/>
        </w:rPr>
        <w:t>š</w:t>
      </w:r>
      <w:r w:rsidRPr="00465CDB">
        <w:rPr>
          <w:rFonts w:ascii="Garamond" w:hAnsi="Garamond"/>
          <w:sz w:val="28"/>
          <w:szCs w:val="28"/>
          <w:lang w:val="sq-AL"/>
        </w:rPr>
        <w:t xml:space="preserve">tine </w:t>
      </w:r>
      <w:proofErr w:type="spellStart"/>
      <w:r w:rsidRPr="00465CDB">
        <w:rPr>
          <w:rFonts w:ascii="Garamond" w:hAnsi="Garamond"/>
          <w:sz w:val="28"/>
          <w:szCs w:val="28"/>
          <w:lang w:val="sq-AL"/>
        </w:rPr>
        <w:t>kao</w:t>
      </w:r>
      <w:proofErr w:type="spellEnd"/>
      <w:r w:rsidRPr="00465CDB">
        <w:rPr>
          <w:rFonts w:ascii="Garamond" w:hAnsi="Garamond"/>
          <w:sz w:val="28"/>
          <w:szCs w:val="28"/>
          <w:lang w:val="sq-AL"/>
        </w:rPr>
        <w:t xml:space="preserve"> </w:t>
      </w:r>
      <w:proofErr w:type="spellStart"/>
      <w:r w:rsidRPr="00465CDB">
        <w:rPr>
          <w:rFonts w:ascii="Garamond" w:hAnsi="Garamond"/>
          <w:sz w:val="28"/>
          <w:szCs w:val="28"/>
          <w:lang w:val="sq-AL"/>
        </w:rPr>
        <w:t>što</w:t>
      </w:r>
      <w:proofErr w:type="spellEnd"/>
      <w:r w:rsidRPr="00465CDB">
        <w:rPr>
          <w:rFonts w:ascii="Garamond" w:hAnsi="Garamond"/>
          <w:sz w:val="28"/>
          <w:szCs w:val="28"/>
          <w:lang w:val="sq-AL"/>
        </w:rPr>
        <w:t xml:space="preserve"> </w:t>
      </w:r>
      <w:proofErr w:type="spellStart"/>
      <w:r w:rsidRPr="00465CDB">
        <w:rPr>
          <w:rFonts w:ascii="Garamond" w:hAnsi="Garamond"/>
          <w:sz w:val="28"/>
          <w:szCs w:val="28"/>
          <w:lang w:val="sq-AL"/>
        </w:rPr>
        <w:t>su</w:t>
      </w:r>
      <w:proofErr w:type="spellEnd"/>
      <w:r w:rsidRPr="00465CDB">
        <w:rPr>
          <w:rFonts w:ascii="Garamond" w:hAnsi="Garamond"/>
          <w:sz w:val="28"/>
          <w:szCs w:val="28"/>
          <w:lang w:val="sq-AL"/>
        </w:rPr>
        <w:t xml:space="preserve">: </w:t>
      </w:r>
      <w:proofErr w:type="spellStart"/>
      <w:r w:rsidRPr="00465CDB">
        <w:rPr>
          <w:rFonts w:ascii="Garamond" w:hAnsi="Garamond"/>
          <w:sz w:val="28"/>
          <w:szCs w:val="28"/>
          <w:lang w:val="sq-AL"/>
        </w:rPr>
        <w:t>Gnjilane</w:t>
      </w:r>
      <w:proofErr w:type="spellEnd"/>
      <w:r w:rsidR="005725E6" w:rsidRPr="00465CDB">
        <w:rPr>
          <w:rFonts w:ascii="Garamond" w:hAnsi="Garamond"/>
          <w:sz w:val="28"/>
          <w:szCs w:val="28"/>
          <w:lang w:val="sq-AL"/>
        </w:rPr>
        <w:t xml:space="preserve"> </w:t>
      </w:r>
      <w:bookmarkStart w:id="309" w:name="_GoBack"/>
      <w:bookmarkEnd w:id="309"/>
      <w:r w:rsidR="005725E6" w:rsidRPr="00465CDB">
        <w:rPr>
          <w:rFonts w:ascii="Garamond" w:hAnsi="Garamond"/>
          <w:sz w:val="28"/>
          <w:szCs w:val="28"/>
          <w:lang w:val="sq-AL"/>
        </w:rPr>
        <w:t xml:space="preserve">i </w:t>
      </w:r>
      <w:proofErr w:type="spellStart"/>
      <w:r w:rsidRPr="00465CDB">
        <w:rPr>
          <w:rFonts w:ascii="Garamond" w:hAnsi="Garamond"/>
          <w:sz w:val="28"/>
          <w:szCs w:val="28"/>
          <w:lang w:val="sq-AL"/>
        </w:rPr>
        <w:t>Uroševac</w:t>
      </w:r>
      <w:proofErr w:type="spellEnd"/>
      <w:r w:rsidRPr="00465CDB">
        <w:rPr>
          <w:rFonts w:ascii="Garamond" w:hAnsi="Garamond"/>
          <w:sz w:val="28"/>
          <w:szCs w:val="28"/>
          <w:lang w:val="sq-AL"/>
        </w:rPr>
        <w:t xml:space="preserve">. Svrha radionica je bila prikupljanje podataka u vezi sa potrebama zajednica i </w:t>
      </w:r>
      <w:proofErr w:type="spellStart"/>
      <w:r w:rsidRPr="00465CDB">
        <w:rPr>
          <w:rFonts w:ascii="Garamond" w:hAnsi="Garamond"/>
          <w:sz w:val="28"/>
          <w:szCs w:val="28"/>
          <w:lang w:val="sq-AL"/>
        </w:rPr>
        <w:t>identifikacija</w:t>
      </w:r>
      <w:proofErr w:type="spellEnd"/>
      <w:r w:rsidRPr="00465CDB">
        <w:rPr>
          <w:rFonts w:ascii="Garamond" w:hAnsi="Garamond"/>
          <w:sz w:val="28"/>
          <w:szCs w:val="28"/>
          <w:lang w:val="sq-AL"/>
        </w:rPr>
        <w:t xml:space="preserve"> </w:t>
      </w:r>
      <w:proofErr w:type="spellStart"/>
      <w:r w:rsidRPr="00465CDB">
        <w:rPr>
          <w:rFonts w:ascii="Garamond" w:hAnsi="Garamond"/>
          <w:sz w:val="28"/>
          <w:szCs w:val="28"/>
          <w:lang w:val="sq-AL"/>
        </w:rPr>
        <w:t>neregistrovanih</w:t>
      </w:r>
      <w:proofErr w:type="spellEnd"/>
      <w:r w:rsidRPr="00465CDB">
        <w:rPr>
          <w:rFonts w:ascii="Garamond" w:hAnsi="Garamond"/>
          <w:sz w:val="28"/>
          <w:szCs w:val="28"/>
          <w:lang w:val="sq-AL"/>
        </w:rPr>
        <w:t xml:space="preserve"> </w:t>
      </w:r>
      <w:proofErr w:type="spellStart"/>
      <w:r w:rsidRPr="00465CDB">
        <w:rPr>
          <w:rFonts w:ascii="Garamond" w:hAnsi="Garamond"/>
          <w:sz w:val="28"/>
          <w:szCs w:val="28"/>
          <w:lang w:val="sq-AL"/>
        </w:rPr>
        <w:t>pojedinaca</w:t>
      </w:r>
      <w:proofErr w:type="spellEnd"/>
      <w:r w:rsidRPr="00465CDB">
        <w:rPr>
          <w:rFonts w:ascii="Garamond" w:hAnsi="Garamond"/>
          <w:sz w:val="28"/>
          <w:szCs w:val="28"/>
          <w:lang w:val="sq-AL"/>
        </w:rPr>
        <w:t>.</w:t>
      </w:r>
    </w:p>
    <w:p w14:paraId="2EFDCF24" w14:textId="77777777" w:rsidR="004B5DF6" w:rsidRPr="006B03EF" w:rsidRDefault="004B5DF6" w:rsidP="003248BE">
      <w:pPr>
        <w:pStyle w:val="NoSpacing"/>
        <w:jc w:val="both"/>
        <w:rPr>
          <w:rFonts w:ascii="Garamond" w:hAnsi="Garamond"/>
          <w:sz w:val="28"/>
          <w:szCs w:val="28"/>
          <w:lang w:val="sq-AL"/>
        </w:rPr>
      </w:pPr>
    </w:p>
    <w:p w14:paraId="5A00548B" w14:textId="449413B7"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Za promociju ljudskih prava održana je trodnevna radionica uz podršku Projekta </w:t>
      </w:r>
      <w:r w:rsidRPr="006B03EF">
        <w:rPr>
          <w:rFonts w:ascii="Garamond" w:hAnsi="Garamond"/>
          <w:i/>
          <w:sz w:val="28"/>
          <w:szCs w:val="28"/>
          <w:lang w:val="sq-AL"/>
        </w:rPr>
        <w:t>„</w:t>
      </w:r>
      <w:r w:rsidR="00E2234D" w:rsidRPr="00E2234D">
        <w:rPr>
          <w:rFonts w:ascii="Garamond" w:hAnsi="Garamond"/>
          <w:i/>
          <w:lang w:val="sq-AL"/>
        </w:rPr>
        <w:t xml:space="preserve"> </w:t>
      </w:r>
      <w:r w:rsidR="00E2234D" w:rsidRPr="00FC0A47">
        <w:rPr>
          <w:rFonts w:ascii="Garamond" w:hAnsi="Garamond"/>
          <w:i/>
          <w:lang w:val="sq-AL"/>
        </w:rPr>
        <w:t>Gender Equality Facility</w:t>
      </w:r>
      <w:r w:rsidR="00E2234D" w:rsidRPr="006B03EF">
        <w:rPr>
          <w:rFonts w:ascii="Garamond" w:hAnsi="Garamond"/>
          <w:i/>
          <w:sz w:val="28"/>
          <w:szCs w:val="28"/>
          <w:lang w:val="sq-AL"/>
        </w:rPr>
        <w:t xml:space="preserve"> </w:t>
      </w:r>
      <w:r w:rsidR="00E2234D">
        <w:rPr>
          <w:rFonts w:ascii="Garamond" w:hAnsi="Garamond"/>
          <w:i/>
          <w:sz w:val="28"/>
          <w:szCs w:val="28"/>
          <w:lang w:val="sq-AL"/>
        </w:rPr>
        <w:t>/</w:t>
      </w:r>
      <w:r w:rsidRPr="006B03EF">
        <w:rPr>
          <w:rFonts w:ascii="Garamond" w:hAnsi="Garamond"/>
          <w:i/>
          <w:sz w:val="28"/>
          <w:szCs w:val="28"/>
          <w:lang w:val="sq-AL"/>
        </w:rPr>
        <w:t xml:space="preserve">Pomoć za ravnopravnost polova“ </w:t>
      </w:r>
      <w:r w:rsidRPr="006B03EF">
        <w:rPr>
          <w:rFonts w:ascii="Garamond" w:hAnsi="Garamond"/>
          <w:sz w:val="28"/>
          <w:szCs w:val="28"/>
          <w:lang w:val="sq-AL"/>
        </w:rPr>
        <w:t>, koj</w:t>
      </w:r>
      <w:r w:rsidR="00E2234D">
        <w:rPr>
          <w:rFonts w:ascii="Garamond" w:hAnsi="Garamond"/>
          <w:sz w:val="28"/>
          <w:szCs w:val="28"/>
          <w:lang w:val="sq-AL"/>
        </w:rPr>
        <w:t>u</w:t>
      </w:r>
      <w:r w:rsidRPr="006B03EF">
        <w:rPr>
          <w:rFonts w:ascii="Garamond" w:hAnsi="Garamond"/>
          <w:sz w:val="28"/>
          <w:szCs w:val="28"/>
          <w:lang w:val="sq-AL"/>
        </w:rPr>
        <w:t xml:space="preserve"> sprovodi UN</w:t>
      </w:r>
      <w:r w:rsidR="00E2234D">
        <w:rPr>
          <w:rFonts w:ascii="Garamond" w:hAnsi="Garamond"/>
          <w:sz w:val="28"/>
          <w:szCs w:val="28"/>
          <w:lang w:val="sq-AL"/>
        </w:rPr>
        <w:t>W</w:t>
      </w:r>
      <w:r w:rsidRPr="006B03EF">
        <w:rPr>
          <w:rFonts w:ascii="Garamond" w:hAnsi="Garamond"/>
          <w:sz w:val="28"/>
          <w:szCs w:val="28"/>
          <w:lang w:val="sq-AL"/>
        </w:rPr>
        <w:t>omen Kosovo, a finansira Evropska unija, za učenje i razmenu između institucija angažovanih na implementaciji Evropske povelje o ravnopravnosti žena i muškaraca u lokalnom životu, razmena najboljih praksi između Kosova i Albanije (</w:t>
      </w:r>
      <w:r w:rsidR="0037633F">
        <w:rPr>
          <w:rFonts w:ascii="Garamond" w:hAnsi="Garamond"/>
          <w:sz w:val="28"/>
          <w:szCs w:val="28"/>
          <w:lang w:val="sq-AL"/>
        </w:rPr>
        <w:t>o</w:t>
      </w:r>
      <w:r w:rsidRPr="006B03EF">
        <w:rPr>
          <w:rFonts w:ascii="Garamond" w:hAnsi="Garamond"/>
          <w:sz w:val="28"/>
          <w:szCs w:val="28"/>
          <w:lang w:val="sq-AL"/>
        </w:rPr>
        <w:t>pštin</w:t>
      </w:r>
      <w:r w:rsidR="0037633F">
        <w:rPr>
          <w:rFonts w:ascii="Garamond" w:hAnsi="Garamond"/>
          <w:sz w:val="28"/>
          <w:szCs w:val="28"/>
          <w:lang w:val="sq-AL"/>
        </w:rPr>
        <w:t>e</w:t>
      </w:r>
      <w:r w:rsidRPr="006B03EF">
        <w:rPr>
          <w:rFonts w:ascii="Garamond" w:hAnsi="Garamond"/>
          <w:sz w:val="28"/>
          <w:szCs w:val="28"/>
          <w:lang w:val="sq-AL"/>
        </w:rPr>
        <w:t xml:space="preserve"> Elbasan, Drač i Tirana), uz učešće 10 opština: Priština, Dragaš, Kamenica, Klina, Uroševac, Istok , Lipljan, Obilić i Suva Reka (Jedinica za ljudska prava), održan</w:t>
      </w:r>
      <w:r w:rsidR="0037633F">
        <w:rPr>
          <w:rFonts w:ascii="Garamond" w:hAnsi="Garamond"/>
          <w:sz w:val="28"/>
          <w:szCs w:val="28"/>
          <w:lang w:val="sq-AL"/>
        </w:rPr>
        <w:t>a</w:t>
      </w:r>
      <w:r w:rsidRPr="006B03EF">
        <w:rPr>
          <w:rFonts w:ascii="Garamond" w:hAnsi="Garamond"/>
          <w:sz w:val="28"/>
          <w:szCs w:val="28"/>
          <w:lang w:val="sq-AL"/>
        </w:rPr>
        <w:t xml:space="preserve"> u Tirani. Takođe, u saradnji sa organizacijom „Glas Roma, Aškalija i Egipćana“, „Terre des hommes“ i „HEKS“, </w:t>
      </w:r>
      <w:r w:rsidRPr="006B03EF">
        <w:rPr>
          <w:rFonts w:ascii="Garamond" w:hAnsi="Garamond"/>
          <w:sz w:val="28"/>
          <w:szCs w:val="28"/>
          <w:lang w:val="sq-AL"/>
        </w:rPr>
        <w:lastRenderedPageBreak/>
        <w:t>organizovan je trodnevni okrugli sto na temu „Evaluacija kapaciteta opštinskih struktura nadležnih za rad sa marginalizovane grupe/MAL</w:t>
      </w:r>
      <w:r w:rsidR="00E2234D">
        <w:rPr>
          <w:rFonts w:ascii="Garamond" w:hAnsi="Garamond"/>
          <w:sz w:val="28"/>
          <w:szCs w:val="28"/>
          <w:lang w:val="sq-AL"/>
        </w:rPr>
        <w:t>S</w:t>
      </w:r>
      <w:r w:rsidRPr="006B03EF">
        <w:rPr>
          <w:rFonts w:ascii="Garamond" w:hAnsi="Garamond"/>
          <w:sz w:val="28"/>
          <w:szCs w:val="28"/>
          <w:lang w:val="sq-AL"/>
        </w:rPr>
        <w:t xml:space="preserve"> i „Uredba (</w:t>
      </w:r>
      <w:r w:rsidR="00E2234D">
        <w:rPr>
          <w:rFonts w:ascii="Garamond" w:hAnsi="Garamond"/>
          <w:sz w:val="28"/>
          <w:szCs w:val="28"/>
          <w:lang w:val="sq-AL"/>
        </w:rPr>
        <w:t>V</w:t>
      </w:r>
      <w:r w:rsidRPr="006B03EF">
        <w:rPr>
          <w:rFonts w:ascii="Garamond" w:hAnsi="Garamond"/>
          <w:sz w:val="28"/>
          <w:szCs w:val="28"/>
          <w:lang w:val="sq-AL"/>
        </w:rPr>
        <w:t xml:space="preserve">RK) br. 15/2023 o postupku prijema u državnu službu“. Opštine koje su učestvovale su bile: Priština, Srbica, Podujevo, Prizren, Uroševac, Kamenica, Mamuša, Istok i Elez Han. Još jedna radionica u saradnji sa </w:t>
      </w:r>
      <w:r w:rsidR="0037633F">
        <w:rPr>
          <w:rFonts w:ascii="Garamond" w:hAnsi="Garamond"/>
          <w:sz w:val="28"/>
          <w:szCs w:val="28"/>
          <w:lang w:val="sq-AL"/>
        </w:rPr>
        <w:t>KDU</w:t>
      </w:r>
      <w:r w:rsidRPr="006B03EF">
        <w:rPr>
          <w:rFonts w:ascii="Garamond" w:hAnsi="Garamond"/>
          <w:sz w:val="28"/>
          <w:szCs w:val="28"/>
          <w:lang w:val="sq-AL"/>
        </w:rPr>
        <w:t>/</w:t>
      </w:r>
      <w:r w:rsidR="0037633F">
        <w:rPr>
          <w:rFonts w:ascii="Garamond" w:hAnsi="Garamond"/>
          <w:sz w:val="28"/>
          <w:szCs w:val="28"/>
          <w:lang w:val="sq-AL"/>
        </w:rPr>
        <w:t>KP</w:t>
      </w:r>
      <w:r w:rsidRPr="006B03EF">
        <w:rPr>
          <w:rFonts w:ascii="Garamond" w:hAnsi="Garamond"/>
          <w:sz w:val="28"/>
          <w:szCs w:val="28"/>
          <w:lang w:val="sq-AL"/>
        </w:rPr>
        <w:t xml:space="preserve"> i uz podršku OEBS-a organizovana je na temu „Sprovođenje politika za zajednicu Roma, Aškalija i Egipćana, uz učešće 22 opštine: Prizren, Orahovac, Suva Reka, Mamuša, Peć, Istok, Đakovica Dečane, Klina Kamenica, Uroševac, Gnjilane, Štimlje, Novo Brdo, Lipljan, Priština, Kosovo Polje, Gračanica, Obilić, Podujevo, Vučitrn i Južna Mitrovica.</w:t>
      </w:r>
    </w:p>
    <w:p w14:paraId="59B848BD" w14:textId="77777777" w:rsidR="004B5DF6" w:rsidRPr="006B03EF" w:rsidRDefault="004B5DF6" w:rsidP="003248BE">
      <w:pPr>
        <w:pStyle w:val="NoSpacing"/>
        <w:jc w:val="both"/>
        <w:rPr>
          <w:rFonts w:ascii="Garamond" w:hAnsi="Garamond"/>
          <w:sz w:val="28"/>
          <w:szCs w:val="28"/>
          <w:lang w:val="sq-AL"/>
        </w:rPr>
      </w:pPr>
    </w:p>
    <w:p w14:paraId="0DCB5840" w14:textId="5D9B24E9"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MALS je u saradnji sa </w:t>
      </w:r>
      <w:r w:rsidR="0037633F">
        <w:rPr>
          <w:rFonts w:ascii="Garamond" w:hAnsi="Garamond"/>
          <w:sz w:val="28"/>
          <w:szCs w:val="28"/>
          <w:lang w:val="sq-AL"/>
        </w:rPr>
        <w:t>KP</w:t>
      </w:r>
      <w:r w:rsidRPr="006B03EF">
        <w:rPr>
          <w:rFonts w:ascii="Garamond" w:hAnsi="Garamond"/>
          <w:sz w:val="28"/>
          <w:szCs w:val="28"/>
          <w:lang w:val="sq-AL"/>
        </w:rPr>
        <w:t xml:space="preserve"> i S</w:t>
      </w:r>
      <w:r w:rsidR="0037633F">
        <w:rPr>
          <w:rFonts w:ascii="Garamond" w:hAnsi="Garamond"/>
          <w:sz w:val="28"/>
          <w:szCs w:val="28"/>
          <w:lang w:val="sq-AL"/>
        </w:rPr>
        <w:t>y</w:t>
      </w:r>
      <w:r w:rsidRPr="006B03EF">
        <w:rPr>
          <w:rFonts w:ascii="Garamond" w:hAnsi="Garamond"/>
          <w:sz w:val="28"/>
          <w:szCs w:val="28"/>
          <w:lang w:val="sq-AL"/>
        </w:rPr>
        <w:t xml:space="preserve">ri i Vizionit-Save the Children izradio </w:t>
      </w:r>
      <w:r w:rsidR="0037633F">
        <w:rPr>
          <w:rFonts w:ascii="Garamond" w:hAnsi="Garamond"/>
          <w:sz w:val="28"/>
          <w:szCs w:val="28"/>
          <w:lang w:val="sq-AL"/>
        </w:rPr>
        <w:t xml:space="preserve">monitoring </w:t>
      </w:r>
      <w:r w:rsidRPr="006B03EF">
        <w:rPr>
          <w:rFonts w:ascii="Garamond" w:hAnsi="Garamond"/>
          <w:sz w:val="28"/>
          <w:szCs w:val="28"/>
          <w:lang w:val="sq-AL"/>
        </w:rPr>
        <w:t xml:space="preserve">okvir za timove za prava deteta u kosovskim opštinama. Podrška timovima za prava deteta u različitim opštinama Kosova nastavljena je u okviru projekta </w:t>
      </w:r>
      <w:r w:rsidRPr="006B03EF">
        <w:rPr>
          <w:rFonts w:ascii="Garamond" w:hAnsi="Garamond"/>
          <w:i/>
          <w:sz w:val="28"/>
          <w:szCs w:val="28"/>
          <w:lang w:val="sq-AL"/>
        </w:rPr>
        <w:t xml:space="preserve">„Naša obaveza prema budućnosti – zaštita dece i upravljanje dečjim pravima </w:t>
      </w:r>
      <w:r w:rsidRPr="006B03EF">
        <w:rPr>
          <w:rFonts w:ascii="Garamond" w:hAnsi="Garamond"/>
          <w:sz w:val="28"/>
          <w:szCs w:val="28"/>
          <w:lang w:val="sq-AL"/>
        </w:rPr>
        <w:t xml:space="preserve">“, za jačanje građanskog društva u partnerstvu koji finansira Švedska agencija za Međunarodna saradnja i razvoj – Sida. S tim u vezi, održane su dve informativne sesije sa predsednicima i sekretarijatom Timova za prava deteta. Uveden je </w:t>
      </w:r>
      <w:r w:rsidR="0037633F">
        <w:rPr>
          <w:rFonts w:ascii="Garamond" w:hAnsi="Garamond"/>
          <w:sz w:val="28"/>
          <w:szCs w:val="28"/>
          <w:lang w:val="sq-AL"/>
        </w:rPr>
        <w:t xml:space="preserve">monitoring </w:t>
      </w:r>
      <w:r w:rsidRPr="006B03EF">
        <w:rPr>
          <w:rFonts w:ascii="Garamond" w:hAnsi="Garamond"/>
          <w:sz w:val="28"/>
          <w:szCs w:val="28"/>
          <w:lang w:val="sq-AL"/>
        </w:rPr>
        <w:t xml:space="preserve">okvir </w:t>
      </w:r>
      <w:r w:rsidR="0037633F">
        <w:rPr>
          <w:rFonts w:ascii="Garamond" w:hAnsi="Garamond"/>
          <w:sz w:val="28"/>
          <w:szCs w:val="28"/>
          <w:lang w:val="sq-AL"/>
        </w:rPr>
        <w:t>(</w:t>
      </w:r>
      <w:r w:rsidRPr="006B03EF">
        <w:rPr>
          <w:rFonts w:ascii="Garamond" w:hAnsi="Garamond"/>
          <w:sz w:val="28"/>
          <w:szCs w:val="28"/>
          <w:lang w:val="sq-AL"/>
        </w:rPr>
        <w:t>za praćenje</w:t>
      </w:r>
      <w:r w:rsidR="0037633F">
        <w:rPr>
          <w:rFonts w:ascii="Garamond" w:hAnsi="Garamond"/>
          <w:sz w:val="28"/>
          <w:szCs w:val="28"/>
          <w:lang w:val="sq-AL"/>
        </w:rPr>
        <w:t>)</w:t>
      </w:r>
      <w:r w:rsidRPr="006B03EF">
        <w:rPr>
          <w:rFonts w:ascii="Garamond" w:hAnsi="Garamond"/>
          <w:sz w:val="28"/>
          <w:szCs w:val="28"/>
          <w:lang w:val="sq-AL"/>
        </w:rPr>
        <w:t xml:space="preserve"> rada Tima za prava deteta u opštinama, sa ciljem da se timovima pruži pomoć u izradi planova rada timova u skladu sa Zakonom o dečjoj zaštiti i Administrativnim uputstvom na osnovu kojeg su osnovani. Takođe, u saradnji sa NVO S</w:t>
      </w:r>
      <w:r w:rsidR="0037633F">
        <w:rPr>
          <w:rFonts w:ascii="Garamond" w:hAnsi="Garamond"/>
          <w:sz w:val="28"/>
          <w:szCs w:val="28"/>
          <w:lang w:val="sq-AL"/>
        </w:rPr>
        <w:t>y</w:t>
      </w:r>
      <w:r w:rsidRPr="006B03EF">
        <w:rPr>
          <w:rFonts w:ascii="Garamond" w:hAnsi="Garamond"/>
          <w:sz w:val="28"/>
          <w:szCs w:val="28"/>
          <w:lang w:val="sq-AL"/>
        </w:rPr>
        <w:t>ri i Vizioni</w:t>
      </w:r>
      <w:r w:rsidR="0037633F">
        <w:rPr>
          <w:rFonts w:ascii="Garamond" w:hAnsi="Garamond"/>
          <w:sz w:val="28"/>
          <w:szCs w:val="28"/>
          <w:lang w:val="sq-AL"/>
        </w:rPr>
        <w:t>t</w:t>
      </w:r>
      <w:r w:rsidRPr="006B03EF">
        <w:rPr>
          <w:rFonts w:ascii="Garamond" w:hAnsi="Garamond"/>
          <w:sz w:val="28"/>
          <w:szCs w:val="28"/>
          <w:lang w:val="sq-AL"/>
        </w:rPr>
        <w:t>, opštine su dobile podršku u izradi Akcionog plana u opštinama Prizren, Klina, Vitina, Glogovac i Uroševac.</w:t>
      </w:r>
    </w:p>
    <w:p w14:paraId="4D053DB4" w14:textId="77777777" w:rsidR="004B5DF6" w:rsidRPr="006B03EF" w:rsidRDefault="004B5DF6" w:rsidP="003248BE">
      <w:pPr>
        <w:pStyle w:val="NoSpacing"/>
        <w:jc w:val="both"/>
        <w:rPr>
          <w:rFonts w:ascii="Garamond" w:hAnsi="Garamond"/>
          <w:sz w:val="28"/>
          <w:szCs w:val="28"/>
          <w:lang w:val="sq-AL"/>
        </w:rPr>
      </w:pPr>
    </w:p>
    <w:p w14:paraId="5D1D13E8" w14:textId="45C3B448"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U cilju sprovođenja administrativnog uputstva (</w:t>
      </w:r>
      <w:r w:rsidR="0037633F">
        <w:rPr>
          <w:rFonts w:ascii="Garamond" w:hAnsi="Garamond"/>
          <w:sz w:val="28"/>
          <w:szCs w:val="28"/>
          <w:lang w:val="sq-AL"/>
        </w:rPr>
        <w:t>V</w:t>
      </w:r>
      <w:r w:rsidRPr="006B03EF">
        <w:rPr>
          <w:rFonts w:ascii="Garamond" w:hAnsi="Garamond"/>
          <w:sz w:val="28"/>
          <w:szCs w:val="28"/>
          <w:lang w:val="sq-AL"/>
        </w:rPr>
        <w:t xml:space="preserve">RK) br. 06/2022 za osnivanje i rad Tima za prava deteta, MALS je podržao opštine u osnivanju Tima za prava deteta u 34 opštine. Takođe, u saradnji sa </w:t>
      </w:r>
      <w:r w:rsidR="00E930A7">
        <w:rPr>
          <w:rFonts w:ascii="Garamond" w:hAnsi="Garamond"/>
          <w:sz w:val="28"/>
          <w:szCs w:val="28"/>
          <w:lang w:val="sq-AL"/>
        </w:rPr>
        <w:t>KDU</w:t>
      </w:r>
      <w:r w:rsidRPr="006B03EF">
        <w:rPr>
          <w:rFonts w:ascii="Garamond" w:hAnsi="Garamond"/>
          <w:sz w:val="28"/>
          <w:szCs w:val="28"/>
          <w:lang w:val="sq-AL"/>
        </w:rPr>
        <w:t xml:space="preserve"> i NVO S</w:t>
      </w:r>
      <w:r w:rsidR="00E930A7">
        <w:rPr>
          <w:rFonts w:ascii="Garamond" w:hAnsi="Garamond"/>
          <w:sz w:val="28"/>
          <w:szCs w:val="28"/>
          <w:lang w:val="sq-AL"/>
        </w:rPr>
        <w:t>y</w:t>
      </w:r>
      <w:r w:rsidRPr="006B03EF">
        <w:rPr>
          <w:rFonts w:ascii="Garamond" w:hAnsi="Garamond"/>
          <w:sz w:val="28"/>
          <w:szCs w:val="28"/>
          <w:lang w:val="sq-AL"/>
        </w:rPr>
        <w:t>ri i Vizioni</w:t>
      </w:r>
      <w:r w:rsidR="00E930A7">
        <w:rPr>
          <w:rFonts w:ascii="Garamond" w:hAnsi="Garamond"/>
          <w:sz w:val="28"/>
          <w:szCs w:val="28"/>
          <w:lang w:val="sq-AL"/>
        </w:rPr>
        <w:t>t</w:t>
      </w:r>
      <w:r w:rsidRPr="006B03EF">
        <w:rPr>
          <w:rFonts w:ascii="Garamond" w:hAnsi="Garamond"/>
          <w:sz w:val="28"/>
          <w:szCs w:val="28"/>
          <w:lang w:val="sq-AL"/>
        </w:rPr>
        <w:t xml:space="preserve">, </w:t>
      </w:r>
      <w:r w:rsidR="00E930A7">
        <w:rPr>
          <w:rFonts w:ascii="Garamond" w:hAnsi="Garamond"/>
          <w:sz w:val="28"/>
          <w:szCs w:val="28"/>
          <w:lang w:val="sq-AL"/>
        </w:rPr>
        <w:t xml:space="preserve">u toku je </w:t>
      </w:r>
      <w:r w:rsidRPr="006B03EF">
        <w:rPr>
          <w:rFonts w:ascii="Garamond" w:hAnsi="Garamond"/>
          <w:sz w:val="28"/>
          <w:szCs w:val="28"/>
          <w:lang w:val="sq-AL"/>
        </w:rPr>
        <w:t>organiz</w:t>
      </w:r>
      <w:r w:rsidR="00E930A7">
        <w:rPr>
          <w:rFonts w:ascii="Garamond" w:hAnsi="Garamond"/>
          <w:sz w:val="28"/>
          <w:szCs w:val="28"/>
          <w:lang w:val="sq-AL"/>
        </w:rPr>
        <w:t>acija</w:t>
      </w:r>
      <w:r w:rsidRPr="006B03EF">
        <w:rPr>
          <w:rFonts w:ascii="Garamond" w:hAnsi="Garamond"/>
          <w:sz w:val="28"/>
          <w:szCs w:val="28"/>
          <w:lang w:val="sq-AL"/>
        </w:rPr>
        <w:t xml:space="preserve"> radionic</w:t>
      </w:r>
      <w:r w:rsidR="00E930A7">
        <w:rPr>
          <w:rFonts w:ascii="Garamond" w:hAnsi="Garamond"/>
          <w:sz w:val="28"/>
          <w:szCs w:val="28"/>
          <w:lang w:val="sq-AL"/>
        </w:rPr>
        <w:t>a</w:t>
      </w:r>
      <w:r w:rsidRPr="006B03EF">
        <w:rPr>
          <w:rFonts w:ascii="Garamond" w:hAnsi="Garamond"/>
          <w:sz w:val="28"/>
          <w:szCs w:val="28"/>
          <w:lang w:val="sq-AL"/>
        </w:rPr>
        <w:t xml:space="preserve"> sa 34 opštin</w:t>
      </w:r>
      <w:r w:rsidR="00E930A7">
        <w:rPr>
          <w:rFonts w:ascii="Garamond" w:hAnsi="Garamond"/>
          <w:sz w:val="28"/>
          <w:szCs w:val="28"/>
          <w:lang w:val="sq-AL"/>
        </w:rPr>
        <w:t>a</w:t>
      </w:r>
      <w:r w:rsidRPr="006B03EF">
        <w:rPr>
          <w:rFonts w:ascii="Garamond" w:hAnsi="Garamond"/>
          <w:sz w:val="28"/>
          <w:szCs w:val="28"/>
          <w:lang w:val="sq-AL"/>
        </w:rPr>
        <w:t xml:space="preserve"> za podršku u izradi Plana rada.</w:t>
      </w:r>
    </w:p>
    <w:p w14:paraId="3F918C3D" w14:textId="77777777" w:rsidR="004B5DF6" w:rsidRPr="006B03EF" w:rsidRDefault="004B5DF6" w:rsidP="003248BE">
      <w:pPr>
        <w:pStyle w:val="NoSpacing"/>
        <w:rPr>
          <w:rFonts w:ascii="Garamond" w:hAnsi="Garamond"/>
          <w:sz w:val="28"/>
          <w:szCs w:val="28"/>
          <w:lang w:val="sq-AL"/>
        </w:rPr>
      </w:pPr>
    </w:p>
    <w:p w14:paraId="4DBDDBA6" w14:textId="0732A34F" w:rsidR="004B5DF6" w:rsidRPr="006B03EF" w:rsidRDefault="004B5DF6" w:rsidP="003248BE">
      <w:pPr>
        <w:jc w:val="both"/>
        <w:rPr>
          <w:rFonts w:ascii="Garamond" w:hAnsi="Garamond"/>
          <w:sz w:val="28"/>
          <w:szCs w:val="28"/>
          <w:lang w:val="sq-AL"/>
        </w:rPr>
      </w:pPr>
      <w:r w:rsidRPr="006B03EF">
        <w:rPr>
          <w:rFonts w:ascii="Garamond" w:hAnsi="Garamond"/>
          <w:sz w:val="28"/>
          <w:szCs w:val="28"/>
          <w:lang w:val="sq-AL"/>
        </w:rPr>
        <w:t xml:space="preserve">Što se tiče opštinske transparentnosti, izveštaj o transparentnosti opština za period januar-decembar 2023. godine sačinjen je praćenjem podataka preko zvaničnih sajtova opština, a za prezentaciju ovog izveštaja održan je sastanak sa službenicima za informisanje u opštinama. </w:t>
      </w:r>
      <w:r w:rsidR="00E930A7">
        <w:rPr>
          <w:rFonts w:ascii="Garamond" w:hAnsi="Garamond"/>
          <w:sz w:val="28"/>
          <w:szCs w:val="28"/>
          <w:lang w:val="sq-AL"/>
        </w:rPr>
        <w:t>Nastavilo se sa r</w:t>
      </w:r>
      <w:r w:rsidRPr="006B03EF">
        <w:rPr>
          <w:rFonts w:ascii="Garamond" w:hAnsi="Garamond"/>
          <w:sz w:val="28"/>
          <w:szCs w:val="28"/>
          <w:lang w:val="sq-AL"/>
        </w:rPr>
        <w:t>edovno</w:t>
      </w:r>
      <w:r w:rsidR="00E930A7">
        <w:rPr>
          <w:rFonts w:ascii="Garamond" w:hAnsi="Garamond"/>
          <w:sz w:val="28"/>
          <w:szCs w:val="28"/>
          <w:lang w:val="sq-AL"/>
        </w:rPr>
        <w:t>m</w:t>
      </w:r>
      <w:r w:rsidRPr="006B03EF">
        <w:rPr>
          <w:rFonts w:ascii="Garamond" w:hAnsi="Garamond"/>
          <w:sz w:val="28"/>
          <w:szCs w:val="28"/>
          <w:lang w:val="sq-AL"/>
        </w:rPr>
        <w:t xml:space="preserve"> procenom transparentnosti opština, uključujući praćenje skupština opština u pogledu transparentnosti, praćenje izvršne vlasti i odgovornosti u pogledu transparentnosti, praćenje transparentnosti opštinskog budžeta i transparentnosti javnih nabavki, praćenje javnih sastanaka sa građanima i sprovođenje minimalnih standarda javnih konsultacija.</w:t>
      </w:r>
    </w:p>
    <w:p w14:paraId="07A040D5" w14:textId="6A2DD046"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Trenutno, </w:t>
      </w:r>
      <w:r w:rsidR="00E930A7">
        <w:rPr>
          <w:rFonts w:ascii="Garamond" w:hAnsi="Garamond"/>
          <w:sz w:val="28"/>
          <w:szCs w:val="28"/>
          <w:lang w:val="sq-AL"/>
        </w:rPr>
        <w:t xml:space="preserve">je </w:t>
      </w:r>
      <w:r w:rsidRPr="006B03EF">
        <w:rPr>
          <w:rFonts w:ascii="Garamond" w:hAnsi="Garamond"/>
          <w:sz w:val="28"/>
          <w:szCs w:val="28"/>
          <w:lang w:val="sq-AL"/>
        </w:rPr>
        <w:t>MAL</w:t>
      </w:r>
      <w:r w:rsidR="00E930A7">
        <w:rPr>
          <w:rFonts w:ascii="Garamond" w:hAnsi="Garamond"/>
          <w:sz w:val="28"/>
          <w:szCs w:val="28"/>
          <w:lang w:val="sq-AL"/>
        </w:rPr>
        <w:t>S</w:t>
      </w:r>
      <w:r w:rsidRPr="006B03EF">
        <w:rPr>
          <w:rFonts w:ascii="Garamond" w:hAnsi="Garamond"/>
          <w:sz w:val="28"/>
          <w:szCs w:val="28"/>
          <w:lang w:val="sq-AL"/>
        </w:rPr>
        <w:t xml:space="preserve"> u procesu koordinacije sa USAID-om za razvoj aktivnosti za praćenje sprovođenja Administrativnog uputstva za otvorenu upravu. Pravni saveti o izradi akata i dokumenata radi transparentnosti su kontinuirano pruž</w:t>
      </w:r>
      <w:r w:rsidR="00E930A7">
        <w:rPr>
          <w:rFonts w:ascii="Garamond" w:hAnsi="Garamond"/>
          <w:sz w:val="28"/>
          <w:szCs w:val="28"/>
          <w:lang w:val="sq-AL"/>
        </w:rPr>
        <w:t>a</w:t>
      </w:r>
      <w:r w:rsidRPr="006B03EF">
        <w:rPr>
          <w:rFonts w:ascii="Garamond" w:hAnsi="Garamond"/>
          <w:sz w:val="28"/>
          <w:szCs w:val="28"/>
          <w:lang w:val="sq-AL"/>
        </w:rPr>
        <w:t>ni.</w:t>
      </w:r>
    </w:p>
    <w:p w14:paraId="29E3D078" w14:textId="77777777" w:rsidR="004B5DF6" w:rsidRPr="006B03EF" w:rsidRDefault="004B5DF6" w:rsidP="003248BE">
      <w:pPr>
        <w:pStyle w:val="NoSpacing"/>
        <w:jc w:val="both"/>
        <w:rPr>
          <w:rFonts w:ascii="Garamond" w:hAnsi="Garamond"/>
          <w:sz w:val="28"/>
          <w:szCs w:val="28"/>
          <w:lang w:val="sq-AL"/>
        </w:rPr>
      </w:pPr>
    </w:p>
    <w:p w14:paraId="23C16210" w14:textId="22818F22"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lastRenderedPageBreak/>
        <w:t xml:space="preserve">Održani su i sastanci sa opštinskim </w:t>
      </w:r>
      <w:r w:rsidR="00E930A7">
        <w:rPr>
          <w:rFonts w:ascii="Garamond" w:hAnsi="Garamond"/>
          <w:sz w:val="28"/>
          <w:szCs w:val="28"/>
          <w:lang w:val="sq-AL"/>
        </w:rPr>
        <w:t>službenicima</w:t>
      </w:r>
      <w:r w:rsidRPr="006B03EF">
        <w:rPr>
          <w:rFonts w:ascii="Garamond" w:hAnsi="Garamond"/>
          <w:sz w:val="28"/>
          <w:szCs w:val="28"/>
          <w:lang w:val="sq-AL"/>
        </w:rPr>
        <w:t xml:space="preserve"> na kojima je</w:t>
      </w:r>
      <w:r w:rsidR="00E930A7">
        <w:rPr>
          <w:rFonts w:ascii="Garamond" w:hAnsi="Garamond"/>
          <w:sz w:val="28"/>
          <w:szCs w:val="28"/>
          <w:lang w:val="sq-AL"/>
        </w:rPr>
        <w:t xml:space="preserve"> predstavljen </w:t>
      </w:r>
      <w:r w:rsidRPr="006B03EF">
        <w:rPr>
          <w:rFonts w:ascii="Garamond" w:hAnsi="Garamond"/>
          <w:sz w:val="28"/>
          <w:szCs w:val="28"/>
          <w:lang w:val="sq-AL"/>
        </w:rPr>
        <w:t>izveštaj o proceni transparentnosti u opštinama za 2023. godinu, nacrt Uredbe o transparentnosti kao zakonskoj obavezi i Priručnik za participativno budžetiranje kao zakonska obaveza iz Administrativnog uputstva br. 04/2023 za otvorenu upravu. u opštin</w:t>
      </w:r>
      <w:r w:rsidR="00E930A7">
        <w:rPr>
          <w:rFonts w:ascii="Garamond" w:hAnsi="Garamond"/>
          <w:sz w:val="28"/>
          <w:szCs w:val="28"/>
          <w:lang w:val="sq-AL"/>
        </w:rPr>
        <w:t>ama</w:t>
      </w:r>
      <w:r w:rsidRPr="006B03EF">
        <w:rPr>
          <w:rFonts w:ascii="Garamond" w:hAnsi="Garamond"/>
          <w:sz w:val="28"/>
          <w:szCs w:val="28"/>
          <w:lang w:val="sq-AL"/>
        </w:rPr>
        <w:t>.</w:t>
      </w:r>
    </w:p>
    <w:p w14:paraId="4CDBCAD1" w14:textId="77777777" w:rsidR="004B5DF6" w:rsidRPr="006B03EF" w:rsidRDefault="004B5DF6" w:rsidP="003248BE">
      <w:pPr>
        <w:pStyle w:val="NoSpacing"/>
        <w:rPr>
          <w:rFonts w:ascii="Garamond" w:hAnsi="Garamond"/>
          <w:color w:val="FF0000"/>
          <w:sz w:val="28"/>
          <w:szCs w:val="28"/>
          <w:lang w:val="sq-AL"/>
        </w:rPr>
      </w:pPr>
    </w:p>
    <w:p w14:paraId="270086F3" w14:textId="77777777" w:rsidR="004B5DF6" w:rsidRPr="006B03EF" w:rsidRDefault="004B5DF6" w:rsidP="003248BE">
      <w:pPr>
        <w:pStyle w:val="Heading2"/>
        <w:rPr>
          <w:color w:val="002060"/>
          <w:sz w:val="28"/>
          <w:szCs w:val="28"/>
          <w:lang w:val="sq-AL"/>
        </w:rPr>
      </w:pPr>
      <w:bookmarkStart w:id="310" w:name="_Toc85228665"/>
      <w:bookmarkStart w:id="311" w:name="_Toc170913179"/>
      <w:r w:rsidRPr="006B03EF">
        <w:rPr>
          <w:color w:val="002060"/>
          <w:sz w:val="28"/>
          <w:szCs w:val="28"/>
          <w:lang w:val="sq-AL"/>
        </w:rPr>
        <w:t>4.3. Razvoj državne platforme E-OPŠTINA</w:t>
      </w:r>
      <w:bookmarkEnd w:id="310"/>
      <w:bookmarkEnd w:id="311"/>
    </w:p>
    <w:p w14:paraId="5A45D5A4" w14:textId="39B51782" w:rsidR="004B5DF6" w:rsidRPr="006B03EF" w:rsidRDefault="004B5DF6" w:rsidP="003248BE">
      <w:pPr>
        <w:pStyle w:val="NormalWeb"/>
        <w:jc w:val="both"/>
        <w:rPr>
          <w:rFonts w:ascii="Garamond" w:hAnsi="Garamond"/>
          <w:sz w:val="28"/>
          <w:szCs w:val="28"/>
          <w:lang w:val="sq-AL"/>
        </w:rPr>
      </w:pPr>
      <w:r w:rsidRPr="006B03EF">
        <w:rPr>
          <w:rFonts w:ascii="Garamond" w:hAnsi="Garamond"/>
          <w:sz w:val="28"/>
          <w:szCs w:val="28"/>
          <w:lang w:val="sq-AL"/>
        </w:rPr>
        <w:t xml:space="preserve">Platforma E-Opštine biće na usluzi građanima da povećaju njihovo učešće u donošenju odluka na lokalnom nivou, a biće na usluzi i samim opštinama za digitalizaciju opštinskih usluga. U okviru </w:t>
      </w:r>
      <w:r w:rsidR="00E930A7">
        <w:rPr>
          <w:rFonts w:ascii="Garamond" w:hAnsi="Garamond"/>
          <w:sz w:val="28"/>
          <w:szCs w:val="28"/>
          <w:lang w:val="sq-AL"/>
        </w:rPr>
        <w:t>toga</w:t>
      </w:r>
      <w:r w:rsidRPr="006B03EF">
        <w:rPr>
          <w:rFonts w:ascii="Garamond" w:hAnsi="Garamond"/>
          <w:sz w:val="28"/>
          <w:szCs w:val="28"/>
          <w:lang w:val="sq-AL"/>
        </w:rPr>
        <w:t>, MALS je, kao lider ovog procesa, razvila prvu fazu E-Opštinske platforme i nakon pokretanja prve faze E-Opštinske platforme, MAL</w:t>
      </w:r>
      <w:r w:rsidR="00E930A7">
        <w:rPr>
          <w:rFonts w:ascii="Garamond" w:hAnsi="Garamond"/>
          <w:sz w:val="28"/>
          <w:szCs w:val="28"/>
          <w:lang w:val="sq-AL"/>
        </w:rPr>
        <w:t>S</w:t>
      </w:r>
      <w:r w:rsidRPr="006B03EF">
        <w:rPr>
          <w:rFonts w:ascii="Garamond" w:hAnsi="Garamond"/>
          <w:sz w:val="28"/>
          <w:szCs w:val="28"/>
          <w:lang w:val="sq-AL"/>
        </w:rPr>
        <w:t xml:space="preserve"> je nastavil</w:t>
      </w:r>
      <w:r w:rsidR="00E930A7">
        <w:rPr>
          <w:rFonts w:ascii="Garamond" w:hAnsi="Garamond"/>
          <w:sz w:val="28"/>
          <w:szCs w:val="28"/>
          <w:lang w:val="sq-AL"/>
        </w:rPr>
        <w:t>o</w:t>
      </w:r>
      <w:r w:rsidRPr="006B03EF">
        <w:rPr>
          <w:rFonts w:ascii="Garamond" w:hAnsi="Garamond"/>
          <w:sz w:val="28"/>
          <w:szCs w:val="28"/>
          <w:lang w:val="sq-AL"/>
        </w:rPr>
        <w:t xml:space="preserve"> sa razvojem druge faze ov</w:t>
      </w:r>
      <w:r w:rsidR="00E930A7">
        <w:rPr>
          <w:rFonts w:ascii="Garamond" w:hAnsi="Garamond"/>
          <w:sz w:val="28"/>
          <w:szCs w:val="28"/>
          <w:lang w:val="sq-AL"/>
        </w:rPr>
        <w:t>e</w:t>
      </w:r>
      <w:r w:rsidRPr="006B03EF">
        <w:rPr>
          <w:rFonts w:ascii="Garamond" w:hAnsi="Garamond"/>
          <w:sz w:val="28"/>
          <w:szCs w:val="28"/>
          <w:lang w:val="sq-AL"/>
        </w:rPr>
        <w:t xml:space="preserve"> platform</w:t>
      </w:r>
      <w:r w:rsidR="00E930A7">
        <w:rPr>
          <w:rFonts w:ascii="Garamond" w:hAnsi="Garamond"/>
          <w:sz w:val="28"/>
          <w:szCs w:val="28"/>
          <w:lang w:val="sq-AL"/>
        </w:rPr>
        <w:t>e</w:t>
      </w:r>
      <w:r w:rsidRPr="006B03EF">
        <w:rPr>
          <w:rFonts w:ascii="Garamond" w:hAnsi="Garamond"/>
          <w:sz w:val="28"/>
          <w:szCs w:val="28"/>
          <w:lang w:val="sq-AL"/>
        </w:rPr>
        <w:t xml:space="preserve">, koja je </w:t>
      </w:r>
      <w:r w:rsidR="00A63DF1">
        <w:rPr>
          <w:rFonts w:ascii="Garamond" w:hAnsi="Garamond"/>
          <w:sz w:val="28"/>
          <w:szCs w:val="28"/>
          <w:lang w:val="sq-AL"/>
        </w:rPr>
        <w:t xml:space="preserve">u </w:t>
      </w:r>
      <w:r w:rsidR="00E930A7">
        <w:rPr>
          <w:rFonts w:ascii="Garamond" w:hAnsi="Garamond"/>
          <w:sz w:val="28"/>
          <w:szCs w:val="28"/>
          <w:lang w:val="sq-AL"/>
        </w:rPr>
        <w:t xml:space="preserve">toku </w:t>
      </w:r>
      <w:r w:rsidRPr="006B03EF">
        <w:rPr>
          <w:rFonts w:ascii="Garamond" w:hAnsi="Garamond"/>
          <w:sz w:val="28"/>
          <w:szCs w:val="28"/>
          <w:lang w:val="sq-AL"/>
        </w:rPr>
        <w:t>razvoj</w:t>
      </w:r>
      <w:r w:rsidR="00A63DF1">
        <w:rPr>
          <w:rFonts w:ascii="Garamond" w:hAnsi="Garamond"/>
          <w:sz w:val="28"/>
          <w:szCs w:val="28"/>
          <w:lang w:val="sq-AL"/>
        </w:rPr>
        <w:t>a</w:t>
      </w:r>
      <w:r w:rsidRPr="006B03EF">
        <w:rPr>
          <w:rFonts w:ascii="Garamond" w:hAnsi="Garamond"/>
          <w:sz w:val="28"/>
          <w:szCs w:val="28"/>
          <w:lang w:val="sq-AL"/>
        </w:rPr>
        <w:t>.</w:t>
      </w:r>
    </w:p>
    <w:p w14:paraId="4421EBB7" w14:textId="77777777" w:rsidR="004B5DF6" w:rsidRPr="006B03EF" w:rsidRDefault="004B5DF6" w:rsidP="003248BE">
      <w:pPr>
        <w:pStyle w:val="NormalWeb"/>
        <w:jc w:val="both"/>
        <w:rPr>
          <w:rFonts w:ascii="Garamond" w:hAnsi="Garamond"/>
          <w:sz w:val="28"/>
          <w:szCs w:val="28"/>
          <w:lang w:val="sq-AL"/>
        </w:rPr>
      </w:pPr>
      <w:r w:rsidRPr="006B03EF">
        <w:rPr>
          <w:rFonts w:ascii="Garamond" w:hAnsi="Garamond"/>
          <w:sz w:val="28"/>
          <w:szCs w:val="28"/>
          <w:lang w:val="sq-AL"/>
        </w:rPr>
        <w:t xml:space="preserve">U okviru ove platforme, testirane su i odabrane 3 opštine ( </w:t>
      </w:r>
      <w:r w:rsidRPr="006B03EF">
        <w:rPr>
          <w:rFonts w:ascii="Garamond" w:hAnsi="Garamond"/>
          <w:i/>
          <w:sz w:val="28"/>
          <w:szCs w:val="28"/>
          <w:lang w:val="sq-AL"/>
        </w:rPr>
        <w:t xml:space="preserve">Južna Mitrovica, Gnjilane, Priština) </w:t>
      </w:r>
      <w:r w:rsidRPr="006B03EF">
        <w:rPr>
          <w:rFonts w:ascii="Garamond" w:hAnsi="Garamond"/>
          <w:sz w:val="28"/>
          <w:szCs w:val="28"/>
          <w:lang w:val="sq-AL"/>
        </w:rPr>
        <w:t>i izabrane su kao pilot opštine. Dana 17. maja 2024. godine održana je ceremonija pokretanja platforme e-opštine, odnosno integracija 6 elektronskih servisa platforme e-opštine u platformu E-Kosova, i to:</w:t>
      </w:r>
    </w:p>
    <w:p w14:paraId="645C9DFA" w14:textId="77777777" w:rsidR="004B5DF6" w:rsidRPr="006B03EF" w:rsidRDefault="004B5DF6" w:rsidP="003248BE">
      <w:pPr>
        <w:pStyle w:val="NormalWeb"/>
        <w:numPr>
          <w:ilvl w:val="0"/>
          <w:numId w:val="32"/>
        </w:numPr>
        <w:jc w:val="both"/>
        <w:rPr>
          <w:rFonts w:ascii="Garamond" w:hAnsi="Garamond"/>
          <w:sz w:val="28"/>
          <w:szCs w:val="28"/>
          <w:lang w:val="sq-AL"/>
        </w:rPr>
      </w:pPr>
      <w:r w:rsidRPr="006B03EF">
        <w:rPr>
          <w:rFonts w:ascii="Garamond" w:hAnsi="Garamond"/>
          <w:sz w:val="28"/>
          <w:szCs w:val="28"/>
          <w:lang w:val="sq-AL"/>
        </w:rPr>
        <w:t>Direktni prenosi sednica skupštine opštine;</w:t>
      </w:r>
    </w:p>
    <w:p w14:paraId="50255922" w14:textId="77777777" w:rsidR="004B5DF6" w:rsidRPr="006B03EF" w:rsidRDefault="004B5DF6" w:rsidP="003248BE">
      <w:pPr>
        <w:pStyle w:val="NormalWeb"/>
        <w:numPr>
          <w:ilvl w:val="0"/>
          <w:numId w:val="32"/>
        </w:numPr>
        <w:jc w:val="both"/>
        <w:rPr>
          <w:rFonts w:ascii="Garamond" w:hAnsi="Garamond"/>
          <w:sz w:val="28"/>
          <w:szCs w:val="28"/>
          <w:lang w:val="sq-AL"/>
        </w:rPr>
      </w:pPr>
      <w:r w:rsidRPr="006B03EF">
        <w:rPr>
          <w:rFonts w:ascii="Garamond" w:hAnsi="Garamond"/>
          <w:sz w:val="28"/>
          <w:szCs w:val="28"/>
          <w:lang w:val="sq-AL"/>
        </w:rPr>
        <w:t>Prijavite probleme u vašoj opštini;</w:t>
      </w:r>
    </w:p>
    <w:p w14:paraId="43D95AF9" w14:textId="77777777" w:rsidR="004B5DF6" w:rsidRPr="006B03EF" w:rsidRDefault="004B5DF6" w:rsidP="003248BE">
      <w:pPr>
        <w:pStyle w:val="NormalWeb"/>
        <w:numPr>
          <w:ilvl w:val="0"/>
          <w:numId w:val="32"/>
        </w:numPr>
        <w:jc w:val="both"/>
        <w:rPr>
          <w:rFonts w:ascii="Garamond" w:hAnsi="Garamond"/>
          <w:sz w:val="28"/>
          <w:szCs w:val="28"/>
          <w:lang w:val="sq-AL"/>
        </w:rPr>
      </w:pPr>
      <w:r w:rsidRPr="006B03EF">
        <w:rPr>
          <w:rFonts w:ascii="Garamond" w:hAnsi="Garamond"/>
          <w:sz w:val="28"/>
          <w:szCs w:val="28"/>
          <w:lang w:val="sq-AL"/>
        </w:rPr>
        <w:t>Komunicirajte sa opštinskim službenikom;</w:t>
      </w:r>
    </w:p>
    <w:p w14:paraId="0483D256" w14:textId="7F47D530" w:rsidR="004B5DF6" w:rsidRPr="006B03EF" w:rsidRDefault="004B5DF6" w:rsidP="003248BE">
      <w:pPr>
        <w:pStyle w:val="NormalWeb"/>
        <w:numPr>
          <w:ilvl w:val="0"/>
          <w:numId w:val="32"/>
        </w:numPr>
        <w:jc w:val="both"/>
        <w:rPr>
          <w:rFonts w:ascii="Garamond" w:hAnsi="Garamond"/>
          <w:sz w:val="28"/>
          <w:szCs w:val="28"/>
          <w:lang w:val="sq-AL"/>
        </w:rPr>
      </w:pPr>
      <w:r w:rsidRPr="006B03EF">
        <w:rPr>
          <w:rFonts w:ascii="Garamond" w:hAnsi="Garamond"/>
          <w:sz w:val="28"/>
          <w:szCs w:val="28"/>
          <w:lang w:val="sq-AL"/>
        </w:rPr>
        <w:t>Inicira</w:t>
      </w:r>
      <w:r w:rsidR="00A63DF1">
        <w:rPr>
          <w:rFonts w:ascii="Garamond" w:hAnsi="Garamond"/>
          <w:sz w:val="28"/>
          <w:szCs w:val="28"/>
          <w:lang w:val="sq-AL"/>
        </w:rPr>
        <w:t>j</w:t>
      </w:r>
      <w:r w:rsidRPr="006B03EF">
        <w:rPr>
          <w:rFonts w:ascii="Garamond" w:hAnsi="Garamond"/>
          <w:sz w:val="28"/>
          <w:szCs w:val="28"/>
          <w:lang w:val="sq-AL"/>
        </w:rPr>
        <w:t xml:space="preserve"> i doprine</w:t>
      </w:r>
      <w:r w:rsidR="00A63DF1">
        <w:rPr>
          <w:rFonts w:ascii="Garamond" w:hAnsi="Garamond"/>
          <w:sz w:val="28"/>
          <w:szCs w:val="28"/>
          <w:lang w:val="sq-AL"/>
        </w:rPr>
        <w:t>si</w:t>
      </w:r>
      <w:r w:rsidRPr="006B03EF">
        <w:rPr>
          <w:rFonts w:ascii="Garamond" w:hAnsi="Garamond"/>
          <w:sz w:val="28"/>
          <w:szCs w:val="28"/>
          <w:lang w:val="sq-AL"/>
        </w:rPr>
        <w:t xml:space="preserve"> javnim debatama za svoju opštinu;</w:t>
      </w:r>
    </w:p>
    <w:p w14:paraId="5028D27B" w14:textId="77777777" w:rsidR="004B5DF6" w:rsidRPr="006B03EF" w:rsidRDefault="004B5DF6" w:rsidP="003248BE">
      <w:pPr>
        <w:pStyle w:val="NormalWeb"/>
        <w:numPr>
          <w:ilvl w:val="0"/>
          <w:numId w:val="32"/>
        </w:numPr>
        <w:jc w:val="both"/>
        <w:rPr>
          <w:rFonts w:ascii="Garamond" w:hAnsi="Garamond"/>
          <w:sz w:val="28"/>
          <w:szCs w:val="28"/>
          <w:lang w:val="sq-AL"/>
        </w:rPr>
      </w:pPr>
      <w:r w:rsidRPr="006B03EF">
        <w:rPr>
          <w:rFonts w:ascii="Garamond" w:hAnsi="Garamond"/>
          <w:sz w:val="28"/>
          <w:szCs w:val="28"/>
          <w:lang w:val="sq-AL"/>
        </w:rPr>
        <w:t>Informacije o opštinama;</w:t>
      </w:r>
    </w:p>
    <w:p w14:paraId="491F9D16" w14:textId="77777777" w:rsidR="004B5DF6" w:rsidRPr="006B03EF" w:rsidRDefault="004B5DF6" w:rsidP="003248BE">
      <w:pPr>
        <w:pStyle w:val="NormalWeb"/>
        <w:numPr>
          <w:ilvl w:val="0"/>
          <w:numId w:val="32"/>
        </w:numPr>
        <w:jc w:val="both"/>
        <w:rPr>
          <w:rFonts w:ascii="Garamond" w:hAnsi="Garamond"/>
          <w:sz w:val="28"/>
          <w:szCs w:val="28"/>
          <w:lang w:val="sq-AL"/>
        </w:rPr>
      </w:pPr>
      <w:r w:rsidRPr="006B03EF">
        <w:rPr>
          <w:rFonts w:ascii="Garamond" w:hAnsi="Garamond"/>
          <w:sz w:val="28"/>
          <w:szCs w:val="28"/>
          <w:lang w:val="sq-AL"/>
        </w:rPr>
        <w:t>Imovina opštinskih službenika.</w:t>
      </w:r>
    </w:p>
    <w:p w14:paraId="5CDA3E1D" w14:textId="77777777" w:rsidR="004B5DF6" w:rsidRPr="006B03EF" w:rsidRDefault="004B5DF6" w:rsidP="003248BE">
      <w:pPr>
        <w:pStyle w:val="NormalWeb"/>
        <w:jc w:val="both"/>
        <w:rPr>
          <w:rFonts w:ascii="Garamond" w:hAnsi="Garamond"/>
          <w:sz w:val="28"/>
          <w:szCs w:val="28"/>
          <w:lang w:val="sq-AL"/>
        </w:rPr>
      </w:pPr>
      <w:r w:rsidRPr="006B03EF">
        <w:rPr>
          <w:rFonts w:ascii="Garamond" w:hAnsi="Garamond"/>
          <w:sz w:val="28"/>
          <w:szCs w:val="28"/>
          <w:lang w:val="sq-AL"/>
        </w:rPr>
        <w:t>Ove usluge će biti dostupne preko državne platforme E-KOSOVA kako bi se olakšao pristup svim građanima. Takođe, u okviru funkcionalizacije platforme E-opštine – faza 2, završen je i u postupku razmatranja zahtev za integraciju još tri servisa, i to:</w:t>
      </w:r>
    </w:p>
    <w:p w14:paraId="3B8DD8AB" w14:textId="32C263BC" w:rsidR="004B5DF6" w:rsidRPr="006B03EF" w:rsidRDefault="00A63DF1" w:rsidP="003248BE">
      <w:pPr>
        <w:pStyle w:val="NormalWeb"/>
        <w:numPr>
          <w:ilvl w:val="0"/>
          <w:numId w:val="33"/>
        </w:numPr>
        <w:jc w:val="both"/>
        <w:rPr>
          <w:rFonts w:ascii="Garamond" w:hAnsi="Garamond"/>
          <w:sz w:val="28"/>
          <w:szCs w:val="28"/>
          <w:lang w:val="sq-AL"/>
        </w:rPr>
      </w:pPr>
      <w:r>
        <w:rPr>
          <w:rFonts w:ascii="Garamond" w:hAnsi="Garamond"/>
          <w:sz w:val="28"/>
          <w:szCs w:val="28"/>
          <w:lang w:val="sq-AL"/>
        </w:rPr>
        <w:t>Izrada</w:t>
      </w:r>
      <w:r w:rsidR="004B5DF6" w:rsidRPr="006B03EF">
        <w:rPr>
          <w:rFonts w:ascii="Garamond" w:hAnsi="Garamond"/>
          <w:sz w:val="28"/>
          <w:szCs w:val="28"/>
          <w:lang w:val="sq-AL"/>
        </w:rPr>
        <w:t xml:space="preserve"> modula za naplatu opštinskih poreza;</w:t>
      </w:r>
    </w:p>
    <w:p w14:paraId="4BBDF4CF" w14:textId="78B2645D" w:rsidR="004B5DF6" w:rsidRPr="006B03EF" w:rsidRDefault="00A63DF1" w:rsidP="003248BE">
      <w:pPr>
        <w:pStyle w:val="NormalWeb"/>
        <w:numPr>
          <w:ilvl w:val="0"/>
          <w:numId w:val="33"/>
        </w:numPr>
        <w:jc w:val="both"/>
        <w:rPr>
          <w:rFonts w:ascii="Garamond" w:hAnsi="Garamond"/>
          <w:sz w:val="28"/>
          <w:szCs w:val="28"/>
          <w:lang w:val="sq-AL"/>
        </w:rPr>
      </w:pPr>
      <w:r>
        <w:rPr>
          <w:rFonts w:ascii="Garamond" w:hAnsi="Garamond"/>
          <w:sz w:val="28"/>
          <w:szCs w:val="28"/>
          <w:lang w:val="sq-AL"/>
        </w:rPr>
        <w:t>Izrada</w:t>
      </w:r>
      <w:r w:rsidRPr="006B03EF">
        <w:rPr>
          <w:rFonts w:ascii="Garamond" w:hAnsi="Garamond"/>
          <w:sz w:val="28"/>
          <w:szCs w:val="28"/>
          <w:lang w:val="sq-AL"/>
        </w:rPr>
        <w:t xml:space="preserve"> </w:t>
      </w:r>
      <w:r w:rsidR="004B5DF6" w:rsidRPr="006B03EF">
        <w:rPr>
          <w:rFonts w:ascii="Garamond" w:hAnsi="Garamond"/>
          <w:sz w:val="28"/>
          <w:szCs w:val="28"/>
          <w:lang w:val="sq-AL"/>
        </w:rPr>
        <w:t>modula kapitalnih investicija;</w:t>
      </w:r>
    </w:p>
    <w:p w14:paraId="51657720" w14:textId="24C04937" w:rsidR="004B5DF6" w:rsidRPr="006B03EF" w:rsidRDefault="004B5DF6" w:rsidP="003248BE">
      <w:pPr>
        <w:pStyle w:val="NormalWeb"/>
        <w:numPr>
          <w:ilvl w:val="0"/>
          <w:numId w:val="33"/>
        </w:numPr>
        <w:jc w:val="both"/>
        <w:rPr>
          <w:rFonts w:ascii="Garamond" w:hAnsi="Garamond"/>
          <w:sz w:val="28"/>
          <w:szCs w:val="28"/>
          <w:lang w:val="sq-AL"/>
        </w:rPr>
      </w:pPr>
      <w:r w:rsidRPr="006B03EF">
        <w:rPr>
          <w:rFonts w:ascii="Garamond" w:hAnsi="Garamond"/>
          <w:sz w:val="28"/>
          <w:szCs w:val="28"/>
          <w:lang w:val="sq-AL"/>
        </w:rPr>
        <w:t>Izrada modula za objavljivanje liste nepokretnosti opštine, u skladu sa relevantnom zakonskom regulativom za korišćenje</w:t>
      </w:r>
      <w:r w:rsidR="00A63DF1">
        <w:rPr>
          <w:rFonts w:ascii="Garamond" w:hAnsi="Garamond"/>
          <w:sz w:val="28"/>
          <w:szCs w:val="28"/>
          <w:lang w:val="sq-AL"/>
        </w:rPr>
        <w:t xml:space="preserve"> </w:t>
      </w:r>
      <w:r w:rsidR="00A63DF1" w:rsidRPr="006B03EF">
        <w:rPr>
          <w:rFonts w:ascii="Garamond" w:hAnsi="Garamond"/>
          <w:sz w:val="28"/>
          <w:szCs w:val="28"/>
          <w:lang w:val="sq-AL"/>
        </w:rPr>
        <w:t>opštin</w:t>
      </w:r>
      <w:r w:rsidR="00A63DF1">
        <w:rPr>
          <w:rFonts w:ascii="Garamond" w:hAnsi="Garamond"/>
          <w:sz w:val="28"/>
          <w:szCs w:val="28"/>
          <w:lang w:val="sq-AL"/>
        </w:rPr>
        <w:t>ske</w:t>
      </w:r>
      <w:r w:rsidRPr="006B03EF">
        <w:rPr>
          <w:rFonts w:ascii="Garamond" w:hAnsi="Garamond"/>
          <w:sz w:val="28"/>
          <w:szCs w:val="28"/>
          <w:lang w:val="sq-AL"/>
        </w:rPr>
        <w:t xml:space="preserve"> imovine.</w:t>
      </w:r>
      <w:r w:rsidR="00A63DF1">
        <w:rPr>
          <w:rFonts w:ascii="Garamond" w:hAnsi="Garamond"/>
          <w:sz w:val="28"/>
          <w:szCs w:val="28"/>
          <w:lang w:val="sq-AL"/>
        </w:rPr>
        <w:t xml:space="preserve"> </w:t>
      </w:r>
    </w:p>
    <w:p w14:paraId="3C97DCDE" w14:textId="77777777" w:rsidR="004B5DF6" w:rsidRPr="006B03EF" w:rsidRDefault="004B5DF6" w:rsidP="003248BE">
      <w:pPr>
        <w:pStyle w:val="NormalWeb"/>
        <w:jc w:val="both"/>
        <w:rPr>
          <w:rFonts w:ascii="Garamond" w:hAnsi="Garamond"/>
          <w:sz w:val="28"/>
          <w:szCs w:val="28"/>
          <w:lang w:val="sq-AL"/>
        </w:rPr>
      </w:pPr>
    </w:p>
    <w:p w14:paraId="29010D1D" w14:textId="77777777" w:rsidR="004B5DF6" w:rsidRPr="006B03EF" w:rsidRDefault="004B5DF6" w:rsidP="003248BE">
      <w:pPr>
        <w:pStyle w:val="NormalWeb"/>
        <w:jc w:val="both"/>
        <w:rPr>
          <w:rFonts w:ascii="Garamond" w:hAnsi="Garamond"/>
          <w:sz w:val="28"/>
          <w:szCs w:val="28"/>
          <w:lang w:val="sq-AL"/>
        </w:rPr>
      </w:pPr>
    </w:p>
    <w:p w14:paraId="2860CA8F" w14:textId="77777777" w:rsidR="004B5DF6" w:rsidRPr="006B03EF" w:rsidRDefault="004B5DF6" w:rsidP="003248BE">
      <w:pPr>
        <w:pStyle w:val="Heading2"/>
        <w:rPr>
          <w:color w:val="002060"/>
          <w:sz w:val="28"/>
          <w:szCs w:val="28"/>
          <w:lang w:val="sq-AL"/>
        </w:rPr>
      </w:pPr>
      <w:bookmarkStart w:id="312" w:name="_Toc6492866"/>
      <w:bookmarkStart w:id="313" w:name="_Toc6493180"/>
      <w:bookmarkStart w:id="314" w:name="_Toc37445132"/>
      <w:bookmarkStart w:id="315" w:name="_Toc38114449"/>
      <w:bookmarkStart w:id="316" w:name="_Toc46496723"/>
      <w:bookmarkStart w:id="317" w:name="_Toc77339309"/>
      <w:bookmarkStart w:id="318" w:name="_Toc77339589"/>
      <w:bookmarkStart w:id="319" w:name="_Toc85228666"/>
      <w:bookmarkStart w:id="320" w:name="_Toc170913180"/>
      <w:r w:rsidRPr="006B03EF">
        <w:rPr>
          <w:color w:val="002060"/>
          <w:sz w:val="28"/>
          <w:szCs w:val="28"/>
          <w:lang w:val="sq-AL"/>
        </w:rPr>
        <w:t>4.4. Informisanje javnosti o aktivnostima MALS-a</w:t>
      </w:r>
      <w:bookmarkEnd w:id="312"/>
      <w:bookmarkEnd w:id="313"/>
      <w:bookmarkEnd w:id="314"/>
      <w:bookmarkEnd w:id="315"/>
      <w:bookmarkEnd w:id="316"/>
      <w:bookmarkEnd w:id="317"/>
      <w:bookmarkEnd w:id="318"/>
      <w:bookmarkEnd w:id="319"/>
      <w:bookmarkEnd w:id="320"/>
      <w:r w:rsidRPr="006B03EF">
        <w:rPr>
          <w:color w:val="002060"/>
          <w:sz w:val="28"/>
          <w:szCs w:val="28"/>
          <w:lang w:val="sq-AL"/>
        </w:rPr>
        <w:t xml:space="preserve"> </w:t>
      </w:r>
    </w:p>
    <w:p w14:paraId="24478C32" w14:textId="77777777" w:rsidR="004B5DF6" w:rsidRPr="006B03EF" w:rsidRDefault="004B5DF6" w:rsidP="003248BE">
      <w:pPr>
        <w:pStyle w:val="NoSpacing"/>
        <w:rPr>
          <w:rFonts w:ascii="Garamond" w:hAnsi="Garamond"/>
          <w:sz w:val="28"/>
          <w:szCs w:val="28"/>
          <w:lang w:val="sq-AL"/>
        </w:rPr>
      </w:pPr>
    </w:p>
    <w:p w14:paraId="67DA0F23" w14:textId="71B46F6D" w:rsidR="004B5DF6" w:rsidRPr="006B03EF" w:rsidRDefault="004B5DF6" w:rsidP="003248BE">
      <w:pPr>
        <w:pStyle w:val="NoSpacing"/>
        <w:jc w:val="both"/>
        <w:rPr>
          <w:rFonts w:ascii="Garamond" w:hAnsi="Garamond"/>
          <w:sz w:val="28"/>
          <w:szCs w:val="28"/>
          <w:lang w:val="sq-AL"/>
        </w:rPr>
      </w:pPr>
      <w:bookmarkStart w:id="321" w:name="_Toc6492868"/>
      <w:bookmarkStart w:id="322" w:name="_Toc6493182"/>
      <w:bookmarkStart w:id="323" w:name="_Toc37445134"/>
      <w:bookmarkStart w:id="324" w:name="_Toc38114451"/>
      <w:bookmarkStart w:id="325" w:name="_Toc46496725"/>
      <w:bookmarkStart w:id="326" w:name="_Toc77339310"/>
      <w:bookmarkStart w:id="327" w:name="_Toc77339590"/>
      <w:bookmarkStart w:id="328" w:name="_Toc85228667"/>
      <w:bookmarkStart w:id="329" w:name="_Toc487543737"/>
      <w:bookmarkStart w:id="330" w:name="_Toc529266310"/>
      <w:bookmarkStart w:id="331" w:name="_Toc535397890"/>
      <w:bookmarkStart w:id="332" w:name="_Toc535398107"/>
      <w:bookmarkStart w:id="333" w:name="_Toc535398155"/>
      <w:bookmarkStart w:id="334" w:name="_Toc535412656"/>
      <w:bookmarkStart w:id="335" w:name="_Toc535830085"/>
      <w:bookmarkStart w:id="336" w:name="_Toc535842837"/>
      <w:bookmarkStart w:id="337" w:name="_Toc535914589"/>
      <w:bookmarkStart w:id="338" w:name="_Toc535919416"/>
      <w:r w:rsidRPr="006B03EF">
        <w:rPr>
          <w:rFonts w:ascii="Garamond" w:hAnsi="Garamond"/>
          <w:noProof/>
          <w:sz w:val="28"/>
          <w:szCs w:val="28"/>
          <w:lang w:val="en-US"/>
        </w:rPr>
        <w:lastRenderedPageBreak/>
        <w:drawing>
          <wp:anchor distT="0" distB="0" distL="114300" distR="114300" simplePos="0" relativeHeight="251666432" behindDoc="0" locked="0" layoutInCell="1" allowOverlap="1" wp14:anchorId="05A50440" wp14:editId="26A0BD74">
            <wp:simplePos x="0" y="0"/>
            <wp:positionH relativeFrom="column">
              <wp:posOffset>0</wp:posOffset>
            </wp:positionH>
            <wp:positionV relativeFrom="paragraph">
              <wp:posOffset>-114</wp:posOffset>
            </wp:positionV>
            <wp:extent cx="2885757" cy="1923838"/>
            <wp:effectExtent l="0" t="0" r="0" b="635"/>
            <wp:wrapSquare wrapText="bothSides"/>
            <wp:docPr id="3" name="Picture 3" descr="C:\Users\vjollce.jashanica\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ollce.jashanica\Desktop\F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5757" cy="1923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3EF">
        <w:rPr>
          <w:rFonts w:ascii="Garamond" w:hAnsi="Garamond"/>
          <w:sz w:val="28"/>
          <w:szCs w:val="28"/>
          <w:lang w:val="sq-AL"/>
        </w:rPr>
        <w:t xml:space="preserve">Tokom ovog perioda </w:t>
      </w:r>
      <w:r w:rsidR="00A63DF1" w:rsidRPr="00A63DF1">
        <w:rPr>
          <w:rFonts w:ascii="Garamond" w:hAnsi="Garamond"/>
          <w:sz w:val="28"/>
          <w:szCs w:val="28"/>
          <w:lang w:val="sq-AL"/>
        </w:rPr>
        <w:t xml:space="preserve">pružaju se kontinuirane informacije za javnost, medije, civilno društvo, strane međunarodne organizacije, kao i zainteresovane strane u vezi sa razvijenim aktivnostima. Primljeno je 26 zahteva za pristup javnim dokumentima na koje su vraćeni odgovori, 35 pitanja medija i </w:t>
      </w:r>
      <w:r w:rsidR="00A63DF1">
        <w:rPr>
          <w:rFonts w:ascii="Garamond" w:hAnsi="Garamond"/>
          <w:sz w:val="28"/>
          <w:szCs w:val="28"/>
          <w:lang w:val="sq-AL"/>
        </w:rPr>
        <w:t xml:space="preserve">vračeno je </w:t>
      </w:r>
      <w:r w:rsidR="00A63DF1" w:rsidRPr="00A63DF1">
        <w:rPr>
          <w:rFonts w:ascii="Garamond" w:hAnsi="Garamond"/>
          <w:sz w:val="28"/>
          <w:szCs w:val="28"/>
          <w:lang w:val="sq-AL"/>
        </w:rPr>
        <w:t xml:space="preserve">35 odgovora, primljeno je šest (6) </w:t>
      </w:r>
      <w:r w:rsidR="00A63DF1">
        <w:rPr>
          <w:rFonts w:ascii="Garamond" w:hAnsi="Garamond"/>
          <w:sz w:val="28"/>
          <w:szCs w:val="28"/>
          <w:lang w:val="sq-AL"/>
        </w:rPr>
        <w:t>žalbi</w:t>
      </w:r>
      <w:r w:rsidR="00A63DF1" w:rsidRPr="00A63DF1">
        <w:rPr>
          <w:rFonts w:ascii="Garamond" w:hAnsi="Garamond"/>
          <w:sz w:val="28"/>
          <w:szCs w:val="28"/>
          <w:lang w:val="sq-AL"/>
        </w:rPr>
        <w:t xml:space="preserve"> i vraćeno </w:t>
      </w:r>
      <w:r w:rsidR="00A63DF1" w:rsidRPr="00A63DF1">
        <w:rPr>
          <w:rFonts w:ascii="Garamond" w:hAnsi="Garamond" w:cs="Garamond"/>
          <w:sz w:val="28"/>
          <w:szCs w:val="28"/>
          <w:lang w:val="sq-AL"/>
        </w:rPr>
        <w:t>š</w:t>
      </w:r>
      <w:r w:rsidR="00A63DF1" w:rsidRPr="00A63DF1">
        <w:rPr>
          <w:rFonts w:ascii="Garamond" w:hAnsi="Garamond"/>
          <w:sz w:val="28"/>
          <w:szCs w:val="28"/>
          <w:lang w:val="sq-AL"/>
        </w:rPr>
        <w:t>est (6) odgovora, osam (8) ) primljen</w:t>
      </w:r>
      <w:r w:rsidR="00A63DF1">
        <w:rPr>
          <w:rFonts w:ascii="Garamond" w:hAnsi="Garamond"/>
          <w:sz w:val="28"/>
          <w:szCs w:val="28"/>
          <w:lang w:val="sq-AL"/>
        </w:rPr>
        <w:t xml:space="preserve">o je osam ( 8) </w:t>
      </w:r>
      <w:r w:rsidR="00A63DF1" w:rsidRPr="00A63DF1">
        <w:rPr>
          <w:rFonts w:ascii="Garamond" w:hAnsi="Garamond"/>
          <w:sz w:val="28"/>
          <w:szCs w:val="28"/>
          <w:lang w:val="sq-AL"/>
        </w:rPr>
        <w:t>zahtev</w:t>
      </w:r>
      <w:r w:rsidR="00A63DF1">
        <w:rPr>
          <w:rFonts w:ascii="Garamond" w:hAnsi="Garamond"/>
          <w:sz w:val="28"/>
          <w:szCs w:val="28"/>
          <w:lang w:val="sq-AL"/>
        </w:rPr>
        <w:t>a</w:t>
      </w:r>
      <w:r w:rsidR="00A63DF1" w:rsidRPr="00A63DF1">
        <w:rPr>
          <w:rFonts w:ascii="Garamond" w:hAnsi="Garamond"/>
          <w:sz w:val="28"/>
          <w:szCs w:val="28"/>
          <w:lang w:val="sq-AL"/>
        </w:rPr>
        <w:t xml:space="preserve"> i vraćeno je osam (8) odgovora.</w:t>
      </w:r>
      <w:r w:rsidRPr="006B03EF">
        <w:rPr>
          <w:rFonts w:ascii="Garamond" w:hAnsi="Garamond"/>
          <w:sz w:val="28"/>
          <w:szCs w:val="28"/>
          <w:lang w:val="sq-AL"/>
        </w:rPr>
        <w:t xml:space="preserve"> </w:t>
      </w:r>
    </w:p>
    <w:p w14:paraId="33839BAA" w14:textId="4DCD02A8"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Na sajtu MALS-a u ovom periodu objavljeno je sledeće: U linku Publikacije objavljeno je 33 dokumenta o nedeljnim troškovima kabineta ministra; Na linku za konkurse objavljeno je 16 oglasa na albanskom i srpskom jeziku; U linku vesti objavljeno je 4 </w:t>
      </w:r>
      <w:r w:rsidRPr="005A52AC">
        <w:rPr>
          <w:rFonts w:ascii="Garamond" w:hAnsi="Garamond"/>
          <w:sz w:val="28"/>
          <w:szCs w:val="28"/>
          <w:lang w:val="sq-AL"/>
        </w:rPr>
        <w:t>informacija na tri jezika (albanski, srpski i engleski); na linku dnevnih aktivnosti objavljeno je 7 informacija na tri jezika (albanski, srpski i engleski); 46 dokumenata na albanskom jeziku objavljeno je u linku za podnošenje predloga; dva (2) godišnja plana su objavljena na linku godišnji planovi MAL</w:t>
      </w:r>
      <w:r w:rsidR="005F3E44" w:rsidRPr="005A52AC">
        <w:rPr>
          <w:rFonts w:ascii="Garamond" w:hAnsi="Garamond"/>
          <w:sz w:val="28"/>
          <w:szCs w:val="28"/>
          <w:lang w:val="sq-AL"/>
        </w:rPr>
        <w:t>S</w:t>
      </w:r>
      <w:r w:rsidRPr="005A52AC">
        <w:rPr>
          <w:rFonts w:ascii="Garamond" w:hAnsi="Garamond"/>
          <w:sz w:val="28"/>
          <w:szCs w:val="28"/>
          <w:lang w:val="sq-AL"/>
        </w:rPr>
        <w:t>; u linku za pregled zakonitosti - objavljen je 261 dokument na albanskom i srpskom jeziku; Na linku godišnjih izveštaja MALS-a objavljeno je 8 dokumenata na tri jezika (albanski, srpski i engleski). Objavljeno je 5 informacija i 3 video snimka na društvenoj mreži - zvaničnom sajtu MALS</w:t>
      </w:r>
      <w:r w:rsidRPr="006B03EF">
        <w:rPr>
          <w:rFonts w:ascii="Garamond" w:hAnsi="Garamond"/>
          <w:sz w:val="28"/>
          <w:szCs w:val="28"/>
          <w:lang w:val="sq-AL"/>
        </w:rPr>
        <w:t>-a - facebook (IPA konferencija; Ceremonija dodele grantova za performanse opštine; Poziv za izgradnju kuće);</w:t>
      </w:r>
    </w:p>
    <w:p w14:paraId="5AF79C74" w14:textId="77777777" w:rsidR="004B5DF6" w:rsidRPr="006B03EF" w:rsidRDefault="004B5DF6" w:rsidP="003248BE">
      <w:pPr>
        <w:pStyle w:val="NoSpacing"/>
        <w:jc w:val="both"/>
        <w:rPr>
          <w:rFonts w:ascii="Garamond" w:hAnsi="Garamond"/>
          <w:sz w:val="28"/>
          <w:szCs w:val="28"/>
          <w:lang w:val="sq-AL"/>
        </w:rPr>
      </w:pPr>
    </w:p>
    <w:p w14:paraId="6839E3DB" w14:textId="49D394FE"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Pripremljena su 122 dnevna izveštaja o izveštavanju onlajn medija, 28 nedeljnih izveštaja nedeljnog kalendara aktivnosti ministra u vezi sa medijima, pripremljena su 3 mesečna izveštaja (januar – mart 2024. godine) na pitanja koja su dobi</w:t>
      </w:r>
      <w:r w:rsidR="005F3E44">
        <w:rPr>
          <w:rFonts w:ascii="Garamond" w:hAnsi="Garamond"/>
          <w:sz w:val="28"/>
          <w:szCs w:val="28"/>
          <w:lang w:val="sq-AL"/>
        </w:rPr>
        <w:t xml:space="preserve">jena od </w:t>
      </w:r>
      <w:r w:rsidR="005F3E44" w:rsidRPr="006B03EF">
        <w:rPr>
          <w:rFonts w:ascii="Garamond" w:hAnsi="Garamond"/>
          <w:sz w:val="28"/>
          <w:szCs w:val="28"/>
          <w:lang w:val="sq-AL"/>
        </w:rPr>
        <w:t>medij</w:t>
      </w:r>
      <w:r w:rsidR="005F3E44">
        <w:rPr>
          <w:rFonts w:ascii="Garamond" w:hAnsi="Garamond"/>
          <w:sz w:val="28"/>
          <w:szCs w:val="28"/>
          <w:lang w:val="sq-AL"/>
        </w:rPr>
        <w:t>a</w:t>
      </w:r>
      <w:r w:rsidRPr="006B03EF">
        <w:rPr>
          <w:rFonts w:ascii="Garamond" w:hAnsi="Garamond"/>
          <w:sz w:val="28"/>
          <w:szCs w:val="28"/>
          <w:lang w:val="sq-AL"/>
        </w:rPr>
        <w:t xml:space="preserve">, odgovori </w:t>
      </w:r>
      <w:r w:rsidR="005F3E44">
        <w:rPr>
          <w:rFonts w:ascii="Garamond" w:hAnsi="Garamond"/>
          <w:sz w:val="28"/>
          <w:szCs w:val="28"/>
          <w:lang w:val="sq-AL"/>
        </w:rPr>
        <w:t>v</w:t>
      </w:r>
      <w:r w:rsidRPr="006B03EF">
        <w:rPr>
          <w:rFonts w:ascii="Garamond" w:hAnsi="Garamond"/>
          <w:sz w:val="28"/>
          <w:szCs w:val="28"/>
          <w:lang w:val="sq-AL"/>
        </w:rPr>
        <w:t>raćeni od strane MALS-a - zahtevi za pristup javnim dokumentima kao i konferencije održane tokom ovog perioda i prijavljene Kancelariji za javnu komunikaciju pri Kancelariji premijera;</w:t>
      </w:r>
    </w:p>
    <w:bookmarkEnd w:id="321"/>
    <w:bookmarkEnd w:id="322"/>
    <w:bookmarkEnd w:id="323"/>
    <w:bookmarkEnd w:id="324"/>
    <w:bookmarkEnd w:id="325"/>
    <w:bookmarkEnd w:id="326"/>
    <w:bookmarkEnd w:id="327"/>
    <w:bookmarkEnd w:id="328"/>
    <w:p w14:paraId="0FE740F9" w14:textId="77777777" w:rsidR="004B5DF6" w:rsidRPr="006B03EF" w:rsidRDefault="004B5DF6" w:rsidP="003248BE">
      <w:pPr>
        <w:pStyle w:val="NoSpacing"/>
        <w:jc w:val="both"/>
        <w:rPr>
          <w:rFonts w:ascii="Garamond" w:hAnsi="Garamond"/>
          <w:sz w:val="28"/>
          <w:szCs w:val="28"/>
          <w:lang w:val="sq-AL"/>
        </w:rPr>
      </w:pPr>
    </w:p>
    <w:p w14:paraId="35B43FF6" w14:textId="77777777"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Takođe u ovom periodu upućena su dva poziva predsednicima opština i medijima u vezi sa redovnim sastancima sa premijerom Republike Kosovo.</w:t>
      </w:r>
    </w:p>
    <w:p w14:paraId="5F06A059" w14:textId="77777777" w:rsidR="004B5DF6" w:rsidRPr="006B03EF" w:rsidRDefault="004B5DF6" w:rsidP="003248BE">
      <w:pPr>
        <w:pStyle w:val="NoSpacing"/>
        <w:jc w:val="both"/>
        <w:rPr>
          <w:rFonts w:ascii="Garamond" w:hAnsi="Garamond"/>
          <w:sz w:val="28"/>
          <w:szCs w:val="28"/>
          <w:lang w:val="sq-AL"/>
        </w:rPr>
      </w:pPr>
    </w:p>
    <w:p w14:paraId="1C426A53" w14:textId="77777777" w:rsidR="004B5DF6" w:rsidRPr="006B03EF" w:rsidRDefault="004B5DF6" w:rsidP="003248BE">
      <w:pPr>
        <w:pStyle w:val="Heading2"/>
        <w:rPr>
          <w:color w:val="002060"/>
          <w:sz w:val="28"/>
          <w:szCs w:val="28"/>
          <w:lang w:val="sq-AL"/>
        </w:rPr>
      </w:pPr>
      <w:bookmarkStart w:id="339" w:name="_Toc529266315"/>
      <w:bookmarkStart w:id="340" w:name="_Toc535397895"/>
      <w:bookmarkStart w:id="341" w:name="_Toc535398112"/>
      <w:bookmarkStart w:id="342" w:name="_Toc535398160"/>
      <w:bookmarkStart w:id="343" w:name="_Toc535412660"/>
      <w:bookmarkStart w:id="344" w:name="_Toc535830089"/>
      <w:bookmarkStart w:id="345" w:name="_Toc535842841"/>
      <w:bookmarkStart w:id="346" w:name="_Toc535914593"/>
      <w:bookmarkStart w:id="347" w:name="_Toc535919420"/>
      <w:bookmarkStart w:id="348" w:name="_Toc535997090"/>
      <w:bookmarkStart w:id="349" w:name="_Toc536177526"/>
      <w:bookmarkStart w:id="350" w:name="_Toc6227823"/>
      <w:bookmarkStart w:id="351" w:name="_Toc6227963"/>
      <w:bookmarkStart w:id="352" w:name="_Toc6492870"/>
      <w:bookmarkStart w:id="353" w:name="_Toc6493184"/>
      <w:bookmarkStart w:id="354" w:name="_Toc37445136"/>
      <w:bookmarkStart w:id="355" w:name="_Toc38114453"/>
      <w:bookmarkStart w:id="356" w:name="_Toc46496727"/>
      <w:bookmarkStart w:id="357" w:name="_Toc77339312"/>
      <w:bookmarkStart w:id="358" w:name="_Toc77339592"/>
      <w:bookmarkStart w:id="359" w:name="_Toc85228669"/>
      <w:bookmarkStart w:id="360" w:name="_Toc170913181"/>
      <w:r w:rsidRPr="006B03EF">
        <w:rPr>
          <w:color w:val="002060"/>
          <w:sz w:val="28"/>
          <w:szCs w:val="28"/>
          <w:lang w:val="sq-AL"/>
        </w:rPr>
        <w:t>4.6. Saradnja sa civilnim društvom</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B03EF">
        <w:rPr>
          <w:color w:val="002060"/>
          <w:sz w:val="28"/>
          <w:szCs w:val="28"/>
          <w:lang w:val="sq-AL"/>
        </w:rPr>
        <w:t xml:space="preserve"> </w:t>
      </w:r>
    </w:p>
    <w:p w14:paraId="3AF5AC86" w14:textId="77777777" w:rsidR="004B5DF6" w:rsidRPr="006B03EF" w:rsidRDefault="004B5DF6" w:rsidP="003248BE">
      <w:pPr>
        <w:rPr>
          <w:rFonts w:ascii="Garamond" w:hAnsi="Garamond"/>
          <w:sz w:val="28"/>
          <w:szCs w:val="28"/>
          <w:lang w:val="sq-AL"/>
        </w:rPr>
      </w:pPr>
    </w:p>
    <w:p w14:paraId="7DE85742" w14:textId="518A3E51" w:rsidR="004B5DF6" w:rsidRPr="006B03EF" w:rsidRDefault="004B5DF6" w:rsidP="003248BE">
      <w:pPr>
        <w:pStyle w:val="NoSpacing"/>
        <w:jc w:val="both"/>
        <w:rPr>
          <w:rFonts w:ascii="Garamond" w:hAnsi="Garamond"/>
          <w:color w:val="FF0000"/>
          <w:sz w:val="28"/>
          <w:szCs w:val="28"/>
          <w:lang w:val="sq-AL"/>
        </w:rPr>
      </w:pPr>
      <w:r w:rsidRPr="006B03EF">
        <w:rPr>
          <w:rFonts w:ascii="Garamond" w:hAnsi="Garamond"/>
          <w:sz w:val="28"/>
          <w:szCs w:val="28"/>
          <w:lang w:val="sq-AL"/>
        </w:rPr>
        <w:t xml:space="preserve">Ministarstvo uprave lokalne samouprave nastavilo je sa uključivanjem civilnog društva u izradu politika i zakona za lokalnu samoupravu i implementaciju strategije lokalne </w:t>
      </w:r>
      <w:r w:rsidRPr="006B03EF">
        <w:rPr>
          <w:rFonts w:ascii="Garamond" w:hAnsi="Garamond"/>
          <w:sz w:val="28"/>
          <w:szCs w:val="28"/>
          <w:lang w:val="sq-AL"/>
        </w:rPr>
        <w:lastRenderedPageBreak/>
        <w:t>samouprave 2016-2026, gde je tokom ovog perioda u svakoj osnivačkoj grupi za izradu politika i zakona ministarstva uključ</w:t>
      </w:r>
      <w:r w:rsidR="005F3E44">
        <w:rPr>
          <w:rFonts w:ascii="Garamond" w:hAnsi="Garamond"/>
          <w:sz w:val="28"/>
          <w:szCs w:val="28"/>
          <w:lang w:val="sq-AL"/>
        </w:rPr>
        <w:t>en</w:t>
      </w:r>
      <w:r w:rsidRPr="006B03EF">
        <w:rPr>
          <w:rFonts w:ascii="Garamond" w:hAnsi="Garamond"/>
          <w:sz w:val="28"/>
          <w:szCs w:val="28"/>
          <w:lang w:val="sq-AL"/>
        </w:rPr>
        <w:t xml:space="preserve"> </w:t>
      </w:r>
      <w:r w:rsidR="005F3E44">
        <w:rPr>
          <w:rFonts w:ascii="Garamond" w:hAnsi="Garamond"/>
          <w:sz w:val="28"/>
          <w:szCs w:val="28"/>
          <w:lang w:val="sq-AL"/>
        </w:rPr>
        <w:t xml:space="preserve">po jedan </w:t>
      </w:r>
      <w:r w:rsidRPr="006B03EF">
        <w:rPr>
          <w:rFonts w:ascii="Garamond" w:hAnsi="Garamond"/>
          <w:sz w:val="28"/>
          <w:szCs w:val="28"/>
          <w:lang w:val="sq-AL"/>
        </w:rPr>
        <w:t>član civilnog društva.</w:t>
      </w:r>
    </w:p>
    <w:p w14:paraId="55688339" w14:textId="77777777" w:rsidR="004B5DF6" w:rsidRPr="006B03EF" w:rsidRDefault="004B5DF6" w:rsidP="003248BE">
      <w:pPr>
        <w:pStyle w:val="NoSpacing"/>
        <w:rPr>
          <w:rFonts w:ascii="Garamond" w:hAnsi="Garamond"/>
          <w:color w:val="000000" w:themeColor="text1"/>
          <w:sz w:val="28"/>
          <w:szCs w:val="28"/>
          <w:lang w:val="sq-AL"/>
        </w:rPr>
      </w:pPr>
    </w:p>
    <w:p w14:paraId="257F127A" w14:textId="77777777" w:rsidR="004B5DF6" w:rsidRPr="006B03EF" w:rsidRDefault="004B5DF6" w:rsidP="003248BE">
      <w:pPr>
        <w:pStyle w:val="Heading2"/>
        <w:rPr>
          <w:color w:val="002060"/>
          <w:sz w:val="28"/>
          <w:szCs w:val="28"/>
          <w:lang w:val="sq-AL"/>
        </w:rPr>
      </w:pPr>
      <w:bookmarkStart w:id="361" w:name="_Toc529266312"/>
      <w:bookmarkStart w:id="362" w:name="_Toc535397892"/>
      <w:bookmarkStart w:id="363" w:name="_Toc535398109"/>
      <w:bookmarkStart w:id="364" w:name="_Toc535398157"/>
      <w:bookmarkStart w:id="365" w:name="_Toc535412658"/>
      <w:bookmarkStart w:id="366" w:name="_Toc535830087"/>
      <w:bookmarkStart w:id="367" w:name="_Toc535842839"/>
      <w:bookmarkStart w:id="368" w:name="_Toc535914591"/>
      <w:bookmarkStart w:id="369" w:name="_Toc535919418"/>
      <w:bookmarkStart w:id="370" w:name="_Toc535997088"/>
      <w:bookmarkStart w:id="371" w:name="_Toc536177524"/>
      <w:bookmarkStart w:id="372" w:name="_Toc6227821"/>
      <w:bookmarkStart w:id="373" w:name="_Toc6227961"/>
      <w:bookmarkStart w:id="374" w:name="_Toc6492871"/>
      <w:bookmarkStart w:id="375" w:name="_Toc6493185"/>
      <w:bookmarkStart w:id="376" w:name="_Toc37445137"/>
      <w:bookmarkStart w:id="377" w:name="_Toc38114454"/>
      <w:bookmarkStart w:id="378" w:name="_Toc46496728"/>
      <w:bookmarkStart w:id="379" w:name="_Toc77339313"/>
      <w:bookmarkStart w:id="380" w:name="_Toc77339593"/>
      <w:bookmarkStart w:id="381" w:name="_Toc85228670"/>
      <w:bookmarkStart w:id="382" w:name="_Toc170913182"/>
      <w:bookmarkEnd w:id="329"/>
      <w:bookmarkEnd w:id="330"/>
      <w:bookmarkEnd w:id="331"/>
      <w:bookmarkEnd w:id="332"/>
      <w:bookmarkEnd w:id="333"/>
      <w:bookmarkEnd w:id="334"/>
      <w:bookmarkEnd w:id="335"/>
      <w:bookmarkEnd w:id="336"/>
      <w:bookmarkEnd w:id="337"/>
      <w:bookmarkEnd w:id="338"/>
      <w:r w:rsidRPr="006B03EF">
        <w:rPr>
          <w:color w:val="002060"/>
          <w:sz w:val="28"/>
          <w:szCs w:val="28"/>
          <w:lang w:val="sq-AL"/>
        </w:rPr>
        <w:t>4.7. Izgradnja kapaciteta opštinskih zvaničnika</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6B03EF">
        <w:rPr>
          <w:color w:val="002060"/>
          <w:sz w:val="28"/>
          <w:szCs w:val="28"/>
          <w:lang w:val="sq-AL"/>
        </w:rPr>
        <w:t xml:space="preserve"> </w:t>
      </w:r>
    </w:p>
    <w:p w14:paraId="16F493F6" w14:textId="77777777" w:rsidR="004B5DF6" w:rsidRPr="006B03EF" w:rsidRDefault="004B5DF6" w:rsidP="003248BE">
      <w:pPr>
        <w:rPr>
          <w:rFonts w:ascii="Garamond" w:hAnsi="Garamond"/>
          <w:sz w:val="28"/>
          <w:szCs w:val="28"/>
          <w:lang w:val="sq-AL"/>
        </w:rPr>
      </w:pPr>
    </w:p>
    <w:p w14:paraId="3FDCFC57" w14:textId="5B865EFE" w:rsidR="004B5DF6" w:rsidRPr="006B03EF" w:rsidRDefault="004B5DF6" w:rsidP="003248BE">
      <w:pPr>
        <w:pStyle w:val="NoSpacing"/>
        <w:jc w:val="both"/>
        <w:rPr>
          <w:rFonts w:ascii="Garamond" w:hAnsi="Garamond"/>
          <w:color w:val="FF0000"/>
          <w:sz w:val="28"/>
          <w:szCs w:val="28"/>
          <w:lang w:val="sq-AL"/>
        </w:rPr>
      </w:pPr>
      <w:r w:rsidRPr="006B03EF">
        <w:rPr>
          <w:rFonts w:ascii="Garamond" w:hAnsi="Garamond"/>
          <w:sz w:val="28"/>
          <w:szCs w:val="28"/>
          <w:lang w:val="sq-AL"/>
        </w:rPr>
        <w:t xml:space="preserve">U skladu sa ciljevima strategije lokalne samouprave, odnosno jačanjem institucionalnih kapaciteta opština, preduzete su aktivnosti na sprovođenju aktivnosti predviđenih u ovoj oblasti. S tim u vezi, organizovani su sastanci sa </w:t>
      </w:r>
      <w:r w:rsidR="005F3E44">
        <w:rPr>
          <w:rFonts w:ascii="Garamond" w:hAnsi="Garamond"/>
          <w:sz w:val="28"/>
          <w:szCs w:val="28"/>
          <w:lang w:val="sq-AL"/>
        </w:rPr>
        <w:t>KIJU</w:t>
      </w:r>
      <w:r w:rsidRPr="006B03EF">
        <w:rPr>
          <w:rFonts w:ascii="Garamond" w:hAnsi="Garamond"/>
          <w:sz w:val="28"/>
          <w:szCs w:val="28"/>
          <w:lang w:val="sq-AL"/>
        </w:rPr>
        <w:t xml:space="preserve">-om i donatorima radi koordinacije aktivnosti u vezi sa organizacijom obuke za opštine u skladu sa planom obuke i pružanja podrške u implementaciji plana obuke i proceni potreba za obukom. U saradnji sa DEMOS-om sprovedene su obuke za koordinatore opštinskih performansi na temu </w:t>
      </w:r>
      <w:r w:rsidRPr="006B03EF">
        <w:rPr>
          <w:rFonts w:ascii="Garamond" w:hAnsi="Garamond"/>
          <w:i/>
          <w:sz w:val="28"/>
          <w:szCs w:val="28"/>
          <w:lang w:val="sq-AL"/>
        </w:rPr>
        <w:t>„Izveštavanje podataka u Sistem upravljanja učinkom opština (</w:t>
      </w:r>
      <w:r w:rsidR="005F3E44">
        <w:rPr>
          <w:rFonts w:ascii="Garamond" w:hAnsi="Garamond"/>
          <w:i/>
          <w:sz w:val="28"/>
          <w:szCs w:val="28"/>
          <w:lang w:val="sq-AL"/>
        </w:rPr>
        <w:t>SUOU</w:t>
      </w:r>
      <w:r w:rsidRPr="006B03EF">
        <w:rPr>
          <w:rFonts w:ascii="Garamond" w:hAnsi="Garamond"/>
          <w:i/>
          <w:sz w:val="28"/>
          <w:szCs w:val="28"/>
          <w:lang w:val="sq-AL"/>
        </w:rPr>
        <w:t xml:space="preserve"> </w:t>
      </w:r>
      <w:r w:rsidRPr="006B03EF">
        <w:rPr>
          <w:rFonts w:ascii="Garamond" w:hAnsi="Garamond"/>
          <w:sz w:val="28"/>
          <w:szCs w:val="28"/>
          <w:lang w:val="sq-AL"/>
        </w:rPr>
        <w:t>) za 2023. godinu po revidiranom sistemu, realizovane su obuke i za službenike izveštavanja u opštinama : Gnjilane, Dragaš, Prizren, Podujevo , Klokot i Štrpce, održano je ukupno 7 obuka, korisnici su bili 271 opštinski službenik.</w:t>
      </w:r>
    </w:p>
    <w:p w14:paraId="1BC96362" w14:textId="77777777" w:rsidR="004B5DF6" w:rsidRPr="006B03EF" w:rsidRDefault="004B5DF6" w:rsidP="003248BE">
      <w:pPr>
        <w:pStyle w:val="Heading1"/>
        <w:rPr>
          <w:rFonts w:ascii="Garamond" w:hAnsi="Garamond"/>
          <w:color w:val="002060"/>
          <w:lang w:val="sq-AL"/>
        </w:rPr>
      </w:pPr>
      <w:bookmarkStart w:id="383" w:name="_Toc37445138"/>
      <w:bookmarkStart w:id="384" w:name="_Toc38114455"/>
      <w:bookmarkStart w:id="385" w:name="_Toc46496729"/>
      <w:bookmarkStart w:id="386" w:name="_Toc77339314"/>
      <w:bookmarkStart w:id="387" w:name="_Toc77339594"/>
      <w:bookmarkStart w:id="388" w:name="_Toc85228671"/>
      <w:bookmarkStart w:id="389" w:name="_Toc170913183"/>
      <w:bookmarkStart w:id="390" w:name="_Toc487543740"/>
      <w:bookmarkStart w:id="391" w:name="_Toc529266316"/>
      <w:bookmarkStart w:id="392" w:name="_Toc535397896"/>
      <w:bookmarkStart w:id="393" w:name="_Toc535398113"/>
      <w:bookmarkStart w:id="394" w:name="_Toc535398161"/>
      <w:bookmarkStart w:id="395" w:name="_Toc535412661"/>
      <w:bookmarkStart w:id="396" w:name="_Toc535830090"/>
      <w:bookmarkStart w:id="397" w:name="_Toc535842842"/>
      <w:bookmarkStart w:id="398" w:name="_Toc535914594"/>
      <w:bookmarkStart w:id="399" w:name="_Toc535919421"/>
      <w:r w:rsidRPr="006B03EF">
        <w:rPr>
          <w:rFonts w:ascii="Garamond" w:hAnsi="Garamond"/>
          <w:color w:val="002060"/>
          <w:lang w:val="sq-AL"/>
        </w:rPr>
        <w:t>V. Administracija, finansije, revizija i nabavke</w:t>
      </w:r>
      <w:bookmarkEnd w:id="383"/>
      <w:bookmarkEnd w:id="384"/>
      <w:bookmarkEnd w:id="385"/>
      <w:bookmarkEnd w:id="386"/>
      <w:bookmarkEnd w:id="387"/>
      <w:bookmarkEnd w:id="388"/>
      <w:bookmarkEnd w:id="389"/>
      <w:r w:rsidRPr="006B03EF">
        <w:rPr>
          <w:rFonts w:ascii="Garamond" w:hAnsi="Garamond"/>
          <w:color w:val="002060"/>
          <w:lang w:val="sq-AL"/>
        </w:rPr>
        <w:t xml:space="preserve"> </w:t>
      </w:r>
    </w:p>
    <w:p w14:paraId="17F66EE9" w14:textId="77777777" w:rsidR="004B5DF6" w:rsidRPr="006B03EF" w:rsidRDefault="004B5DF6" w:rsidP="003248BE">
      <w:pPr>
        <w:rPr>
          <w:rFonts w:ascii="Garamond" w:hAnsi="Garamond"/>
          <w:color w:val="002060"/>
          <w:sz w:val="28"/>
          <w:szCs w:val="28"/>
          <w:lang w:val="sq-AL"/>
        </w:rPr>
      </w:pPr>
    </w:p>
    <w:p w14:paraId="64099EFC" w14:textId="77777777" w:rsidR="004B5DF6" w:rsidRPr="006B03EF" w:rsidRDefault="004B5DF6" w:rsidP="003248BE">
      <w:pPr>
        <w:pStyle w:val="Heading2"/>
        <w:rPr>
          <w:color w:val="002060"/>
          <w:sz w:val="28"/>
          <w:szCs w:val="28"/>
          <w:lang w:val="sq-AL"/>
        </w:rPr>
      </w:pPr>
      <w:bookmarkStart w:id="400" w:name="_Toc535997091"/>
      <w:bookmarkStart w:id="401" w:name="_Toc536177527"/>
      <w:bookmarkStart w:id="402" w:name="_Toc6227824"/>
      <w:bookmarkStart w:id="403" w:name="_Toc6227964"/>
      <w:bookmarkStart w:id="404" w:name="_Toc6492872"/>
      <w:bookmarkStart w:id="405" w:name="_Toc6493186"/>
      <w:bookmarkStart w:id="406" w:name="_Toc37445139"/>
      <w:bookmarkStart w:id="407" w:name="_Toc38114456"/>
      <w:bookmarkStart w:id="408" w:name="_Toc46496730"/>
      <w:bookmarkStart w:id="409" w:name="_Toc77339315"/>
      <w:bookmarkStart w:id="410" w:name="_Toc77339595"/>
      <w:bookmarkStart w:id="411" w:name="_Toc85228672"/>
      <w:bookmarkStart w:id="412" w:name="_Toc170913184"/>
      <w:r w:rsidRPr="006B03EF">
        <w:rPr>
          <w:color w:val="002060"/>
          <w:sz w:val="28"/>
          <w:szCs w:val="28"/>
          <w:lang w:val="sq-AL"/>
        </w:rPr>
        <w:t>5.1. Administracija i finansije</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025082E" w14:textId="77777777" w:rsidR="004B5DF6" w:rsidRPr="006B03EF" w:rsidRDefault="004B5DF6" w:rsidP="003248BE">
      <w:pPr>
        <w:pStyle w:val="NoSpacing"/>
        <w:rPr>
          <w:rFonts w:ascii="Garamond" w:hAnsi="Garamond"/>
          <w:sz w:val="28"/>
          <w:szCs w:val="28"/>
          <w:lang w:val="sq-AL"/>
        </w:rPr>
      </w:pPr>
    </w:p>
    <w:p w14:paraId="07B7B65D" w14:textId="77777777" w:rsidR="004B5DF6" w:rsidRPr="006B03EF" w:rsidRDefault="004B5DF6" w:rsidP="003248BE">
      <w:pPr>
        <w:pStyle w:val="NoSpacing"/>
        <w:jc w:val="both"/>
        <w:rPr>
          <w:rFonts w:ascii="Garamond" w:hAnsi="Garamond"/>
          <w:color w:val="000000"/>
          <w:sz w:val="28"/>
          <w:szCs w:val="28"/>
          <w:lang w:val="sq-AL"/>
        </w:rPr>
      </w:pPr>
      <w:r w:rsidRPr="006B03EF">
        <w:rPr>
          <w:rFonts w:ascii="Garamond" w:hAnsi="Garamond"/>
          <w:noProof/>
          <w:color w:val="FF0000"/>
          <w:sz w:val="28"/>
          <w:szCs w:val="28"/>
          <w:lang w:val="en-US"/>
        </w:rPr>
        <mc:AlternateContent>
          <mc:Choice Requires="wps">
            <w:drawing>
              <wp:anchor distT="0" distB="0" distL="114300" distR="114300" simplePos="0" relativeHeight="251665408" behindDoc="0" locked="0" layoutInCell="1" allowOverlap="1" wp14:anchorId="7F90E4EF" wp14:editId="74ABA4E9">
                <wp:simplePos x="0" y="0"/>
                <wp:positionH relativeFrom="margin">
                  <wp:posOffset>-25513</wp:posOffset>
                </wp:positionH>
                <wp:positionV relativeFrom="paragraph">
                  <wp:posOffset>57462</wp:posOffset>
                </wp:positionV>
                <wp:extent cx="2279650" cy="2139950"/>
                <wp:effectExtent l="342900" t="57150" r="63500" b="5842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chemeClr val="accent4">
                            <a:lumMod val="60000"/>
                            <a:lumOff val="40000"/>
                          </a:schemeClr>
                        </a:solidFill>
                        <a:ln w="12700">
                          <a:solidFill>
                            <a:schemeClr val="accent1">
                              <a:lumMod val="40000"/>
                              <a:lumOff val="60000"/>
                            </a:scheme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14:paraId="191E038F" w14:textId="77777777" w:rsidR="003248BE" w:rsidRPr="00830B68" w:rsidRDefault="003248BE" w:rsidP="003248BE">
                            <w:pPr>
                              <w:pStyle w:val="NoSpacing"/>
                              <w:rPr>
                                <w:color w:val="FF0000"/>
                                <w:sz w:val="14"/>
                                <w:szCs w:val="14"/>
                              </w:rPr>
                            </w:pPr>
                          </w:p>
                          <w:p w14:paraId="2F7B4E28" w14:textId="77777777" w:rsidR="003248BE" w:rsidRPr="00830B68" w:rsidRDefault="003248BE" w:rsidP="003248BE">
                            <w:pPr>
                              <w:pStyle w:val="NoSpacing"/>
                              <w:rPr>
                                <w:color w:val="FF0000"/>
                                <w:sz w:val="14"/>
                                <w:szCs w:val="14"/>
                              </w:rPr>
                            </w:pPr>
                          </w:p>
                          <w:p w14:paraId="3C5347C0" w14:textId="4ED7F3A0" w:rsidR="003248BE" w:rsidRPr="009C05E1" w:rsidRDefault="00D36E7E" w:rsidP="003248BE">
                            <w:pPr>
                              <w:pStyle w:val="NoSpacing"/>
                              <w:jc w:val="center"/>
                              <w:rPr>
                                <w:rFonts w:ascii="Garamond" w:hAnsi="Garamond"/>
                                <w:i/>
                                <w:iCs/>
                                <w:lang w:val="sq-AL"/>
                              </w:rPr>
                            </w:pPr>
                            <w:r w:rsidRPr="00D36E7E">
                              <w:rPr>
                                <w:rFonts w:ascii="Garamond" w:hAnsi="Garamond"/>
                                <w:i/>
                                <w:iCs/>
                                <w:sz w:val="20"/>
                                <w:lang w:val="sq-AL"/>
                              </w:rPr>
                              <w:t>Budžet MALS-a za 2024. godinu zajedno sa donacijama je 15,148,466.11€, gde je od ovog iznosa potrošeno 2,982,945.17€ ili 19,69% za period januar - jun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90E4EF" id="Oval 1" o:spid="_x0000_s1031" style="position:absolute;left:0;text-align:left;margin-left:-2pt;margin-top:4.5pt;width:179.5pt;height:1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" fillcolor="#ffd966 [1943]" strokecolor="#bdd6ee [1300]" strokeweight="1pt">
                <v:shadow on="t" color="black" opacity="18350f" offset="-5.40094mm,4.37361mm"/>
                <v:textbox>
                  <w:txbxContent>
                    <w:p w14:paraId="191E038F" w14:textId="77777777" w:rsidR="003248BE" w:rsidRPr="00830B68" w:rsidRDefault="003248BE" w:rsidP="003248BE">
                      <w:pPr>
                        <w:pStyle w:val="NoSpacing"/>
                        <w:rPr>
                          <w:color w:val="FF0000"/>
                          <w:sz w:val="14"/>
                          <w:szCs w:val="14"/>
                        </w:rPr>
                      </w:pPr>
                    </w:p>
                    <w:p w14:paraId="2F7B4E28" w14:textId="77777777" w:rsidR="003248BE" w:rsidRPr="00830B68" w:rsidRDefault="003248BE" w:rsidP="003248BE">
                      <w:pPr>
                        <w:pStyle w:val="NoSpacing"/>
                        <w:rPr>
                          <w:color w:val="FF0000"/>
                          <w:sz w:val="14"/>
                          <w:szCs w:val="14"/>
                        </w:rPr>
                      </w:pPr>
                    </w:p>
                    <w:p w14:paraId="3C5347C0" w14:textId="4ED7F3A0" w:rsidR="003248BE" w:rsidRPr="009C05E1" w:rsidRDefault="00D36E7E" w:rsidP="003248BE">
                      <w:pPr>
                        <w:pStyle w:val="NoSpacing"/>
                        <w:jc w:val="center"/>
                        <w:rPr>
                          <w:rFonts w:ascii="Garamond" w:hAnsi="Garamond"/>
                          <w:i/>
                          <w:iCs/>
                          <w:lang w:val="sq-AL"/>
                        </w:rPr>
                      </w:pPr>
                      <w:r w:rsidRPr="00D36E7E">
                        <w:rPr>
                          <w:rFonts w:ascii="Garamond" w:hAnsi="Garamond"/>
                          <w:i/>
                          <w:iCs/>
                          <w:sz w:val="20"/>
                          <w:lang w:val="sq-AL"/>
                        </w:rPr>
                        <w:t>Budžet MALS-a za 2024. godinu zajedno sa donacijama je 15,148,466.11€, gde je od ovog iznosa potrošeno 2,982,945.17€ ili 19,69% za period januar - jun 2024.</w:t>
                      </w:r>
                    </w:p>
                  </w:txbxContent>
                </v:textbox>
                <w10:wrap type="square" anchorx="margin"/>
              </v:oval>
            </w:pict>
          </mc:Fallback>
        </mc:AlternateContent>
      </w:r>
      <w:bookmarkStart w:id="413" w:name="_Toc487543741"/>
      <w:bookmarkStart w:id="414" w:name="_Toc487543742"/>
      <w:bookmarkStart w:id="415" w:name="_Toc529266318"/>
      <w:bookmarkStart w:id="416" w:name="_Toc535397898"/>
      <w:bookmarkStart w:id="417" w:name="_Toc535398115"/>
      <w:bookmarkStart w:id="418" w:name="_Toc535398163"/>
      <w:bookmarkStart w:id="419" w:name="_Toc535412663"/>
      <w:bookmarkStart w:id="420" w:name="_Toc535830092"/>
      <w:bookmarkStart w:id="421" w:name="_Toc535842844"/>
      <w:bookmarkStart w:id="422" w:name="_Toc535914596"/>
      <w:bookmarkStart w:id="423" w:name="_Toc535919423"/>
      <w:bookmarkStart w:id="424" w:name="_Toc535997093"/>
      <w:bookmarkStart w:id="425" w:name="_Toc536177529"/>
      <w:bookmarkStart w:id="426" w:name="_Toc6227826"/>
      <w:bookmarkStart w:id="427" w:name="_Toc6227966"/>
      <w:bookmarkStart w:id="428" w:name="_Toc6492874"/>
      <w:r w:rsidRPr="006B03EF">
        <w:rPr>
          <w:rFonts w:ascii="Garamond" w:hAnsi="Garamond"/>
          <w:color w:val="000000"/>
          <w:sz w:val="28"/>
          <w:szCs w:val="28"/>
          <w:lang w:val="sq-AL"/>
        </w:rPr>
        <w:t>Za izradu plana novčanih tokova za 2024. godinu prikupljene su informacije u vezi sa predviđenim vremenom za angažovanje i trošenje sredstava, ovaj plan je dostavljen ministru finansija preko SIMFK sistema.</w:t>
      </w:r>
    </w:p>
    <w:p w14:paraId="2DDBC59C" w14:textId="77777777" w:rsidR="004B5DF6" w:rsidRPr="006B03EF" w:rsidRDefault="004B5DF6" w:rsidP="003248BE">
      <w:pPr>
        <w:pStyle w:val="NoSpacing"/>
        <w:jc w:val="both"/>
        <w:rPr>
          <w:rFonts w:ascii="Garamond" w:hAnsi="Garamond"/>
          <w:color w:val="000000"/>
          <w:sz w:val="28"/>
          <w:szCs w:val="28"/>
          <w:lang w:val="sq-AL"/>
        </w:rPr>
      </w:pPr>
    </w:p>
    <w:p w14:paraId="6338B182" w14:textId="54F85974" w:rsidR="004B5DF6" w:rsidRPr="006B03EF" w:rsidRDefault="004B5DF6" w:rsidP="00D36E7E">
      <w:pPr>
        <w:pStyle w:val="NoSpacing"/>
        <w:jc w:val="both"/>
        <w:rPr>
          <w:rFonts w:ascii="Garamond" w:hAnsi="Garamond"/>
          <w:color w:val="000000"/>
          <w:sz w:val="28"/>
          <w:szCs w:val="28"/>
          <w:lang w:val="sq-AL"/>
        </w:rPr>
      </w:pPr>
      <w:r w:rsidRPr="006B03EF">
        <w:rPr>
          <w:rFonts w:ascii="Garamond" w:hAnsi="Garamond"/>
          <w:color w:val="000000"/>
          <w:sz w:val="28"/>
          <w:szCs w:val="28"/>
          <w:lang w:val="sq-AL"/>
        </w:rPr>
        <w:t>Takođe, tokom ovog perioda praćen je tok raspodele sredstava i izvršene izmene u planu rashoda. Što se tiče godišnjeg finansijskog izveštaja za završenu 2023. godin</w:t>
      </w:r>
      <w:r w:rsidR="00D36E7E">
        <w:rPr>
          <w:rFonts w:ascii="Garamond" w:hAnsi="Garamond"/>
          <w:color w:val="000000"/>
          <w:sz w:val="28"/>
          <w:szCs w:val="28"/>
          <w:lang w:val="sq-AL"/>
        </w:rPr>
        <w:t>u</w:t>
      </w:r>
      <w:r w:rsidRPr="006B03EF">
        <w:rPr>
          <w:rFonts w:ascii="Garamond" w:hAnsi="Garamond"/>
          <w:color w:val="000000"/>
          <w:sz w:val="28"/>
          <w:szCs w:val="28"/>
          <w:lang w:val="sq-AL"/>
        </w:rPr>
        <w:t>, on je dostavljen MF</w:t>
      </w:r>
      <w:r w:rsidR="00D36E7E">
        <w:rPr>
          <w:rFonts w:ascii="Garamond" w:hAnsi="Garamond"/>
          <w:color w:val="000000"/>
          <w:sz w:val="28"/>
          <w:szCs w:val="28"/>
          <w:lang w:val="sq-AL"/>
        </w:rPr>
        <w:t>R</w:t>
      </w:r>
      <w:r w:rsidRPr="006B03EF">
        <w:rPr>
          <w:rFonts w:ascii="Garamond" w:hAnsi="Garamond"/>
          <w:color w:val="000000"/>
          <w:sz w:val="28"/>
          <w:szCs w:val="28"/>
          <w:lang w:val="sq-AL"/>
        </w:rPr>
        <w:t>T</w:t>
      </w:r>
      <w:r w:rsidR="00D36E7E">
        <w:rPr>
          <w:rFonts w:ascii="Garamond" w:hAnsi="Garamond"/>
          <w:color w:val="000000"/>
          <w:sz w:val="28"/>
          <w:szCs w:val="28"/>
          <w:lang w:val="sq-AL"/>
        </w:rPr>
        <w:t xml:space="preserve"> a</w:t>
      </w:r>
      <w:r w:rsidRPr="006B03EF">
        <w:rPr>
          <w:rFonts w:ascii="Garamond" w:hAnsi="Garamond"/>
          <w:color w:val="000000"/>
          <w:sz w:val="28"/>
          <w:szCs w:val="28"/>
          <w:lang w:val="sq-AL"/>
        </w:rPr>
        <w:t xml:space="preserve"> takođe su završene sve registracije imovine i akcija. Pripremljen je i dostavljen Srednjoročni okvir rashoda 2025-2027. U ovom periodu izrađen je izveštaj za listu rizika za period januar-decembar 2023. </w:t>
      </w:r>
      <w:r w:rsidR="00D36E7E" w:rsidRPr="006B03EF">
        <w:rPr>
          <w:rFonts w:ascii="Garamond" w:hAnsi="Garamond"/>
          <w:color w:val="000000"/>
          <w:sz w:val="28"/>
          <w:szCs w:val="28"/>
          <w:lang w:val="sq-AL"/>
        </w:rPr>
        <w:t>G</w:t>
      </w:r>
      <w:r w:rsidRPr="006B03EF">
        <w:rPr>
          <w:rFonts w:ascii="Garamond" w:hAnsi="Garamond"/>
          <w:color w:val="000000"/>
          <w:sz w:val="28"/>
          <w:szCs w:val="28"/>
          <w:lang w:val="sq-AL"/>
        </w:rPr>
        <w:t>odine</w:t>
      </w:r>
      <w:r w:rsidR="00D36E7E">
        <w:rPr>
          <w:rFonts w:ascii="Garamond" w:hAnsi="Garamond"/>
          <w:color w:val="000000"/>
          <w:sz w:val="28"/>
          <w:szCs w:val="28"/>
          <w:lang w:val="sq-AL"/>
        </w:rPr>
        <w:t>.</w:t>
      </w:r>
      <w:r w:rsidRPr="006B03EF">
        <w:rPr>
          <w:rFonts w:ascii="Garamond" w:hAnsi="Garamond"/>
          <w:i/>
          <w:color w:val="000000"/>
          <w:sz w:val="28"/>
          <w:szCs w:val="28"/>
          <w:lang w:val="sq-AL"/>
        </w:rPr>
        <w:t xml:space="preserve"> </w:t>
      </w:r>
      <w:r w:rsidRPr="006B03EF">
        <w:rPr>
          <w:rFonts w:ascii="Garamond" w:hAnsi="Garamond"/>
          <w:color w:val="000000"/>
          <w:sz w:val="28"/>
          <w:szCs w:val="28"/>
          <w:lang w:val="sq-AL"/>
        </w:rPr>
        <w:t xml:space="preserve">Za zaloge, prijem robe, utrošak i overu stavki za isplate, primljeni su inicijalni zahtevi za zalog sredstava SIMFK, </w:t>
      </w:r>
      <w:r w:rsidR="00D36E7E" w:rsidRPr="00D36E7E">
        <w:rPr>
          <w:rFonts w:ascii="Garamond" w:hAnsi="Garamond"/>
          <w:color w:val="000000"/>
          <w:sz w:val="28"/>
          <w:szCs w:val="28"/>
          <w:lang w:val="sq-AL"/>
        </w:rPr>
        <w:t xml:space="preserve">predmeti i fakture za obradu plaćanja su prihvaćeni i evidentirani u knjizi </w:t>
      </w:r>
      <w:r w:rsidR="00D36E7E" w:rsidRPr="00B43732">
        <w:rPr>
          <w:rFonts w:ascii="Garamond" w:hAnsi="Garamond"/>
          <w:color w:val="000000"/>
          <w:sz w:val="28"/>
          <w:szCs w:val="28"/>
          <w:lang w:val="sq-AL"/>
        </w:rPr>
        <w:t>protokola, CPO je pripremljen i obaveze</w:t>
      </w:r>
      <w:r w:rsidR="00D36E7E" w:rsidRPr="00D36E7E">
        <w:rPr>
          <w:rFonts w:ascii="Garamond" w:hAnsi="Garamond"/>
          <w:color w:val="000000"/>
          <w:sz w:val="28"/>
          <w:szCs w:val="28"/>
          <w:lang w:val="sq-AL"/>
        </w:rPr>
        <w:t xml:space="preserve">, troškovi i overe su registrovane u SIMFK, izvršen je prijem robe na SIMFK i evidentiranje u knjizi </w:t>
      </w:r>
      <w:r w:rsidR="00D36E7E" w:rsidRPr="00D36E7E">
        <w:rPr>
          <w:rFonts w:ascii="Garamond" w:hAnsi="Garamond"/>
          <w:color w:val="000000"/>
          <w:sz w:val="28"/>
          <w:szCs w:val="28"/>
          <w:lang w:val="sq-AL"/>
        </w:rPr>
        <w:lastRenderedPageBreak/>
        <w:t>intern</w:t>
      </w:r>
      <w:r w:rsidR="00D36E7E">
        <w:rPr>
          <w:rFonts w:ascii="Garamond" w:hAnsi="Garamond"/>
          <w:color w:val="000000"/>
          <w:sz w:val="28"/>
          <w:szCs w:val="28"/>
          <w:lang w:val="sq-AL"/>
        </w:rPr>
        <w:t>og</w:t>
      </w:r>
      <w:r w:rsidR="00D36E7E" w:rsidRPr="00D36E7E">
        <w:rPr>
          <w:rFonts w:ascii="Garamond" w:hAnsi="Garamond"/>
          <w:color w:val="000000"/>
          <w:sz w:val="28"/>
          <w:szCs w:val="28"/>
          <w:lang w:val="sq-AL"/>
        </w:rPr>
        <w:t xml:space="preserve"> protokola, </w:t>
      </w:r>
      <w:r w:rsidR="00D36E7E">
        <w:rPr>
          <w:rFonts w:ascii="Garamond" w:hAnsi="Garamond"/>
          <w:color w:val="000000"/>
          <w:sz w:val="28"/>
          <w:szCs w:val="28"/>
          <w:lang w:val="sq-AL"/>
        </w:rPr>
        <w:t xml:space="preserve">izvršeno je </w:t>
      </w:r>
      <w:r w:rsidR="00D36E7E" w:rsidRPr="00D36E7E">
        <w:rPr>
          <w:rFonts w:ascii="Garamond" w:hAnsi="Garamond"/>
          <w:color w:val="000000"/>
          <w:sz w:val="28"/>
          <w:szCs w:val="28"/>
          <w:lang w:val="sq-AL"/>
        </w:rPr>
        <w:t xml:space="preserve">skeniranje </w:t>
      </w:r>
      <w:r w:rsidR="00D36E7E">
        <w:rPr>
          <w:rFonts w:ascii="Garamond" w:hAnsi="Garamond"/>
          <w:color w:val="000000"/>
          <w:sz w:val="28"/>
          <w:szCs w:val="28"/>
          <w:lang w:val="sq-AL"/>
        </w:rPr>
        <w:t>predmeta</w:t>
      </w:r>
      <w:r w:rsidR="00D36E7E" w:rsidRPr="00D36E7E">
        <w:rPr>
          <w:rFonts w:ascii="Garamond" w:hAnsi="Garamond"/>
          <w:color w:val="000000"/>
          <w:sz w:val="28"/>
          <w:szCs w:val="28"/>
          <w:lang w:val="sq-AL"/>
        </w:rPr>
        <w:t xml:space="preserve">, elektronsko arhiviranje u Share Folder kao i fizičko arhiviranje </w:t>
      </w:r>
      <w:r w:rsidR="00D36E7E">
        <w:rPr>
          <w:rFonts w:ascii="Garamond" w:hAnsi="Garamond"/>
          <w:color w:val="000000"/>
          <w:sz w:val="28"/>
          <w:szCs w:val="28"/>
          <w:lang w:val="sq-AL"/>
        </w:rPr>
        <w:t>predmeta</w:t>
      </w:r>
    </w:p>
    <w:p w14:paraId="10FEBF24" w14:textId="77777777" w:rsidR="004B5DF6" w:rsidRPr="006B03EF" w:rsidRDefault="004B5DF6" w:rsidP="003248BE">
      <w:pPr>
        <w:pStyle w:val="NoSpacing"/>
        <w:jc w:val="both"/>
        <w:rPr>
          <w:rFonts w:ascii="Garamond" w:hAnsi="Garamond"/>
          <w:color w:val="000000"/>
          <w:sz w:val="28"/>
          <w:szCs w:val="28"/>
          <w:lang w:val="sq-AL"/>
        </w:rPr>
      </w:pPr>
    </w:p>
    <w:p w14:paraId="0DCFD6CD" w14:textId="36394900" w:rsidR="004B5DF6" w:rsidRDefault="004B5DF6" w:rsidP="003248BE">
      <w:pPr>
        <w:pStyle w:val="NoSpacing"/>
        <w:jc w:val="both"/>
        <w:rPr>
          <w:rFonts w:ascii="Garamond" w:hAnsi="Garamond"/>
          <w:color w:val="000000"/>
          <w:sz w:val="28"/>
          <w:szCs w:val="28"/>
          <w:lang w:val="sq-AL"/>
        </w:rPr>
      </w:pPr>
      <w:r w:rsidRPr="006B03EF">
        <w:rPr>
          <w:rFonts w:ascii="Garamond" w:hAnsi="Garamond"/>
          <w:color w:val="000000"/>
          <w:sz w:val="28"/>
          <w:szCs w:val="28"/>
          <w:lang w:val="sq-AL"/>
        </w:rPr>
        <w:t xml:space="preserve">U ovom periodu urađen je izveštaj, </w:t>
      </w:r>
      <w:r w:rsidRPr="006B03EF">
        <w:rPr>
          <w:rFonts w:ascii="Garamond" w:hAnsi="Garamond"/>
          <w:sz w:val="28"/>
          <w:szCs w:val="28"/>
          <w:lang w:val="sq-AL"/>
        </w:rPr>
        <w:t xml:space="preserve">upoređivanje SIMFK izveštaja </w:t>
      </w:r>
      <w:r w:rsidRPr="006B03EF">
        <w:rPr>
          <w:rFonts w:ascii="Garamond" w:hAnsi="Garamond"/>
          <w:color w:val="000000"/>
          <w:sz w:val="28"/>
          <w:szCs w:val="28"/>
          <w:lang w:val="sq-AL"/>
        </w:rPr>
        <w:t xml:space="preserve">i njegove analize sa izveštajima o rashodima za period januar - decembar 2023. godine i na mesečnom nivou za period januar - februar 2024. godine. </w:t>
      </w:r>
      <w:r w:rsidR="00B43732" w:rsidRPr="00B43732">
        <w:rPr>
          <w:rFonts w:ascii="Garamond" w:hAnsi="Garamond"/>
          <w:color w:val="000000"/>
          <w:sz w:val="28"/>
          <w:szCs w:val="28"/>
          <w:lang w:val="sq-AL"/>
        </w:rPr>
        <w:t>Što se tiče cilja</w:t>
      </w:r>
      <w:r w:rsidR="00B43732">
        <w:rPr>
          <w:rFonts w:ascii="Garamond" w:hAnsi="Garamond"/>
          <w:color w:val="000000"/>
          <w:sz w:val="28"/>
          <w:szCs w:val="28"/>
          <w:lang w:val="sq-AL"/>
        </w:rPr>
        <w:t>:</w:t>
      </w:r>
      <w:r w:rsidR="00B43732" w:rsidRPr="00B43732">
        <w:rPr>
          <w:rFonts w:ascii="Garamond" w:hAnsi="Garamond"/>
          <w:color w:val="000000"/>
          <w:sz w:val="28"/>
          <w:szCs w:val="28"/>
          <w:lang w:val="sq-AL"/>
        </w:rPr>
        <w:t xml:space="preserve"> sitnog novca (Patti Cashi) i avansa za službena putovanja, izvršeno je otvaranje priručne kase za upravu i za kabinet, pripremljen je obrazac za standardni prijem sitnog novca (keša) i stavljeni podaci na list za podnete zahteve za priručnu kasu, pripremljeni su obrasci i obračunati rashodi pre i nakon povratka službenika iz službene posete, a izvršeno je i zatvaranja kreditnih kartica u slučajevima kada je bilo troškova.</w:t>
      </w:r>
    </w:p>
    <w:p w14:paraId="4EB25DA4" w14:textId="77777777" w:rsidR="00B43732" w:rsidRPr="006B03EF" w:rsidRDefault="00B43732" w:rsidP="003248BE">
      <w:pPr>
        <w:pStyle w:val="NoSpacing"/>
        <w:jc w:val="both"/>
        <w:rPr>
          <w:rFonts w:ascii="Garamond" w:hAnsi="Garamond"/>
          <w:color w:val="000000"/>
          <w:sz w:val="28"/>
          <w:szCs w:val="28"/>
          <w:lang w:val="sq-AL"/>
        </w:rPr>
      </w:pPr>
    </w:p>
    <w:p w14:paraId="79703C9A" w14:textId="68AC0DD7" w:rsidR="004B5DF6" w:rsidRPr="006B03EF" w:rsidRDefault="00B43732" w:rsidP="003248BE">
      <w:pPr>
        <w:pStyle w:val="NoSpacing"/>
        <w:jc w:val="both"/>
        <w:rPr>
          <w:rFonts w:ascii="Garamond" w:hAnsi="Garamond"/>
          <w:color w:val="000000"/>
          <w:sz w:val="28"/>
          <w:szCs w:val="28"/>
          <w:lang w:val="sq-AL"/>
        </w:rPr>
      </w:pPr>
      <w:r>
        <w:rPr>
          <w:rFonts w:ascii="Garamond" w:hAnsi="Garamond"/>
          <w:color w:val="000000"/>
          <w:sz w:val="28"/>
          <w:szCs w:val="28"/>
          <w:lang w:val="sq-AL"/>
        </w:rPr>
        <w:t xml:space="preserve">Redovno se izrađuju </w:t>
      </w:r>
      <w:r w:rsidR="004B5DF6" w:rsidRPr="006B03EF">
        <w:rPr>
          <w:rFonts w:ascii="Garamond" w:hAnsi="Garamond"/>
          <w:color w:val="000000"/>
          <w:sz w:val="28"/>
          <w:szCs w:val="28"/>
          <w:lang w:val="sq-AL"/>
        </w:rPr>
        <w:t xml:space="preserve">Izveštaji o neplaćenim fakturama i ugovornim obavezama u saradnji sa Odeljenjem za nabavke, izveštaji o nedeljnim rashodima budžeta, računovodstveni izveštaji, izveštaji o obavezama i troškovima, izveštaji o sertifikaciji </w:t>
      </w:r>
      <w:r>
        <w:rPr>
          <w:rFonts w:ascii="Garamond" w:hAnsi="Garamond"/>
          <w:color w:val="000000"/>
          <w:sz w:val="28"/>
          <w:szCs w:val="28"/>
          <w:lang w:val="sq-AL"/>
        </w:rPr>
        <w:t>predmeta</w:t>
      </w:r>
      <w:r w:rsidR="004B5DF6" w:rsidRPr="006B03EF">
        <w:rPr>
          <w:rFonts w:ascii="Garamond" w:hAnsi="Garamond"/>
          <w:color w:val="000000"/>
          <w:sz w:val="28"/>
          <w:szCs w:val="28"/>
          <w:lang w:val="sq-AL"/>
        </w:rPr>
        <w:t xml:space="preserve">, izveštaji usaglašavanja SIMFK-a i analiza sa izveštajima o troškovima na  mesečnom nivou. Za upravljanje imovinom MALS-a tokom ovog perioda, izvršeno je sledeće: </w:t>
      </w:r>
      <w:r w:rsidR="004B5DF6" w:rsidRPr="006B03EF">
        <w:rPr>
          <w:rFonts w:ascii="Garamond" w:hAnsi="Garamond"/>
          <w:i/>
          <w:color w:val="000000"/>
          <w:sz w:val="28"/>
          <w:szCs w:val="28"/>
          <w:lang w:val="sq-AL"/>
        </w:rPr>
        <w:t xml:space="preserve">registracija imovine preko 1,000.00€ u SIMFK, registracija imovine u sistemu e-imovine i prenos kapitalnih investicija na opštine nakon završetka projekata, pripremljene su i budžetske potrebe za </w:t>
      </w:r>
      <w:r w:rsidR="00AC7235">
        <w:rPr>
          <w:rFonts w:ascii="Garamond" w:hAnsi="Garamond"/>
          <w:i/>
          <w:color w:val="000000"/>
          <w:sz w:val="28"/>
          <w:szCs w:val="28"/>
          <w:lang w:val="sq-AL"/>
        </w:rPr>
        <w:t xml:space="preserve">prvi </w:t>
      </w:r>
      <w:r w:rsidR="004B5DF6" w:rsidRPr="006B03EF">
        <w:rPr>
          <w:rFonts w:ascii="Garamond" w:hAnsi="Garamond"/>
          <w:i/>
          <w:color w:val="000000"/>
          <w:sz w:val="28"/>
          <w:szCs w:val="28"/>
          <w:lang w:val="sq-AL"/>
        </w:rPr>
        <w:t>zahtev budžet</w:t>
      </w:r>
      <w:r w:rsidR="00AC7235">
        <w:rPr>
          <w:rFonts w:ascii="Garamond" w:hAnsi="Garamond"/>
          <w:i/>
          <w:color w:val="000000"/>
          <w:sz w:val="28"/>
          <w:szCs w:val="28"/>
          <w:lang w:val="sq-AL"/>
        </w:rPr>
        <w:t>a za</w:t>
      </w:r>
      <w:r w:rsidR="004B5DF6" w:rsidRPr="006B03EF">
        <w:rPr>
          <w:rFonts w:ascii="Garamond" w:hAnsi="Garamond"/>
          <w:i/>
          <w:color w:val="000000"/>
          <w:sz w:val="28"/>
          <w:szCs w:val="28"/>
          <w:lang w:val="sq-AL"/>
        </w:rPr>
        <w:t xml:space="preserve"> 2025/01 i PJI za budžetski zahtev 2025/01 koji su dostavljeni MF.</w:t>
      </w:r>
    </w:p>
    <w:p w14:paraId="61D1E0BF" w14:textId="77777777" w:rsidR="004B5DF6" w:rsidRPr="006B03EF" w:rsidRDefault="004B5DF6" w:rsidP="003248BE">
      <w:pPr>
        <w:pStyle w:val="NoSpacing"/>
        <w:jc w:val="both"/>
        <w:rPr>
          <w:rFonts w:ascii="Garamond" w:hAnsi="Garamond"/>
          <w:i/>
          <w:color w:val="000000"/>
          <w:sz w:val="28"/>
          <w:szCs w:val="28"/>
          <w:lang w:val="sq-AL"/>
        </w:rPr>
      </w:pPr>
    </w:p>
    <w:p w14:paraId="4BA7E284" w14:textId="00190E0B" w:rsidR="004B5DF6" w:rsidRPr="006B03EF" w:rsidRDefault="004B5DF6" w:rsidP="003248BE">
      <w:pPr>
        <w:pStyle w:val="NoSpacing"/>
        <w:jc w:val="both"/>
        <w:rPr>
          <w:rFonts w:ascii="Garamond" w:hAnsi="Garamond"/>
          <w:color w:val="000000"/>
          <w:sz w:val="28"/>
          <w:szCs w:val="28"/>
          <w:lang w:val="sq-AL"/>
        </w:rPr>
      </w:pPr>
      <w:r w:rsidRPr="006B03EF">
        <w:rPr>
          <w:rFonts w:ascii="Garamond" w:hAnsi="Garamond"/>
          <w:color w:val="000000"/>
          <w:sz w:val="28"/>
          <w:szCs w:val="28"/>
          <w:lang w:val="sq-AL"/>
        </w:rPr>
        <w:t>Budžet MALS-a za 2024. godinu, zajedno sa donacijom (93 Saveta Evrope i Svetske banke) iznosi 15</w:t>
      </w:r>
      <w:r w:rsidR="00AC7235">
        <w:rPr>
          <w:rFonts w:ascii="Garamond" w:hAnsi="Garamond"/>
          <w:color w:val="000000"/>
          <w:sz w:val="28"/>
          <w:szCs w:val="28"/>
          <w:lang w:val="sq-AL"/>
        </w:rPr>
        <w:t>,</w:t>
      </w:r>
      <w:r w:rsidRPr="006B03EF">
        <w:rPr>
          <w:rFonts w:ascii="Garamond" w:hAnsi="Garamond"/>
          <w:color w:val="000000"/>
          <w:sz w:val="28"/>
          <w:szCs w:val="28"/>
          <w:lang w:val="sq-AL"/>
        </w:rPr>
        <w:t>148.</w:t>
      </w:r>
      <w:r w:rsidR="00AC7235">
        <w:rPr>
          <w:rFonts w:ascii="Garamond" w:hAnsi="Garamond"/>
          <w:color w:val="000000"/>
          <w:sz w:val="28"/>
          <w:szCs w:val="28"/>
          <w:lang w:val="sq-AL"/>
        </w:rPr>
        <w:t>,</w:t>
      </w:r>
      <w:r w:rsidRPr="006B03EF">
        <w:rPr>
          <w:rFonts w:ascii="Garamond" w:hAnsi="Garamond"/>
          <w:color w:val="000000"/>
          <w:sz w:val="28"/>
          <w:szCs w:val="28"/>
          <w:lang w:val="sq-AL"/>
        </w:rPr>
        <w:t>466,11</w:t>
      </w:r>
      <w:r w:rsidRPr="006B03EF">
        <w:rPr>
          <w:rFonts w:ascii="Garamond" w:hAnsi="Garamond"/>
          <w:i/>
          <w:iCs/>
          <w:sz w:val="28"/>
          <w:szCs w:val="28"/>
          <w:lang w:val="sq-AL"/>
        </w:rPr>
        <w:t xml:space="preserve"> </w:t>
      </w:r>
      <w:r w:rsidRPr="006B03EF">
        <w:rPr>
          <w:rFonts w:ascii="Garamond" w:hAnsi="Garamond"/>
          <w:color w:val="000000"/>
          <w:sz w:val="28"/>
          <w:szCs w:val="28"/>
          <w:lang w:val="sq-AL"/>
        </w:rPr>
        <w:t xml:space="preserve">€. Od ovog iznosa iz konsolidovanog budžeta za period januar - jun potrošeno je 2.033.869,94€ ili 15,02% budžeta.  Iz </w:t>
      </w:r>
      <w:r w:rsidR="00AC7235" w:rsidRPr="006B03EF">
        <w:rPr>
          <w:rFonts w:ascii="Garamond" w:hAnsi="Garamond"/>
          <w:color w:val="000000"/>
          <w:sz w:val="28"/>
          <w:szCs w:val="28"/>
          <w:lang w:val="sq-AL"/>
        </w:rPr>
        <w:t>93.</w:t>
      </w:r>
      <w:r w:rsidR="00AC7235">
        <w:rPr>
          <w:rFonts w:ascii="Garamond" w:hAnsi="Garamond"/>
          <w:color w:val="000000"/>
          <w:sz w:val="28"/>
          <w:szCs w:val="28"/>
          <w:lang w:val="sq-AL"/>
        </w:rPr>
        <w:t xml:space="preserve"> </w:t>
      </w:r>
      <w:r w:rsidRPr="006B03EF">
        <w:rPr>
          <w:rFonts w:ascii="Garamond" w:hAnsi="Garamond"/>
          <w:color w:val="000000"/>
          <w:sz w:val="28"/>
          <w:szCs w:val="28"/>
          <w:lang w:val="sq-AL"/>
        </w:rPr>
        <w:t>kategorije donacija Saveta Evrope potrošeno je 112</w:t>
      </w:r>
      <w:r w:rsidR="00AC7235">
        <w:rPr>
          <w:rFonts w:ascii="Garamond" w:hAnsi="Garamond"/>
          <w:color w:val="000000"/>
          <w:sz w:val="28"/>
          <w:szCs w:val="28"/>
          <w:lang w:val="sq-AL"/>
        </w:rPr>
        <w:t>,7</w:t>
      </w:r>
      <w:r w:rsidRPr="006B03EF">
        <w:rPr>
          <w:rFonts w:ascii="Garamond" w:hAnsi="Garamond"/>
          <w:color w:val="000000"/>
          <w:sz w:val="28"/>
          <w:szCs w:val="28"/>
          <w:lang w:val="sq-AL"/>
        </w:rPr>
        <w:t>61,72 € ili 45</w:t>
      </w:r>
      <w:r w:rsidR="00AC7235">
        <w:rPr>
          <w:rFonts w:ascii="Garamond" w:hAnsi="Garamond"/>
          <w:color w:val="000000"/>
          <w:sz w:val="28"/>
          <w:szCs w:val="28"/>
          <w:lang w:val="sq-AL"/>
        </w:rPr>
        <w:t>.</w:t>
      </w:r>
      <w:r w:rsidRPr="006B03EF">
        <w:rPr>
          <w:rFonts w:ascii="Garamond" w:hAnsi="Garamond"/>
          <w:color w:val="000000"/>
          <w:sz w:val="28"/>
          <w:szCs w:val="28"/>
          <w:lang w:val="sq-AL"/>
        </w:rPr>
        <w:t xml:space="preserve">15% budžeta, dok je iz donacije </w:t>
      </w:r>
      <w:r w:rsidR="00AC7235">
        <w:rPr>
          <w:rFonts w:ascii="Garamond" w:hAnsi="Garamond"/>
          <w:color w:val="000000"/>
          <w:sz w:val="28"/>
          <w:szCs w:val="28"/>
          <w:lang w:val="sq-AL"/>
        </w:rPr>
        <w:t xml:space="preserve">WB </w:t>
      </w:r>
      <w:r w:rsidRPr="006B03EF">
        <w:rPr>
          <w:rFonts w:ascii="Garamond" w:hAnsi="Garamond"/>
          <w:color w:val="000000"/>
          <w:sz w:val="28"/>
          <w:szCs w:val="28"/>
          <w:lang w:val="sq-AL"/>
        </w:rPr>
        <w:t>Svetske banke potrošen</w:t>
      </w:r>
      <w:r w:rsidR="00AC7235">
        <w:rPr>
          <w:rFonts w:ascii="Garamond" w:hAnsi="Garamond"/>
          <w:color w:val="000000"/>
          <w:sz w:val="28"/>
          <w:szCs w:val="28"/>
          <w:lang w:val="sq-AL"/>
        </w:rPr>
        <w:t xml:space="preserve"> iznos od </w:t>
      </w:r>
      <w:r w:rsidRPr="006B03EF">
        <w:rPr>
          <w:rFonts w:ascii="Garamond" w:hAnsi="Garamond"/>
          <w:color w:val="000000"/>
          <w:sz w:val="28"/>
          <w:szCs w:val="28"/>
          <w:lang w:val="sq-AL"/>
        </w:rPr>
        <w:t>836.313,51 € ili 61</w:t>
      </w:r>
      <w:r w:rsidR="00AC7235">
        <w:rPr>
          <w:rFonts w:ascii="Garamond" w:hAnsi="Garamond"/>
          <w:color w:val="000000"/>
          <w:sz w:val="28"/>
          <w:szCs w:val="28"/>
          <w:lang w:val="sq-AL"/>
        </w:rPr>
        <w:t>.</w:t>
      </w:r>
      <w:r w:rsidRPr="006B03EF">
        <w:rPr>
          <w:rFonts w:ascii="Garamond" w:hAnsi="Garamond"/>
          <w:color w:val="000000"/>
          <w:sz w:val="28"/>
          <w:szCs w:val="28"/>
          <w:lang w:val="sq-AL"/>
        </w:rPr>
        <w:t>60%. Ukupno, budžet MALS</w:t>
      </w:r>
      <w:r w:rsidR="00AC7235">
        <w:rPr>
          <w:rFonts w:ascii="Garamond" w:hAnsi="Garamond"/>
          <w:color w:val="000000"/>
          <w:sz w:val="28"/>
          <w:szCs w:val="28"/>
          <w:lang w:val="sq-AL"/>
        </w:rPr>
        <w:t>-a</w:t>
      </w:r>
      <w:r w:rsidRPr="006B03EF">
        <w:rPr>
          <w:rFonts w:ascii="Garamond" w:hAnsi="Garamond"/>
          <w:color w:val="000000"/>
          <w:sz w:val="28"/>
          <w:szCs w:val="28"/>
          <w:lang w:val="sq-AL"/>
        </w:rPr>
        <w:t xml:space="preserve"> + Donacije (93 Saveta Evrope i SB-Svetska Banka) za period januar-jun potrošen</w:t>
      </w:r>
      <w:r w:rsidR="00AC7235">
        <w:rPr>
          <w:rFonts w:ascii="Garamond" w:hAnsi="Garamond"/>
          <w:color w:val="000000"/>
          <w:sz w:val="28"/>
          <w:szCs w:val="28"/>
          <w:lang w:val="sq-AL"/>
        </w:rPr>
        <w:t>o</w:t>
      </w:r>
      <w:r w:rsidRPr="006B03EF">
        <w:rPr>
          <w:rFonts w:ascii="Garamond" w:hAnsi="Garamond"/>
          <w:color w:val="000000"/>
          <w:sz w:val="28"/>
          <w:szCs w:val="28"/>
          <w:lang w:val="sq-AL"/>
        </w:rPr>
        <w:t xml:space="preserve"> je u iznosu od: 2</w:t>
      </w:r>
      <w:r w:rsidR="00AC7235">
        <w:rPr>
          <w:rFonts w:ascii="Garamond" w:hAnsi="Garamond"/>
          <w:color w:val="000000"/>
          <w:sz w:val="28"/>
          <w:szCs w:val="28"/>
          <w:lang w:val="sq-AL"/>
        </w:rPr>
        <w:t>,</w:t>
      </w:r>
      <w:r w:rsidRPr="006B03EF">
        <w:rPr>
          <w:rFonts w:ascii="Garamond" w:hAnsi="Garamond"/>
          <w:color w:val="000000"/>
          <w:sz w:val="28"/>
          <w:szCs w:val="28"/>
          <w:lang w:val="sq-AL"/>
        </w:rPr>
        <w:t>982</w:t>
      </w:r>
      <w:r w:rsidR="00AC7235">
        <w:rPr>
          <w:rFonts w:ascii="Garamond" w:hAnsi="Garamond"/>
          <w:color w:val="000000"/>
          <w:sz w:val="28"/>
          <w:szCs w:val="28"/>
          <w:lang w:val="sq-AL"/>
        </w:rPr>
        <w:t>,</w:t>
      </w:r>
      <w:r w:rsidRPr="006B03EF">
        <w:rPr>
          <w:rFonts w:ascii="Garamond" w:hAnsi="Garamond"/>
          <w:color w:val="000000"/>
          <w:sz w:val="28"/>
          <w:szCs w:val="28"/>
          <w:lang w:val="sq-AL"/>
        </w:rPr>
        <w:t>945,17€ ili 19.69% budžeta.</w:t>
      </w:r>
    </w:p>
    <w:p w14:paraId="02A9C7B6" w14:textId="77777777" w:rsidR="004B5DF6" w:rsidRPr="006B03EF" w:rsidRDefault="004B5DF6" w:rsidP="003248BE">
      <w:pPr>
        <w:pStyle w:val="NoSpacing"/>
        <w:jc w:val="both"/>
        <w:rPr>
          <w:rFonts w:ascii="Garamond" w:hAnsi="Garamond"/>
          <w:color w:val="000000"/>
          <w:sz w:val="28"/>
          <w:szCs w:val="28"/>
          <w:lang w:val="sq-AL"/>
        </w:rPr>
      </w:pPr>
    </w:p>
    <w:p w14:paraId="465F37DB" w14:textId="651E4382"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MALS </w:t>
      </w:r>
      <w:r w:rsidR="00AC7235">
        <w:rPr>
          <w:rFonts w:ascii="Garamond" w:hAnsi="Garamond"/>
          <w:sz w:val="28"/>
          <w:szCs w:val="28"/>
          <w:lang w:val="sq-AL"/>
        </w:rPr>
        <w:t xml:space="preserve">je </w:t>
      </w:r>
      <w:r w:rsidRPr="006B03EF">
        <w:rPr>
          <w:rFonts w:ascii="Garamond" w:hAnsi="Garamond"/>
          <w:sz w:val="28"/>
          <w:szCs w:val="28"/>
          <w:lang w:val="sq-AL"/>
        </w:rPr>
        <w:t xml:space="preserve">za period januar-jun 2024. godine pokrenuo 1 zahtev za zapošljavanje prema procedurama zapošljavanja, isti zahtev je odobren i objavljen u sistemu. Izvršeno je vođenje službenih putovanja (potpisano </w:t>
      </w:r>
      <w:r w:rsidR="00AC7235">
        <w:rPr>
          <w:rFonts w:ascii="Garamond" w:hAnsi="Garamond"/>
          <w:sz w:val="28"/>
          <w:szCs w:val="28"/>
          <w:lang w:val="sq-AL"/>
        </w:rPr>
        <w:t xml:space="preserve">je </w:t>
      </w:r>
      <w:r w:rsidRPr="006B03EF">
        <w:rPr>
          <w:rFonts w:ascii="Garamond" w:hAnsi="Garamond"/>
          <w:sz w:val="28"/>
          <w:szCs w:val="28"/>
          <w:lang w:val="sq-AL"/>
        </w:rPr>
        <w:t xml:space="preserve">49 zahteva za službena putovanja), 1 zahtev za pripravnički staž i sačinjen je ugovor za isti zahtev, kao i elektronska registracija studenata koji su praksu obavili u ovom periodu. . Identifikovane su potrebe za obukom i pripremljen je plan obuke. Što se tiče oblasti obuke kadrova, primljen je zahtev </w:t>
      </w:r>
      <w:r w:rsidR="00AC7235">
        <w:rPr>
          <w:rFonts w:ascii="Garamond" w:hAnsi="Garamond"/>
          <w:sz w:val="28"/>
          <w:szCs w:val="28"/>
          <w:lang w:val="sq-AL"/>
        </w:rPr>
        <w:t>KIJU</w:t>
      </w:r>
      <w:r w:rsidRPr="006B03EF">
        <w:rPr>
          <w:rFonts w:ascii="Garamond" w:hAnsi="Garamond"/>
          <w:sz w:val="28"/>
          <w:szCs w:val="28"/>
          <w:lang w:val="sq-AL"/>
        </w:rPr>
        <w:t xml:space="preserve">-za obuku. </w:t>
      </w:r>
      <w:r w:rsidRPr="006B03EF">
        <w:rPr>
          <w:rFonts w:ascii="Garamond" w:eastAsia="Times New Roman" w:hAnsi="Garamond" w:cs="Calibri"/>
          <w:bCs/>
          <w:sz w:val="28"/>
          <w:szCs w:val="28"/>
          <w:lang w:val="sq-AL"/>
        </w:rPr>
        <w:t xml:space="preserve">Pripremljeni su mesečni izveštaji za </w:t>
      </w:r>
      <w:r w:rsidR="00090E39">
        <w:rPr>
          <w:rFonts w:ascii="Garamond" w:eastAsia="Times New Roman" w:hAnsi="Garamond" w:cs="Calibri"/>
          <w:bCs/>
          <w:sz w:val="28"/>
          <w:szCs w:val="28"/>
          <w:lang w:val="sq-AL"/>
        </w:rPr>
        <w:t xml:space="preserve">dolazak </w:t>
      </w:r>
      <w:r w:rsidRPr="006B03EF">
        <w:rPr>
          <w:rFonts w:ascii="Garamond" w:eastAsia="Times New Roman" w:hAnsi="Garamond" w:cs="Calibri"/>
          <w:bCs/>
          <w:sz w:val="28"/>
          <w:szCs w:val="28"/>
          <w:lang w:val="sq-AL"/>
        </w:rPr>
        <w:t>zaposlen</w:t>
      </w:r>
      <w:r w:rsidR="00090E39">
        <w:rPr>
          <w:rFonts w:ascii="Garamond" w:eastAsia="Times New Roman" w:hAnsi="Garamond" w:cs="Calibri"/>
          <w:bCs/>
          <w:sz w:val="28"/>
          <w:szCs w:val="28"/>
          <w:lang w:val="sq-AL"/>
        </w:rPr>
        <w:t>ih na posao</w:t>
      </w:r>
      <w:r w:rsidRPr="006B03EF">
        <w:rPr>
          <w:rFonts w:ascii="Garamond" w:eastAsia="Times New Roman" w:hAnsi="Garamond" w:cs="Calibri"/>
          <w:bCs/>
          <w:sz w:val="28"/>
          <w:szCs w:val="28"/>
          <w:lang w:val="sq-AL"/>
        </w:rPr>
        <w:t xml:space="preserve">, obrađeno 9 novih </w:t>
      </w:r>
      <w:r w:rsidR="00090E39">
        <w:rPr>
          <w:rFonts w:ascii="Garamond" w:eastAsia="Times New Roman" w:hAnsi="Garamond" w:cs="Calibri"/>
          <w:bCs/>
          <w:sz w:val="28"/>
          <w:szCs w:val="28"/>
          <w:lang w:val="sq-AL"/>
        </w:rPr>
        <w:t>ID</w:t>
      </w:r>
      <w:r w:rsidRPr="006B03EF">
        <w:rPr>
          <w:rFonts w:ascii="Garamond" w:eastAsia="Times New Roman" w:hAnsi="Garamond" w:cs="Calibri"/>
          <w:bCs/>
          <w:sz w:val="28"/>
          <w:szCs w:val="28"/>
          <w:lang w:val="sq-AL"/>
        </w:rPr>
        <w:t xml:space="preserve"> karata, odobreno je ukupno 45 zahteva za izmene </w:t>
      </w:r>
      <w:r w:rsidR="00090E39">
        <w:rPr>
          <w:rFonts w:ascii="Garamond" w:eastAsia="Times New Roman" w:hAnsi="Garamond" w:cs="Calibri"/>
          <w:bCs/>
          <w:sz w:val="28"/>
          <w:szCs w:val="28"/>
          <w:lang w:val="sq-AL"/>
        </w:rPr>
        <w:t xml:space="preserve">u </w:t>
      </w:r>
      <w:r w:rsidRPr="006B03EF">
        <w:rPr>
          <w:rFonts w:ascii="Garamond" w:eastAsia="Times New Roman" w:hAnsi="Garamond" w:cs="Calibri"/>
          <w:bCs/>
          <w:sz w:val="28"/>
          <w:szCs w:val="28"/>
          <w:lang w:val="sq-AL"/>
        </w:rPr>
        <w:t>platno</w:t>
      </w:r>
      <w:r w:rsidR="00090E39">
        <w:rPr>
          <w:rFonts w:ascii="Garamond" w:eastAsia="Times New Roman" w:hAnsi="Garamond" w:cs="Calibri"/>
          <w:bCs/>
          <w:sz w:val="28"/>
          <w:szCs w:val="28"/>
          <w:lang w:val="sq-AL"/>
        </w:rPr>
        <w:t>m</w:t>
      </w:r>
      <w:r w:rsidRPr="006B03EF">
        <w:rPr>
          <w:rFonts w:ascii="Garamond" w:eastAsia="Times New Roman" w:hAnsi="Garamond" w:cs="Calibri"/>
          <w:bCs/>
          <w:sz w:val="28"/>
          <w:szCs w:val="28"/>
          <w:lang w:val="sq-AL"/>
        </w:rPr>
        <w:t xml:space="preserve"> spisk</w:t>
      </w:r>
      <w:r w:rsidR="00090E39">
        <w:rPr>
          <w:rFonts w:ascii="Garamond" w:eastAsia="Times New Roman" w:hAnsi="Garamond" w:cs="Calibri"/>
          <w:bCs/>
          <w:sz w:val="28"/>
          <w:szCs w:val="28"/>
          <w:lang w:val="sq-AL"/>
        </w:rPr>
        <w:t>u</w:t>
      </w:r>
      <w:r w:rsidRPr="006B03EF">
        <w:rPr>
          <w:rFonts w:ascii="Garamond" w:eastAsia="Times New Roman" w:hAnsi="Garamond" w:cs="Calibri"/>
          <w:bCs/>
          <w:sz w:val="28"/>
          <w:szCs w:val="28"/>
          <w:lang w:val="sq-AL"/>
        </w:rPr>
        <w:t xml:space="preserve"> (učinjene izmene su upućene Ministarstvu finansija).</w:t>
      </w:r>
    </w:p>
    <w:p w14:paraId="4DEEA2E1" w14:textId="77777777" w:rsidR="004B5DF6" w:rsidRPr="006B03EF" w:rsidRDefault="004B5DF6" w:rsidP="003248BE">
      <w:pPr>
        <w:pStyle w:val="NoSpacing"/>
        <w:jc w:val="both"/>
        <w:rPr>
          <w:rFonts w:ascii="Garamond" w:eastAsia="Times New Roman" w:hAnsi="Garamond" w:cs="Calibri"/>
          <w:bCs/>
          <w:sz w:val="28"/>
          <w:szCs w:val="28"/>
          <w:lang w:val="sq-AL"/>
        </w:rPr>
      </w:pPr>
    </w:p>
    <w:p w14:paraId="56EB65CF" w14:textId="77777777" w:rsidR="004B5DF6" w:rsidRPr="006B03EF" w:rsidRDefault="004B5DF6" w:rsidP="003248BE">
      <w:pPr>
        <w:pStyle w:val="NoSpacing"/>
        <w:jc w:val="both"/>
        <w:rPr>
          <w:rFonts w:ascii="Garamond" w:eastAsia="Times New Roman" w:hAnsi="Garamond" w:cs="Calibri"/>
          <w:bCs/>
          <w:sz w:val="28"/>
          <w:szCs w:val="28"/>
          <w:lang w:val="sq-AL"/>
        </w:rPr>
      </w:pPr>
      <w:r w:rsidRPr="006B03EF">
        <w:rPr>
          <w:rFonts w:ascii="Garamond" w:eastAsia="Times New Roman" w:hAnsi="Garamond" w:cs="Calibri"/>
          <w:bCs/>
          <w:sz w:val="28"/>
          <w:szCs w:val="28"/>
          <w:lang w:val="sq-AL"/>
        </w:rPr>
        <w:lastRenderedPageBreak/>
        <w:t>Za ovaj izveštajni period, prema obaveštenju dobijenom od Agencije za borbu protiv korupcije, ažurirani su podaci u sistemu koji se odnose na prijavu imovine.</w:t>
      </w:r>
    </w:p>
    <w:p w14:paraId="1FAD8866" w14:textId="77777777" w:rsidR="004B5DF6" w:rsidRPr="006B03EF" w:rsidRDefault="004B5DF6" w:rsidP="003248BE">
      <w:pPr>
        <w:pStyle w:val="NoSpacing"/>
        <w:rPr>
          <w:rFonts w:ascii="Garamond" w:hAnsi="Garamond"/>
          <w:sz w:val="28"/>
          <w:szCs w:val="28"/>
          <w:lang w:val="sq-AL"/>
        </w:rPr>
      </w:pPr>
    </w:p>
    <w:p w14:paraId="5F566E7F" w14:textId="77777777" w:rsidR="004B5DF6" w:rsidRPr="006B03EF" w:rsidRDefault="004B5DF6" w:rsidP="003248BE">
      <w:pPr>
        <w:pStyle w:val="Heading2"/>
        <w:rPr>
          <w:color w:val="002060"/>
          <w:sz w:val="28"/>
          <w:szCs w:val="28"/>
          <w:lang w:val="sq-AL"/>
        </w:rPr>
      </w:pPr>
      <w:bookmarkStart w:id="429" w:name="_Toc46496731"/>
      <w:bookmarkStart w:id="430" w:name="_Toc77339316"/>
      <w:bookmarkStart w:id="431" w:name="_Toc77339596"/>
      <w:bookmarkStart w:id="432" w:name="_Toc85228673"/>
      <w:bookmarkStart w:id="433" w:name="_Toc170913185"/>
      <w:r w:rsidRPr="006B03EF">
        <w:rPr>
          <w:color w:val="002060"/>
          <w:sz w:val="28"/>
          <w:szCs w:val="28"/>
          <w:lang w:val="sq-AL"/>
        </w:rPr>
        <w:t>5.2. Interna revizija</w:t>
      </w:r>
      <w:bookmarkEnd w:id="429"/>
      <w:bookmarkEnd w:id="430"/>
      <w:bookmarkEnd w:id="431"/>
      <w:bookmarkEnd w:id="432"/>
      <w:bookmarkEnd w:id="433"/>
      <w:r w:rsidRPr="006B03EF">
        <w:rPr>
          <w:color w:val="002060"/>
          <w:sz w:val="28"/>
          <w:szCs w:val="28"/>
          <w:lang w:val="sq-AL"/>
        </w:rPr>
        <w:t xml:space="preserve"> </w:t>
      </w:r>
      <w:bookmarkStart w:id="434" w:name="_Toc37445140"/>
      <w:bookmarkStart w:id="435" w:name="_Toc38114457"/>
      <w:bookmarkEnd w:id="413"/>
    </w:p>
    <w:p w14:paraId="11D9D5E2" w14:textId="77777777" w:rsidR="004B5DF6" w:rsidRPr="006B03EF" w:rsidRDefault="004B5DF6" w:rsidP="003248BE">
      <w:pPr>
        <w:pStyle w:val="NoSpacing"/>
        <w:rPr>
          <w:rFonts w:ascii="Garamond" w:hAnsi="Garamond"/>
          <w:sz w:val="28"/>
          <w:szCs w:val="28"/>
          <w:lang w:val="sq-AL"/>
        </w:rPr>
      </w:pPr>
    </w:p>
    <w:p w14:paraId="6CEEE71C" w14:textId="18F6FA54"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Jedinica za unutrašnju reviziju (JUR) je zaključila rad za 2023. godinu sastavljanjem izveštaja za drugu polovinu 2023. godine i godišnjeg izveštaja o radu JUR-a za 2023. godinu, koji je prosleđen višem rukovodstvu MALS-a.</w:t>
      </w:r>
      <w:r w:rsidR="00090E39">
        <w:rPr>
          <w:rFonts w:ascii="Garamond" w:hAnsi="Garamond"/>
          <w:sz w:val="28"/>
          <w:szCs w:val="28"/>
          <w:lang w:val="sq-AL"/>
        </w:rPr>
        <w:t xml:space="preserve">i </w:t>
      </w:r>
      <w:r w:rsidR="00090E39" w:rsidRPr="006B03EF">
        <w:rPr>
          <w:rFonts w:ascii="Garamond" w:hAnsi="Garamond"/>
          <w:sz w:val="28"/>
          <w:szCs w:val="28"/>
          <w:lang w:val="sq-AL"/>
        </w:rPr>
        <w:t>Central</w:t>
      </w:r>
      <w:r w:rsidR="00090E39">
        <w:rPr>
          <w:rFonts w:ascii="Garamond" w:hAnsi="Garamond"/>
          <w:sz w:val="28"/>
          <w:szCs w:val="28"/>
          <w:lang w:val="sq-AL"/>
        </w:rPr>
        <w:t>noj</w:t>
      </w:r>
      <w:r w:rsidR="00090E39" w:rsidRPr="006B03EF">
        <w:rPr>
          <w:rFonts w:ascii="Garamond" w:hAnsi="Garamond"/>
          <w:sz w:val="28"/>
          <w:szCs w:val="28"/>
          <w:lang w:val="sq-AL"/>
        </w:rPr>
        <w:t xml:space="preserve"> </w:t>
      </w:r>
      <w:r w:rsidR="00090E39">
        <w:rPr>
          <w:rFonts w:ascii="Garamond" w:hAnsi="Garamond"/>
          <w:sz w:val="28"/>
          <w:szCs w:val="28"/>
          <w:lang w:val="sq-AL"/>
        </w:rPr>
        <w:t>jedinici za u</w:t>
      </w:r>
      <w:r w:rsidRPr="006B03EF">
        <w:rPr>
          <w:rFonts w:ascii="Garamond" w:hAnsi="Garamond"/>
          <w:sz w:val="28"/>
          <w:szCs w:val="28"/>
          <w:lang w:val="sq-AL"/>
        </w:rPr>
        <w:t>sklađivanje unutrašnje revizije (</w:t>
      </w:r>
      <w:r w:rsidR="00090E39">
        <w:rPr>
          <w:rFonts w:ascii="Garamond" w:hAnsi="Garamond"/>
          <w:sz w:val="28"/>
          <w:szCs w:val="28"/>
          <w:lang w:val="sq-AL"/>
        </w:rPr>
        <w:t>CJU</w:t>
      </w:r>
      <w:r w:rsidRPr="006B03EF">
        <w:rPr>
          <w:rFonts w:ascii="Garamond" w:hAnsi="Garamond"/>
          <w:sz w:val="28"/>
          <w:szCs w:val="28"/>
          <w:lang w:val="sq-AL"/>
        </w:rPr>
        <w:t>-</w:t>
      </w:r>
      <w:r w:rsidR="00090E39">
        <w:rPr>
          <w:rFonts w:ascii="Garamond" w:hAnsi="Garamond"/>
          <w:sz w:val="28"/>
          <w:szCs w:val="28"/>
          <w:lang w:val="sq-AL"/>
        </w:rPr>
        <w:t>UR</w:t>
      </w:r>
      <w:r w:rsidRPr="006B03EF">
        <w:rPr>
          <w:rFonts w:ascii="Garamond" w:hAnsi="Garamond"/>
          <w:sz w:val="28"/>
          <w:szCs w:val="28"/>
          <w:lang w:val="sq-AL"/>
        </w:rPr>
        <w:t>).</w:t>
      </w:r>
    </w:p>
    <w:p w14:paraId="24251D3A" w14:textId="77777777" w:rsidR="004B5DF6" w:rsidRPr="006B03EF" w:rsidRDefault="004B5DF6" w:rsidP="003248BE">
      <w:pPr>
        <w:pStyle w:val="NoSpacing"/>
        <w:jc w:val="both"/>
        <w:rPr>
          <w:rFonts w:ascii="Garamond" w:hAnsi="Garamond"/>
          <w:sz w:val="28"/>
          <w:szCs w:val="28"/>
          <w:lang w:val="sq-AL"/>
        </w:rPr>
      </w:pPr>
    </w:p>
    <w:p w14:paraId="3EDEFDE1" w14:textId="7D1D25D3"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Tokom ovog perioda, održan je 1. sastanak sa Komisijom za reviziju i višim rukovodstvom MALS-a. Izveštaji „Upravljanje imovinom u MAL</w:t>
      </w:r>
      <w:r w:rsidR="00090E39">
        <w:rPr>
          <w:rFonts w:ascii="Garamond" w:hAnsi="Garamond"/>
          <w:sz w:val="28"/>
          <w:szCs w:val="28"/>
          <w:lang w:val="sq-AL"/>
        </w:rPr>
        <w:t>S-u</w:t>
      </w:r>
      <w:r w:rsidRPr="006B03EF">
        <w:rPr>
          <w:rFonts w:ascii="Garamond" w:hAnsi="Garamond"/>
          <w:sz w:val="28"/>
          <w:szCs w:val="28"/>
          <w:lang w:val="sq-AL"/>
        </w:rPr>
        <w:t>“ i „Upravljanje ljudskim resursima u MALS-u“ su finalizovani i obrađeni preko nadležnog referenta.</w:t>
      </w:r>
    </w:p>
    <w:p w14:paraId="0BBE8957" w14:textId="77777777" w:rsidR="004B5DF6" w:rsidRPr="006B03EF" w:rsidRDefault="004B5DF6" w:rsidP="003248BE">
      <w:pPr>
        <w:pStyle w:val="NoSpacing"/>
        <w:jc w:val="both"/>
        <w:rPr>
          <w:rFonts w:ascii="Garamond" w:hAnsi="Garamond"/>
          <w:sz w:val="28"/>
          <w:szCs w:val="28"/>
          <w:lang w:val="sq-AL"/>
        </w:rPr>
      </w:pPr>
    </w:p>
    <w:p w14:paraId="27A797F6" w14:textId="77777777" w:rsidR="004B5DF6" w:rsidRPr="006B03EF" w:rsidRDefault="004B5DF6" w:rsidP="003248BE">
      <w:pPr>
        <w:pStyle w:val="NoSpacing"/>
        <w:spacing w:after="120"/>
        <w:jc w:val="both"/>
        <w:rPr>
          <w:rFonts w:ascii="Garamond" w:hAnsi="Garamond"/>
          <w:sz w:val="28"/>
          <w:szCs w:val="28"/>
          <w:lang w:val="sq-AL"/>
        </w:rPr>
      </w:pPr>
      <w:r w:rsidRPr="006B03EF">
        <w:rPr>
          <w:rFonts w:ascii="Garamond" w:hAnsi="Garamond"/>
          <w:sz w:val="28"/>
          <w:szCs w:val="28"/>
          <w:lang w:val="sq-AL"/>
        </w:rPr>
        <w:t>Dok se trenutno priprema izveštaj za prvih šest meseci i nakon odobrenja od strane ministra, izveštaj će biti upućen Ministarstvu finansija, rada i transfera, tačnije Centralnoj harmonizacionoj jedinici za internu reviziju.</w:t>
      </w:r>
    </w:p>
    <w:p w14:paraId="637D8B89" w14:textId="77777777" w:rsidR="004B5DF6" w:rsidRPr="006B03EF" w:rsidRDefault="004B5DF6" w:rsidP="003248BE">
      <w:pPr>
        <w:pStyle w:val="NoSpacing"/>
        <w:spacing w:after="120"/>
        <w:jc w:val="both"/>
        <w:rPr>
          <w:rFonts w:ascii="Garamond" w:hAnsi="Garamond"/>
          <w:sz w:val="28"/>
          <w:szCs w:val="28"/>
          <w:lang w:val="sq-AL"/>
        </w:rPr>
      </w:pPr>
    </w:p>
    <w:p w14:paraId="625EF86F" w14:textId="77777777" w:rsidR="004B5DF6" w:rsidRPr="006B03EF" w:rsidRDefault="004B5DF6" w:rsidP="003248BE">
      <w:pPr>
        <w:pStyle w:val="Heading2"/>
        <w:rPr>
          <w:color w:val="002060"/>
          <w:sz w:val="28"/>
          <w:szCs w:val="28"/>
          <w:lang w:val="sq-AL"/>
        </w:rPr>
      </w:pPr>
      <w:bookmarkStart w:id="436" w:name="_Toc46496732"/>
      <w:bookmarkStart w:id="437" w:name="_Toc77339317"/>
      <w:bookmarkStart w:id="438" w:name="_Toc77339597"/>
      <w:bookmarkStart w:id="439" w:name="_Toc85228674"/>
      <w:bookmarkStart w:id="440" w:name="_Toc170913186"/>
      <w:r w:rsidRPr="006B03EF">
        <w:rPr>
          <w:color w:val="002060"/>
          <w:sz w:val="28"/>
          <w:szCs w:val="28"/>
          <w:lang w:val="sq-AL"/>
        </w:rPr>
        <w:t>5.3. Nabavka</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34"/>
      <w:bookmarkEnd w:id="435"/>
      <w:bookmarkEnd w:id="436"/>
      <w:bookmarkEnd w:id="437"/>
      <w:bookmarkEnd w:id="438"/>
      <w:bookmarkEnd w:id="439"/>
      <w:bookmarkEnd w:id="440"/>
      <w:r w:rsidRPr="006B03EF">
        <w:rPr>
          <w:color w:val="002060"/>
          <w:sz w:val="28"/>
          <w:szCs w:val="28"/>
          <w:lang w:val="sq-AL"/>
        </w:rPr>
        <w:t xml:space="preserve"> </w:t>
      </w:r>
    </w:p>
    <w:p w14:paraId="706DA937" w14:textId="77777777" w:rsidR="004B5DF6" w:rsidRPr="006B03EF" w:rsidRDefault="004B5DF6" w:rsidP="003248BE">
      <w:pPr>
        <w:rPr>
          <w:rFonts w:ascii="Garamond" w:hAnsi="Garamond"/>
          <w:sz w:val="28"/>
          <w:szCs w:val="28"/>
          <w:lang w:val="sq-AL"/>
        </w:rPr>
      </w:pPr>
    </w:p>
    <w:p w14:paraId="3A019C97" w14:textId="60FEB5AE"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Tokom perioda januar – jun 2024. godine, prikupljeni su zahtevi za robom, uslugama i kapitalom od jedinica i odeljenja MAL</w:t>
      </w:r>
      <w:r w:rsidR="00090E39">
        <w:rPr>
          <w:rFonts w:ascii="Garamond" w:hAnsi="Garamond"/>
          <w:sz w:val="28"/>
          <w:szCs w:val="28"/>
          <w:lang w:val="sq-AL"/>
        </w:rPr>
        <w:t>S-a</w:t>
      </w:r>
      <w:r w:rsidRPr="006B03EF">
        <w:rPr>
          <w:rFonts w:ascii="Garamond" w:hAnsi="Garamond"/>
          <w:sz w:val="28"/>
          <w:szCs w:val="28"/>
          <w:lang w:val="sq-AL"/>
        </w:rPr>
        <w:t>, nakon prikupljanja zahteva je završeno planiranje za fiskalnu godinu. Plan nabavke je kompletiran i obrađen od strane Generalnog sekretara MAL</w:t>
      </w:r>
      <w:r w:rsidR="00090E39">
        <w:rPr>
          <w:rFonts w:ascii="Garamond" w:hAnsi="Garamond"/>
          <w:sz w:val="28"/>
          <w:szCs w:val="28"/>
          <w:lang w:val="sq-AL"/>
        </w:rPr>
        <w:t>S-a</w:t>
      </w:r>
      <w:r w:rsidRPr="006B03EF">
        <w:rPr>
          <w:rFonts w:ascii="Garamond" w:hAnsi="Garamond"/>
          <w:sz w:val="28"/>
          <w:szCs w:val="28"/>
          <w:lang w:val="sq-AL"/>
        </w:rPr>
        <w:t xml:space="preserve"> i pokrenut na elektronskoj platformi KRPP-AKP. U okviru plana nabavki razvijene su aktivnosti u okviru planiranih ugovora: </w:t>
      </w:r>
      <w:r w:rsidRPr="006B03EF">
        <w:rPr>
          <w:rFonts w:ascii="Garamond" w:hAnsi="Garamond"/>
          <w:i/>
          <w:sz w:val="28"/>
          <w:szCs w:val="28"/>
          <w:lang w:val="sq-AL"/>
        </w:rPr>
        <w:t xml:space="preserve">ugovori o nabavci, ugovori o uslugama i kapitalni ugovori </w:t>
      </w:r>
      <w:r w:rsidRPr="006B03EF">
        <w:rPr>
          <w:rFonts w:ascii="Garamond" w:hAnsi="Garamond"/>
          <w:sz w:val="28"/>
          <w:szCs w:val="28"/>
          <w:lang w:val="sq-AL"/>
        </w:rPr>
        <w:t>.</w:t>
      </w:r>
    </w:p>
    <w:p w14:paraId="6AE11F33" w14:textId="77777777" w:rsidR="004B5DF6" w:rsidRPr="006B03EF" w:rsidRDefault="004B5DF6" w:rsidP="003248BE">
      <w:pPr>
        <w:pStyle w:val="NoSpacing"/>
        <w:jc w:val="both"/>
        <w:rPr>
          <w:rFonts w:ascii="Garamond" w:hAnsi="Garamond"/>
          <w:sz w:val="28"/>
          <w:szCs w:val="28"/>
          <w:lang w:val="sq-AL"/>
        </w:rPr>
      </w:pPr>
    </w:p>
    <w:p w14:paraId="5976D944" w14:textId="1E4B2A03" w:rsidR="004B5DF6" w:rsidRPr="006B03EF" w:rsidRDefault="004B5DF6" w:rsidP="003248BE">
      <w:pPr>
        <w:pStyle w:val="NoSpacing"/>
        <w:jc w:val="both"/>
        <w:rPr>
          <w:rFonts w:ascii="Garamond" w:hAnsi="Garamond"/>
          <w:sz w:val="28"/>
          <w:szCs w:val="28"/>
          <w:lang w:val="sq-AL"/>
        </w:rPr>
      </w:pPr>
      <w:r w:rsidRPr="006B03EF">
        <w:rPr>
          <w:rFonts w:ascii="Garamond" w:hAnsi="Garamond"/>
          <w:sz w:val="28"/>
          <w:szCs w:val="28"/>
          <w:lang w:val="sq-AL"/>
        </w:rPr>
        <w:t xml:space="preserve">U skladu sa zahtevima Odeljenja, </w:t>
      </w:r>
      <w:r w:rsidR="005A52AC">
        <w:rPr>
          <w:rFonts w:ascii="Garamond" w:hAnsi="Garamond"/>
          <w:sz w:val="28"/>
          <w:szCs w:val="28"/>
          <w:lang w:val="sq-AL"/>
        </w:rPr>
        <w:t xml:space="preserve">realizovani su artikli </w:t>
      </w:r>
      <w:r w:rsidRPr="006B03EF">
        <w:rPr>
          <w:rFonts w:ascii="Garamond" w:hAnsi="Garamond"/>
          <w:sz w:val="28"/>
          <w:szCs w:val="28"/>
          <w:lang w:val="sq-AL"/>
        </w:rPr>
        <w:t xml:space="preserve">kao što su: Nabavka za kancelariju, </w:t>
      </w:r>
      <w:r w:rsidR="005A52AC">
        <w:rPr>
          <w:rFonts w:ascii="Garamond" w:hAnsi="Garamond"/>
          <w:sz w:val="28"/>
          <w:szCs w:val="28"/>
          <w:lang w:val="sq-AL"/>
        </w:rPr>
        <w:t>Aparat za vodu</w:t>
      </w:r>
      <w:r w:rsidRPr="006B03EF">
        <w:rPr>
          <w:rFonts w:ascii="Garamond" w:hAnsi="Garamond"/>
          <w:sz w:val="28"/>
          <w:szCs w:val="28"/>
          <w:lang w:val="sq-AL"/>
        </w:rPr>
        <w:t>, Nabavka ostale informatičke opreme, Usluge registracije i osiguranja automobila,</w:t>
      </w:r>
      <w:r w:rsidRPr="006B03EF">
        <w:rPr>
          <w:rFonts w:ascii="Garamond" w:hAnsi="Garamond"/>
          <w:sz w:val="28"/>
          <w:szCs w:val="28"/>
        </w:rPr>
        <w:t xml:space="preserve"> </w:t>
      </w:r>
      <w:r w:rsidRPr="006B03EF">
        <w:rPr>
          <w:rFonts w:ascii="Garamond" w:hAnsi="Garamond"/>
          <w:sz w:val="28"/>
          <w:szCs w:val="28"/>
          <w:lang w:val="sq-AL"/>
        </w:rPr>
        <w:t>Čišćenje službenih vozila MALS-a i tehnička kontrola. U toku su sledeće aktivnosti i stavke: Nabavka IT MAL</w:t>
      </w:r>
      <w:r w:rsidR="005A52AC">
        <w:rPr>
          <w:rFonts w:ascii="Garamond" w:hAnsi="Garamond"/>
          <w:sz w:val="28"/>
          <w:szCs w:val="28"/>
          <w:lang w:val="sq-AL"/>
        </w:rPr>
        <w:t>S</w:t>
      </w:r>
      <w:r w:rsidRPr="006B03EF">
        <w:rPr>
          <w:rFonts w:ascii="Garamond" w:hAnsi="Garamond"/>
          <w:sz w:val="28"/>
          <w:szCs w:val="28"/>
          <w:lang w:val="sq-AL"/>
        </w:rPr>
        <w:t xml:space="preserve"> PC i Servisiranje i održavanje službenih vozila MAL</w:t>
      </w:r>
      <w:r w:rsidR="005A52AC">
        <w:rPr>
          <w:rFonts w:ascii="Garamond" w:hAnsi="Garamond"/>
          <w:sz w:val="28"/>
          <w:szCs w:val="28"/>
          <w:lang w:val="sq-AL"/>
        </w:rPr>
        <w:t>S</w:t>
      </w:r>
      <w:r w:rsidRPr="006B03EF">
        <w:rPr>
          <w:rFonts w:ascii="Garamond" w:hAnsi="Garamond"/>
          <w:sz w:val="28"/>
          <w:szCs w:val="28"/>
          <w:lang w:val="sq-AL"/>
        </w:rPr>
        <w:t>. Ali za druge nabavke nije bilo iniciranih zahteva. Takođe u ovom periodu sačinjen je Izveštaj o potpisanim ugovorima za 2023. godinu.</w:t>
      </w:r>
    </w:p>
    <w:p w14:paraId="3F79FBB7" w14:textId="77777777" w:rsidR="004B5DF6" w:rsidRPr="006B03EF" w:rsidRDefault="004B5DF6">
      <w:pPr>
        <w:rPr>
          <w:rFonts w:ascii="Garamond" w:hAnsi="Garamond"/>
          <w:sz w:val="28"/>
          <w:szCs w:val="28"/>
          <w:lang w:val="sq-AL"/>
        </w:rPr>
      </w:pPr>
    </w:p>
    <w:sectPr w:rsidR="004B5DF6" w:rsidRPr="006B03EF" w:rsidSect="00616415">
      <w:headerReference w:type="default" r:id="rId17"/>
      <w:footerReference w:type="default" r:id="rId18"/>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6F6BD" w14:textId="77777777" w:rsidR="001561B3" w:rsidRDefault="001561B3">
      <w:pPr>
        <w:spacing w:after="0" w:line="240" w:lineRule="auto"/>
      </w:pPr>
      <w:r>
        <w:separator/>
      </w:r>
    </w:p>
  </w:endnote>
  <w:endnote w:type="continuationSeparator" w:id="0">
    <w:p w14:paraId="6480E746" w14:textId="77777777" w:rsidR="001561B3" w:rsidRDefault="0015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76C9" w14:textId="67657D04" w:rsidR="003248BE" w:rsidRDefault="003248BE">
    <w:pPr>
      <w:pStyle w:val="Footer"/>
      <w:jc w:val="center"/>
    </w:pPr>
    <w:r>
      <w:fldChar w:fldCharType="begin"/>
    </w:r>
    <w:r>
      <w:instrText xml:space="preserve"> PAGE   \* MERGEFORMAT </w:instrText>
    </w:r>
    <w:r>
      <w:fldChar w:fldCharType="separate"/>
    </w:r>
    <w:r w:rsidR="005725E6">
      <w:rPr>
        <w:noProof/>
      </w:rPr>
      <w:t>20</w:t>
    </w:r>
    <w:r>
      <w:rPr>
        <w:noProof/>
      </w:rPr>
      <w:fldChar w:fldCharType="end"/>
    </w:r>
  </w:p>
  <w:p w14:paraId="4D74BBF5" w14:textId="77777777" w:rsidR="003248BE" w:rsidRDefault="00324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FFB0F" w14:textId="77777777" w:rsidR="001561B3" w:rsidRDefault="001561B3">
      <w:pPr>
        <w:spacing w:after="0" w:line="240" w:lineRule="auto"/>
      </w:pPr>
      <w:r>
        <w:separator/>
      </w:r>
    </w:p>
  </w:footnote>
  <w:footnote w:type="continuationSeparator" w:id="0">
    <w:p w14:paraId="342866A7" w14:textId="77777777" w:rsidR="001561B3" w:rsidRDefault="00156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A0E9" w14:textId="77777777" w:rsidR="003248BE" w:rsidRPr="00290FD8" w:rsidRDefault="003248BE" w:rsidP="00616415">
    <w:pPr>
      <w:pStyle w:val="NoSpacing"/>
      <w:jc w:val="both"/>
      <w:rPr>
        <w:rFonts w:ascii="Garamond" w:hAnsi="Garamond"/>
        <w:sz w:val="16"/>
        <w:szCs w:val="16"/>
      </w:rPr>
    </w:pPr>
    <w:r w:rsidRPr="00EF6442">
      <w:rPr>
        <w:rFonts w:ascii="Garamond" w:hAnsi="Garamond"/>
        <w:noProof/>
        <w:lang w:val="en-US"/>
      </w:rPr>
      <mc:AlternateContent>
        <mc:Choice Requires="wps">
          <w:drawing>
            <wp:anchor distT="0" distB="0" distL="114300" distR="114300" simplePos="0" relativeHeight="251660288" behindDoc="0" locked="0" layoutInCell="0" allowOverlap="1" wp14:anchorId="68A0D51A" wp14:editId="7D1C36D6">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3AA883F8" w14:textId="41718341" w:rsidR="003248BE" w:rsidRPr="00754BE5" w:rsidRDefault="003248BE" w:rsidP="00616415">
                              <w:pPr>
                                <w:spacing w:after="0" w:line="240" w:lineRule="auto"/>
                                <w:jc w:val="center"/>
                                <w:rPr>
                                  <w:rFonts w:ascii="Book Antiqua" w:hAnsi="Book Antiqua"/>
                                  <w:color w:val="808080" w:themeColor="background1" w:themeShade="80"/>
                                  <w:lang w:val="sq-AL"/>
                                </w:rPr>
                              </w:pPr>
                              <w:r>
                                <w:rPr>
                                  <w:rFonts w:ascii="Book Antiqua" w:hAnsi="Book Antiqua"/>
                                  <w:color w:val="808080" w:themeColor="background1" w:themeShade="80"/>
                                  <w:lang w:val="sq-AL"/>
                                </w:rPr>
                                <w:t>Izveštaj o radu Ministarstva uprave za lokalnu samoupravu                                     januar - jun 2024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A0D51A" id="_x0000_t202" coordsize="21600,21600" o:spt="202" path="m,l,21600r21600,l21600,xe">
              <v:stroke joinstyle="miter"/>
              <v:path gradientshapeok="t" o:connecttype="rect"/>
            </v:shapetype>
            <v:shape id="Text Box 218" o:spid="_x0000_s1032"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3AA883F8" w14:textId="41718341" w:rsidR="003248BE" w:rsidRPr="00754BE5" w:rsidRDefault="003248BE" w:rsidP="00616415">
                        <w:pPr>
                          <w:spacing w:after="0" w:line="240" w:lineRule="auto"/>
                          <w:jc w:val="center"/>
                          <w:rPr>
                            <w:rFonts w:ascii="Book Antiqua" w:hAnsi="Book Antiqua"/>
                            <w:color w:val="808080" w:themeColor="background1" w:themeShade="80"/>
                            <w:lang w:val="sq-AL"/>
                          </w:rPr>
                        </w:pPr>
                        <w:r>
                          <w:rPr>
                            <w:rFonts w:ascii="Book Antiqua" w:hAnsi="Book Antiqua"/>
                            <w:color w:val="808080" w:themeColor="background1" w:themeShade="80"/>
                            <w:lang w:val="sq-AL"/>
                          </w:rPr>
                          <w:t>Izveštaj o radu Ministarstva uprave za lokalnu samoupravu                                     januar - jun 2024</w:t>
                        </w:r>
                      </w:p>
                    </w:sdtContent>
                  </w:sdt>
                </w:txbxContent>
              </v:textbox>
              <w10:wrap anchorx="margin" anchory="margin"/>
            </v:shape>
          </w:pict>
        </mc:Fallback>
      </mc:AlternateContent>
    </w:r>
    <w:r w:rsidRPr="00EF6442">
      <w:rPr>
        <w:rFonts w:ascii="Garamond" w:hAnsi="Garamond"/>
        <w:noProof/>
        <w:lang w:val="en-US"/>
      </w:rPr>
      <mc:AlternateContent>
        <mc:Choice Requires="wps">
          <w:drawing>
            <wp:anchor distT="0" distB="0" distL="114300" distR="114300" simplePos="0" relativeHeight="251659264" behindDoc="0" locked="0" layoutInCell="0" allowOverlap="1" wp14:anchorId="3E709B44" wp14:editId="01014C5C">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CD39480" w14:textId="3D338137" w:rsidR="003248BE" w:rsidRDefault="003248BE">
                          <w:pPr>
                            <w:spacing w:after="0" w:line="240" w:lineRule="auto"/>
                            <w:jc w:val="right"/>
                            <w:rPr>
                              <w:color w:val="FFFFFF" w:themeColor="background1"/>
                            </w:rPr>
                          </w:pPr>
                          <w:r>
                            <w:fldChar w:fldCharType="begin"/>
                          </w:r>
                          <w:r>
                            <w:instrText xml:space="preserve"> PAGE   \* MERGEFORMAT </w:instrText>
                          </w:r>
                          <w:r>
                            <w:fldChar w:fldCharType="separate"/>
                          </w:r>
                          <w:r w:rsidR="005725E6" w:rsidRPr="005725E6">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E709B44" id="Text Box 219" o:spid="_x0000_s1033"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1CD39480" w14:textId="3D338137" w:rsidR="003248BE" w:rsidRDefault="003248BE">
                    <w:pPr>
                      <w:spacing w:after="0" w:line="240" w:lineRule="auto"/>
                      <w:jc w:val="right"/>
                      <w:rPr>
                        <w:color w:val="FFFFFF" w:themeColor="background1"/>
                      </w:rPr>
                    </w:pPr>
                    <w:r>
                      <w:fldChar w:fldCharType="begin"/>
                    </w:r>
                    <w:r>
                      <w:instrText xml:space="preserve"> PAGE   \* MERGEFORMAT </w:instrText>
                    </w:r>
                    <w:r>
                      <w:fldChar w:fldCharType="separate"/>
                    </w:r>
                    <w:r w:rsidR="005725E6" w:rsidRPr="005725E6">
                      <w:rPr>
                        <w:noProof/>
                        <w:color w:val="FFFFFF" w:themeColor="background1"/>
                      </w:rPr>
                      <w:t>20</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2D69"/>
    <w:multiLevelType w:val="hybridMultilevel"/>
    <w:tmpl w:val="893C4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0029D"/>
    <w:multiLevelType w:val="hybridMultilevel"/>
    <w:tmpl w:val="BBA6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A6B56"/>
    <w:multiLevelType w:val="hybridMultilevel"/>
    <w:tmpl w:val="2E164A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46365"/>
    <w:multiLevelType w:val="hybridMultilevel"/>
    <w:tmpl w:val="BDC4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57822"/>
    <w:multiLevelType w:val="hybridMultilevel"/>
    <w:tmpl w:val="1E1460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22431"/>
    <w:multiLevelType w:val="hybridMultilevel"/>
    <w:tmpl w:val="295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81608"/>
    <w:multiLevelType w:val="hybridMultilevel"/>
    <w:tmpl w:val="C346D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D0E8E"/>
    <w:multiLevelType w:val="hybridMultilevel"/>
    <w:tmpl w:val="2A5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D25BE"/>
    <w:multiLevelType w:val="hybridMultilevel"/>
    <w:tmpl w:val="3C4E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61FE0"/>
    <w:multiLevelType w:val="hybridMultilevel"/>
    <w:tmpl w:val="3AD2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87B5E"/>
    <w:multiLevelType w:val="hybridMultilevel"/>
    <w:tmpl w:val="2FFA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12FE7"/>
    <w:multiLevelType w:val="hybridMultilevel"/>
    <w:tmpl w:val="FF4A7740"/>
    <w:lvl w:ilvl="0" w:tplc="554A677A">
      <w:start w:val="1"/>
      <w:numFmt w:val="bullet"/>
      <w:lvlText w:val="•"/>
      <w:lvlJc w:val="left"/>
      <w:pPr>
        <w:tabs>
          <w:tab w:val="num" w:pos="720"/>
        </w:tabs>
        <w:ind w:left="720" w:hanging="360"/>
      </w:pPr>
      <w:rPr>
        <w:rFonts w:ascii="Times New Roman" w:hAnsi="Times New Roman" w:hint="default"/>
      </w:rPr>
    </w:lvl>
    <w:lvl w:ilvl="1" w:tplc="33A8FAE0" w:tentative="1">
      <w:start w:val="1"/>
      <w:numFmt w:val="bullet"/>
      <w:lvlText w:val="•"/>
      <w:lvlJc w:val="left"/>
      <w:pPr>
        <w:tabs>
          <w:tab w:val="num" w:pos="1440"/>
        </w:tabs>
        <w:ind w:left="1440" w:hanging="360"/>
      </w:pPr>
      <w:rPr>
        <w:rFonts w:ascii="Times New Roman" w:hAnsi="Times New Roman" w:hint="default"/>
      </w:rPr>
    </w:lvl>
    <w:lvl w:ilvl="2" w:tplc="25C41B54" w:tentative="1">
      <w:start w:val="1"/>
      <w:numFmt w:val="bullet"/>
      <w:lvlText w:val="•"/>
      <w:lvlJc w:val="left"/>
      <w:pPr>
        <w:tabs>
          <w:tab w:val="num" w:pos="2160"/>
        </w:tabs>
        <w:ind w:left="2160" w:hanging="360"/>
      </w:pPr>
      <w:rPr>
        <w:rFonts w:ascii="Times New Roman" w:hAnsi="Times New Roman" w:hint="default"/>
      </w:rPr>
    </w:lvl>
    <w:lvl w:ilvl="3" w:tplc="AA5E5192" w:tentative="1">
      <w:start w:val="1"/>
      <w:numFmt w:val="bullet"/>
      <w:lvlText w:val="•"/>
      <w:lvlJc w:val="left"/>
      <w:pPr>
        <w:tabs>
          <w:tab w:val="num" w:pos="2880"/>
        </w:tabs>
        <w:ind w:left="2880" w:hanging="360"/>
      </w:pPr>
      <w:rPr>
        <w:rFonts w:ascii="Times New Roman" w:hAnsi="Times New Roman" w:hint="default"/>
      </w:rPr>
    </w:lvl>
    <w:lvl w:ilvl="4" w:tplc="E76CC1B2" w:tentative="1">
      <w:start w:val="1"/>
      <w:numFmt w:val="bullet"/>
      <w:lvlText w:val="•"/>
      <w:lvlJc w:val="left"/>
      <w:pPr>
        <w:tabs>
          <w:tab w:val="num" w:pos="3600"/>
        </w:tabs>
        <w:ind w:left="3600" w:hanging="360"/>
      </w:pPr>
      <w:rPr>
        <w:rFonts w:ascii="Times New Roman" w:hAnsi="Times New Roman" w:hint="default"/>
      </w:rPr>
    </w:lvl>
    <w:lvl w:ilvl="5" w:tplc="85301246" w:tentative="1">
      <w:start w:val="1"/>
      <w:numFmt w:val="bullet"/>
      <w:lvlText w:val="•"/>
      <w:lvlJc w:val="left"/>
      <w:pPr>
        <w:tabs>
          <w:tab w:val="num" w:pos="4320"/>
        </w:tabs>
        <w:ind w:left="4320" w:hanging="360"/>
      </w:pPr>
      <w:rPr>
        <w:rFonts w:ascii="Times New Roman" w:hAnsi="Times New Roman" w:hint="default"/>
      </w:rPr>
    </w:lvl>
    <w:lvl w:ilvl="6" w:tplc="5440ACFC" w:tentative="1">
      <w:start w:val="1"/>
      <w:numFmt w:val="bullet"/>
      <w:lvlText w:val="•"/>
      <w:lvlJc w:val="left"/>
      <w:pPr>
        <w:tabs>
          <w:tab w:val="num" w:pos="5040"/>
        </w:tabs>
        <w:ind w:left="5040" w:hanging="360"/>
      </w:pPr>
      <w:rPr>
        <w:rFonts w:ascii="Times New Roman" w:hAnsi="Times New Roman" w:hint="default"/>
      </w:rPr>
    </w:lvl>
    <w:lvl w:ilvl="7" w:tplc="DDC0C706" w:tentative="1">
      <w:start w:val="1"/>
      <w:numFmt w:val="bullet"/>
      <w:lvlText w:val="•"/>
      <w:lvlJc w:val="left"/>
      <w:pPr>
        <w:tabs>
          <w:tab w:val="num" w:pos="5760"/>
        </w:tabs>
        <w:ind w:left="5760" w:hanging="360"/>
      </w:pPr>
      <w:rPr>
        <w:rFonts w:ascii="Times New Roman" w:hAnsi="Times New Roman" w:hint="default"/>
      </w:rPr>
    </w:lvl>
    <w:lvl w:ilvl="8" w:tplc="DDF24BE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FDB084E"/>
    <w:multiLevelType w:val="hybridMultilevel"/>
    <w:tmpl w:val="8F1490B4"/>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8314D0"/>
    <w:multiLevelType w:val="hybridMultilevel"/>
    <w:tmpl w:val="5BD6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C663AB"/>
    <w:multiLevelType w:val="hybridMultilevel"/>
    <w:tmpl w:val="30B8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8E73F2"/>
    <w:multiLevelType w:val="hybridMultilevel"/>
    <w:tmpl w:val="C1624376"/>
    <w:lvl w:ilvl="0" w:tplc="95929D8E">
      <w:start w:val="1"/>
      <w:numFmt w:val="bullet"/>
      <w:lvlText w:val="•"/>
      <w:lvlJc w:val="left"/>
      <w:pPr>
        <w:tabs>
          <w:tab w:val="num" w:pos="720"/>
        </w:tabs>
        <w:ind w:left="720" w:hanging="360"/>
      </w:pPr>
      <w:rPr>
        <w:rFonts w:ascii="Times New Roman" w:hAnsi="Times New Roman" w:hint="default"/>
      </w:rPr>
    </w:lvl>
    <w:lvl w:ilvl="1" w:tplc="D4A417A2" w:tentative="1">
      <w:start w:val="1"/>
      <w:numFmt w:val="bullet"/>
      <w:lvlText w:val="•"/>
      <w:lvlJc w:val="left"/>
      <w:pPr>
        <w:tabs>
          <w:tab w:val="num" w:pos="1440"/>
        </w:tabs>
        <w:ind w:left="1440" w:hanging="360"/>
      </w:pPr>
      <w:rPr>
        <w:rFonts w:ascii="Times New Roman" w:hAnsi="Times New Roman" w:hint="default"/>
      </w:rPr>
    </w:lvl>
    <w:lvl w:ilvl="2" w:tplc="189EDF80" w:tentative="1">
      <w:start w:val="1"/>
      <w:numFmt w:val="bullet"/>
      <w:lvlText w:val="•"/>
      <w:lvlJc w:val="left"/>
      <w:pPr>
        <w:tabs>
          <w:tab w:val="num" w:pos="2160"/>
        </w:tabs>
        <w:ind w:left="2160" w:hanging="360"/>
      </w:pPr>
      <w:rPr>
        <w:rFonts w:ascii="Times New Roman" w:hAnsi="Times New Roman" w:hint="default"/>
      </w:rPr>
    </w:lvl>
    <w:lvl w:ilvl="3" w:tplc="E5C8CFD8" w:tentative="1">
      <w:start w:val="1"/>
      <w:numFmt w:val="bullet"/>
      <w:lvlText w:val="•"/>
      <w:lvlJc w:val="left"/>
      <w:pPr>
        <w:tabs>
          <w:tab w:val="num" w:pos="2880"/>
        </w:tabs>
        <w:ind w:left="2880" w:hanging="360"/>
      </w:pPr>
      <w:rPr>
        <w:rFonts w:ascii="Times New Roman" w:hAnsi="Times New Roman" w:hint="default"/>
      </w:rPr>
    </w:lvl>
    <w:lvl w:ilvl="4" w:tplc="0DD8818A" w:tentative="1">
      <w:start w:val="1"/>
      <w:numFmt w:val="bullet"/>
      <w:lvlText w:val="•"/>
      <w:lvlJc w:val="left"/>
      <w:pPr>
        <w:tabs>
          <w:tab w:val="num" w:pos="3600"/>
        </w:tabs>
        <w:ind w:left="3600" w:hanging="360"/>
      </w:pPr>
      <w:rPr>
        <w:rFonts w:ascii="Times New Roman" w:hAnsi="Times New Roman" w:hint="default"/>
      </w:rPr>
    </w:lvl>
    <w:lvl w:ilvl="5" w:tplc="16D691E4" w:tentative="1">
      <w:start w:val="1"/>
      <w:numFmt w:val="bullet"/>
      <w:lvlText w:val="•"/>
      <w:lvlJc w:val="left"/>
      <w:pPr>
        <w:tabs>
          <w:tab w:val="num" w:pos="4320"/>
        </w:tabs>
        <w:ind w:left="4320" w:hanging="360"/>
      </w:pPr>
      <w:rPr>
        <w:rFonts w:ascii="Times New Roman" w:hAnsi="Times New Roman" w:hint="default"/>
      </w:rPr>
    </w:lvl>
    <w:lvl w:ilvl="6" w:tplc="549E9266" w:tentative="1">
      <w:start w:val="1"/>
      <w:numFmt w:val="bullet"/>
      <w:lvlText w:val="•"/>
      <w:lvlJc w:val="left"/>
      <w:pPr>
        <w:tabs>
          <w:tab w:val="num" w:pos="5040"/>
        </w:tabs>
        <w:ind w:left="5040" w:hanging="360"/>
      </w:pPr>
      <w:rPr>
        <w:rFonts w:ascii="Times New Roman" w:hAnsi="Times New Roman" w:hint="default"/>
      </w:rPr>
    </w:lvl>
    <w:lvl w:ilvl="7" w:tplc="F01E304A" w:tentative="1">
      <w:start w:val="1"/>
      <w:numFmt w:val="bullet"/>
      <w:lvlText w:val="•"/>
      <w:lvlJc w:val="left"/>
      <w:pPr>
        <w:tabs>
          <w:tab w:val="num" w:pos="5760"/>
        </w:tabs>
        <w:ind w:left="5760" w:hanging="360"/>
      </w:pPr>
      <w:rPr>
        <w:rFonts w:ascii="Times New Roman" w:hAnsi="Times New Roman" w:hint="default"/>
      </w:rPr>
    </w:lvl>
    <w:lvl w:ilvl="8" w:tplc="D2385EA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46E4282"/>
    <w:multiLevelType w:val="hybridMultilevel"/>
    <w:tmpl w:val="59F6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1444F"/>
    <w:multiLevelType w:val="hybridMultilevel"/>
    <w:tmpl w:val="A6DE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990489"/>
    <w:multiLevelType w:val="hybridMultilevel"/>
    <w:tmpl w:val="4F0CE928"/>
    <w:lvl w:ilvl="0" w:tplc="5D8052D6">
      <w:start w:val="1"/>
      <w:numFmt w:val="bullet"/>
      <w:lvlText w:val="•"/>
      <w:lvlJc w:val="left"/>
      <w:pPr>
        <w:tabs>
          <w:tab w:val="num" w:pos="720"/>
        </w:tabs>
        <w:ind w:left="720" w:hanging="360"/>
      </w:pPr>
      <w:rPr>
        <w:rFonts w:ascii="Times New Roman" w:hAnsi="Times New Roman" w:hint="default"/>
      </w:rPr>
    </w:lvl>
    <w:lvl w:ilvl="1" w:tplc="645479E2" w:tentative="1">
      <w:start w:val="1"/>
      <w:numFmt w:val="bullet"/>
      <w:lvlText w:val="•"/>
      <w:lvlJc w:val="left"/>
      <w:pPr>
        <w:tabs>
          <w:tab w:val="num" w:pos="1440"/>
        </w:tabs>
        <w:ind w:left="1440" w:hanging="360"/>
      </w:pPr>
      <w:rPr>
        <w:rFonts w:ascii="Times New Roman" w:hAnsi="Times New Roman" w:hint="default"/>
      </w:rPr>
    </w:lvl>
    <w:lvl w:ilvl="2" w:tplc="3CB2D3BC" w:tentative="1">
      <w:start w:val="1"/>
      <w:numFmt w:val="bullet"/>
      <w:lvlText w:val="•"/>
      <w:lvlJc w:val="left"/>
      <w:pPr>
        <w:tabs>
          <w:tab w:val="num" w:pos="2160"/>
        </w:tabs>
        <w:ind w:left="2160" w:hanging="360"/>
      </w:pPr>
      <w:rPr>
        <w:rFonts w:ascii="Times New Roman" w:hAnsi="Times New Roman" w:hint="default"/>
      </w:rPr>
    </w:lvl>
    <w:lvl w:ilvl="3" w:tplc="85C0B8AE" w:tentative="1">
      <w:start w:val="1"/>
      <w:numFmt w:val="bullet"/>
      <w:lvlText w:val="•"/>
      <w:lvlJc w:val="left"/>
      <w:pPr>
        <w:tabs>
          <w:tab w:val="num" w:pos="2880"/>
        </w:tabs>
        <w:ind w:left="2880" w:hanging="360"/>
      </w:pPr>
      <w:rPr>
        <w:rFonts w:ascii="Times New Roman" w:hAnsi="Times New Roman" w:hint="default"/>
      </w:rPr>
    </w:lvl>
    <w:lvl w:ilvl="4" w:tplc="792052CA" w:tentative="1">
      <w:start w:val="1"/>
      <w:numFmt w:val="bullet"/>
      <w:lvlText w:val="•"/>
      <w:lvlJc w:val="left"/>
      <w:pPr>
        <w:tabs>
          <w:tab w:val="num" w:pos="3600"/>
        </w:tabs>
        <w:ind w:left="3600" w:hanging="360"/>
      </w:pPr>
      <w:rPr>
        <w:rFonts w:ascii="Times New Roman" w:hAnsi="Times New Roman" w:hint="default"/>
      </w:rPr>
    </w:lvl>
    <w:lvl w:ilvl="5" w:tplc="7D72EC24" w:tentative="1">
      <w:start w:val="1"/>
      <w:numFmt w:val="bullet"/>
      <w:lvlText w:val="•"/>
      <w:lvlJc w:val="left"/>
      <w:pPr>
        <w:tabs>
          <w:tab w:val="num" w:pos="4320"/>
        </w:tabs>
        <w:ind w:left="4320" w:hanging="360"/>
      </w:pPr>
      <w:rPr>
        <w:rFonts w:ascii="Times New Roman" w:hAnsi="Times New Roman" w:hint="default"/>
      </w:rPr>
    </w:lvl>
    <w:lvl w:ilvl="6" w:tplc="B1DCB380" w:tentative="1">
      <w:start w:val="1"/>
      <w:numFmt w:val="bullet"/>
      <w:lvlText w:val="•"/>
      <w:lvlJc w:val="left"/>
      <w:pPr>
        <w:tabs>
          <w:tab w:val="num" w:pos="5040"/>
        </w:tabs>
        <w:ind w:left="5040" w:hanging="360"/>
      </w:pPr>
      <w:rPr>
        <w:rFonts w:ascii="Times New Roman" w:hAnsi="Times New Roman" w:hint="default"/>
      </w:rPr>
    </w:lvl>
    <w:lvl w:ilvl="7" w:tplc="E58CE07E" w:tentative="1">
      <w:start w:val="1"/>
      <w:numFmt w:val="bullet"/>
      <w:lvlText w:val="•"/>
      <w:lvlJc w:val="left"/>
      <w:pPr>
        <w:tabs>
          <w:tab w:val="num" w:pos="5760"/>
        </w:tabs>
        <w:ind w:left="5760" w:hanging="360"/>
      </w:pPr>
      <w:rPr>
        <w:rFonts w:ascii="Times New Roman" w:hAnsi="Times New Roman" w:hint="default"/>
      </w:rPr>
    </w:lvl>
    <w:lvl w:ilvl="8" w:tplc="DDF003F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145514C"/>
    <w:multiLevelType w:val="hybridMultilevel"/>
    <w:tmpl w:val="1ADC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519A2"/>
    <w:multiLevelType w:val="hybridMultilevel"/>
    <w:tmpl w:val="12A6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F071A"/>
    <w:multiLevelType w:val="hybridMultilevel"/>
    <w:tmpl w:val="65D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09117B"/>
    <w:multiLevelType w:val="hybridMultilevel"/>
    <w:tmpl w:val="BBEA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E057C3"/>
    <w:multiLevelType w:val="hybridMultilevel"/>
    <w:tmpl w:val="472A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A11DBF"/>
    <w:multiLevelType w:val="hybridMultilevel"/>
    <w:tmpl w:val="B1DCFC5A"/>
    <w:lvl w:ilvl="0" w:tplc="C7220FEE">
      <w:start w:val="1"/>
      <w:numFmt w:val="bullet"/>
      <w:lvlText w:val="•"/>
      <w:lvlJc w:val="left"/>
      <w:pPr>
        <w:tabs>
          <w:tab w:val="num" w:pos="720"/>
        </w:tabs>
        <w:ind w:left="720" w:hanging="360"/>
      </w:pPr>
      <w:rPr>
        <w:rFonts w:ascii="Times New Roman" w:hAnsi="Times New Roman" w:hint="default"/>
      </w:rPr>
    </w:lvl>
    <w:lvl w:ilvl="1" w:tplc="950C7D46" w:tentative="1">
      <w:start w:val="1"/>
      <w:numFmt w:val="bullet"/>
      <w:lvlText w:val="•"/>
      <w:lvlJc w:val="left"/>
      <w:pPr>
        <w:tabs>
          <w:tab w:val="num" w:pos="1440"/>
        </w:tabs>
        <w:ind w:left="1440" w:hanging="360"/>
      </w:pPr>
      <w:rPr>
        <w:rFonts w:ascii="Times New Roman" w:hAnsi="Times New Roman" w:hint="default"/>
      </w:rPr>
    </w:lvl>
    <w:lvl w:ilvl="2" w:tplc="504AA282" w:tentative="1">
      <w:start w:val="1"/>
      <w:numFmt w:val="bullet"/>
      <w:lvlText w:val="•"/>
      <w:lvlJc w:val="left"/>
      <w:pPr>
        <w:tabs>
          <w:tab w:val="num" w:pos="2160"/>
        </w:tabs>
        <w:ind w:left="2160" w:hanging="360"/>
      </w:pPr>
      <w:rPr>
        <w:rFonts w:ascii="Times New Roman" w:hAnsi="Times New Roman" w:hint="default"/>
      </w:rPr>
    </w:lvl>
    <w:lvl w:ilvl="3" w:tplc="FAEE3682" w:tentative="1">
      <w:start w:val="1"/>
      <w:numFmt w:val="bullet"/>
      <w:lvlText w:val="•"/>
      <w:lvlJc w:val="left"/>
      <w:pPr>
        <w:tabs>
          <w:tab w:val="num" w:pos="2880"/>
        </w:tabs>
        <w:ind w:left="2880" w:hanging="360"/>
      </w:pPr>
      <w:rPr>
        <w:rFonts w:ascii="Times New Roman" w:hAnsi="Times New Roman" w:hint="default"/>
      </w:rPr>
    </w:lvl>
    <w:lvl w:ilvl="4" w:tplc="833AD360" w:tentative="1">
      <w:start w:val="1"/>
      <w:numFmt w:val="bullet"/>
      <w:lvlText w:val="•"/>
      <w:lvlJc w:val="left"/>
      <w:pPr>
        <w:tabs>
          <w:tab w:val="num" w:pos="3600"/>
        </w:tabs>
        <w:ind w:left="3600" w:hanging="360"/>
      </w:pPr>
      <w:rPr>
        <w:rFonts w:ascii="Times New Roman" w:hAnsi="Times New Roman" w:hint="default"/>
      </w:rPr>
    </w:lvl>
    <w:lvl w:ilvl="5" w:tplc="AC142C32" w:tentative="1">
      <w:start w:val="1"/>
      <w:numFmt w:val="bullet"/>
      <w:lvlText w:val="•"/>
      <w:lvlJc w:val="left"/>
      <w:pPr>
        <w:tabs>
          <w:tab w:val="num" w:pos="4320"/>
        </w:tabs>
        <w:ind w:left="4320" w:hanging="360"/>
      </w:pPr>
      <w:rPr>
        <w:rFonts w:ascii="Times New Roman" w:hAnsi="Times New Roman" w:hint="default"/>
      </w:rPr>
    </w:lvl>
    <w:lvl w:ilvl="6" w:tplc="D6D09472" w:tentative="1">
      <w:start w:val="1"/>
      <w:numFmt w:val="bullet"/>
      <w:lvlText w:val="•"/>
      <w:lvlJc w:val="left"/>
      <w:pPr>
        <w:tabs>
          <w:tab w:val="num" w:pos="5040"/>
        </w:tabs>
        <w:ind w:left="5040" w:hanging="360"/>
      </w:pPr>
      <w:rPr>
        <w:rFonts w:ascii="Times New Roman" w:hAnsi="Times New Roman" w:hint="default"/>
      </w:rPr>
    </w:lvl>
    <w:lvl w:ilvl="7" w:tplc="56789350" w:tentative="1">
      <w:start w:val="1"/>
      <w:numFmt w:val="bullet"/>
      <w:lvlText w:val="•"/>
      <w:lvlJc w:val="left"/>
      <w:pPr>
        <w:tabs>
          <w:tab w:val="num" w:pos="5760"/>
        </w:tabs>
        <w:ind w:left="5760" w:hanging="360"/>
      </w:pPr>
      <w:rPr>
        <w:rFonts w:ascii="Times New Roman" w:hAnsi="Times New Roman" w:hint="default"/>
      </w:rPr>
    </w:lvl>
    <w:lvl w:ilvl="8" w:tplc="D93A2FB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CFD6686"/>
    <w:multiLevelType w:val="multilevel"/>
    <w:tmpl w:val="DD06A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070060"/>
    <w:multiLevelType w:val="hybridMultilevel"/>
    <w:tmpl w:val="2218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4B7B26"/>
    <w:multiLevelType w:val="hybridMultilevel"/>
    <w:tmpl w:val="49580910"/>
    <w:lvl w:ilvl="0" w:tplc="F51CF450">
      <w:start w:val="1"/>
      <w:numFmt w:val="bullet"/>
      <w:lvlText w:val="•"/>
      <w:lvlJc w:val="left"/>
      <w:pPr>
        <w:tabs>
          <w:tab w:val="num" w:pos="720"/>
        </w:tabs>
        <w:ind w:left="720" w:hanging="360"/>
      </w:pPr>
      <w:rPr>
        <w:rFonts w:ascii="Times New Roman" w:hAnsi="Times New Roman" w:hint="default"/>
      </w:rPr>
    </w:lvl>
    <w:lvl w:ilvl="1" w:tplc="30521B88" w:tentative="1">
      <w:start w:val="1"/>
      <w:numFmt w:val="bullet"/>
      <w:lvlText w:val="•"/>
      <w:lvlJc w:val="left"/>
      <w:pPr>
        <w:tabs>
          <w:tab w:val="num" w:pos="1440"/>
        </w:tabs>
        <w:ind w:left="1440" w:hanging="360"/>
      </w:pPr>
      <w:rPr>
        <w:rFonts w:ascii="Times New Roman" w:hAnsi="Times New Roman" w:hint="default"/>
      </w:rPr>
    </w:lvl>
    <w:lvl w:ilvl="2" w:tplc="9274D90A" w:tentative="1">
      <w:start w:val="1"/>
      <w:numFmt w:val="bullet"/>
      <w:lvlText w:val="•"/>
      <w:lvlJc w:val="left"/>
      <w:pPr>
        <w:tabs>
          <w:tab w:val="num" w:pos="2160"/>
        </w:tabs>
        <w:ind w:left="2160" w:hanging="360"/>
      </w:pPr>
      <w:rPr>
        <w:rFonts w:ascii="Times New Roman" w:hAnsi="Times New Roman" w:hint="default"/>
      </w:rPr>
    </w:lvl>
    <w:lvl w:ilvl="3" w:tplc="13669894" w:tentative="1">
      <w:start w:val="1"/>
      <w:numFmt w:val="bullet"/>
      <w:lvlText w:val="•"/>
      <w:lvlJc w:val="left"/>
      <w:pPr>
        <w:tabs>
          <w:tab w:val="num" w:pos="2880"/>
        </w:tabs>
        <w:ind w:left="2880" w:hanging="360"/>
      </w:pPr>
      <w:rPr>
        <w:rFonts w:ascii="Times New Roman" w:hAnsi="Times New Roman" w:hint="default"/>
      </w:rPr>
    </w:lvl>
    <w:lvl w:ilvl="4" w:tplc="1048F07E" w:tentative="1">
      <w:start w:val="1"/>
      <w:numFmt w:val="bullet"/>
      <w:lvlText w:val="•"/>
      <w:lvlJc w:val="left"/>
      <w:pPr>
        <w:tabs>
          <w:tab w:val="num" w:pos="3600"/>
        </w:tabs>
        <w:ind w:left="3600" w:hanging="360"/>
      </w:pPr>
      <w:rPr>
        <w:rFonts w:ascii="Times New Roman" w:hAnsi="Times New Roman" w:hint="default"/>
      </w:rPr>
    </w:lvl>
    <w:lvl w:ilvl="5" w:tplc="B79A2FE4" w:tentative="1">
      <w:start w:val="1"/>
      <w:numFmt w:val="bullet"/>
      <w:lvlText w:val="•"/>
      <w:lvlJc w:val="left"/>
      <w:pPr>
        <w:tabs>
          <w:tab w:val="num" w:pos="4320"/>
        </w:tabs>
        <w:ind w:left="4320" w:hanging="360"/>
      </w:pPr>
      <w:rPr>
        <w:rFonts w:ascii="Times New Roman" w:hAnsi="Times New Roman" w:hint="default"/>
      </w:rPr>
    </w:lvl>
    <w:lvl w:ilvl="6" w:tplc="CA409F48" w:tentative="1">
      <w:start w:val="1"/>
      <w:numFmt w:val="bullet"/>
      <w:lvlText w:val="•"/>
      <w:lvlJc w:val="left"/>
      <w:pPr>
        <w:tabs>
          <w:tab w:val="num" w:pos="5040"/>
        </w:tabs>
        <w:ind w:left="5040" w:hanging="360"/>
      </w:pPr>
      <w:rPr>
        <w:rFonts w:ascii="Times New Roman" w:hAnsi="Times New Roman" w:hint="default"/>
      </w:rPr>
    </w:lvl>
    <w:lvl w:ilvl="7" w:tplc="F8C65F9A" w:tentative="1">
      <w:start w:val="1"/>
      <w:numFmt w:val="bullet"/>
      <w:lvlText w:val="•"/>
      <w:lvlJc w:val="left"/>
      <w:pPr>
        <w:tabs>
          <w:tab w:val="num" w:pos="5760"/>
        </w:tabs>
        <w:ind w:left="5760" w:hanging="360"/>
      </w:pPr>
      <w:rPr>
        <w:rFonts w:ascii="Times New Roman" w:hAnsi="Times New Roman" w:hint="default"/>
      </w:rPr>
    </w:lvl>
    <w:lvl w:ilvl="8" w:tplc="241E14E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320572B"/>
    <w:multiLevelType w:val="hybridMultilevel"/>
    <w:tmpl w:val="89DA0816"/>
    <w:lvl w:ilvl="0" w:tplc="8B640DE8">
      <w:start w:val="1"/>
      <w:numFmt w:val="bullet"/>
      <w:lvlText w:val="•"/>
      <w:lvlJc w:val="left"/>
      <w:pPr>
        <w:tabs>
          <w:tab w:val="num" w:pos="720"/>
        </w:tabs>
        <w:ind w:left="720" w:hanging="360"/>
      </w:pPr>
      <w:rPr>
        <w:rFonts w:ascii="Times New Roman" w:hAnsi="Times New Roman" w:hint="default"/>
      </w:rPr>
    </w:lvl>
    <w:lvl w:ilvl="1" w:tplc="BA526FE0" w:tentative="1">
      <w:start w:val="1"/>
      <w:numFmt w:val="bullet"/>
      <w:lvlText w:val="•"/>
      <w:lvlJc w:val="left"/>
      <w:pPr>
        <w:tabs>
          <w:tab w:val="num" w:pos="1440"/>
        </w:tabs>
        <w:ind w:left="1440" w:hanging="360"/>
      </w:pPr>
      <w:rPr>
        <w:rFonts w:ascii="Times New Roman" w:hAnsi="Times New Roman" w:hint="default"/>
      </w:rPr>
    </w:lvl>
    <w:lvl w:ilvl="2" w:tplc="7F567584" w:tentative="1">
      <w:start w:val="1"/>
      <w:numFmt w:val="bullet"/>
      <w:lvlText w:val="•"/>
      <w:lvlJc w:val="left"/>
      <w:pPr>
        <w:tabs>
          <w:tab w:val="num" w:pos="2160"/>
        </w:tabs>
        <w:ind w:left="2160" w:hanging="360"/>
      </w:pPr>
      <w:rPr>
        <w:rFonts w:ascii="Times New Roman" w:hAnsi="Times New Roman" w:hint="default"/>
      </w:rPr>
    </w:lvl>
    <w:lvl w:ilvl="3" w:tplc="CA047BCC" w:tentative="1">
      <w:start w:val="1"/>
      <w:numFmt w:val="bullet"/>
      <w:lvlText w:val="•"/>
      <w:lvlJc w:val="left"/>
      <w:pPr>
        <w:tabs>
          <w:tab w:val="num" w:pos="2880"/>
        </w:tabs>
        <w:ind w:left="2880" w:hanging="360"/>
      </w:pPr>
      <w:rPr>
        <w:rFonts w:ascii="Times New Roman" w:hAnsi="Times New Roman" w:hint="default"/>
      </w:rPr>
    </w:lvl>
    <w:lvl w:ilvl="4" w:tplc="C546ABF6" w:tentative="1">
      <w:start w:val="1"/>
      <w:numFmt w:val="bullet"/>
      <w:lvlText w:val="•"/>
      <w:lvlJc w:val="left"/>
      <w:pPr>
        <w:tabs>
          <w:tab w:val="num" w:pos="3600"/>
        </w:tabs>
        <w:ind w:left="3600" w:hanging="360"/>
      </w:pPr>
      <w:rPr>
        <w:rFonts w:ascii="Times New Roman" w:hAnsi="Times New Roman" w:hint="default"/>
      </w:rPr>
    </w:lvl>
    <w:lvl w:ilvl="5" w:tplc="76D08C40" w:tentative="1">
      <w:start w:val="1"/>
      <w:numFmt w:val="bullet"/>
      <w:lvlText w:val="•"/>
      <w:lvlJc w:val="left"/>
      <w:pPr>
        <w:tabs>
          <w:tab w:val="num" w:pos="4320"/>
        </w:tabs>
        <w:ind w:left="4320" w:hanging="360"/>
      </w:pPr>
      <w:rPr>
        <w:rFonts w:ascii="Times New Roman" w:hAnsi="Times New Roman" w:hint="default"/>
      </w:rPr>
    </w:lvl>
    <w:lvl w:ilvl="6" w:tplc="137252AA" w:tentative="1">
      <w:start w:val="1"/>
      <w:numFmt w:val="bullet"/>
      <w:lvlText w:val="•"/>
      <w:lvlJc w:val="left"/>
      <w:pPr>
        <w:tabs>
          <w:tab w:val="num" w:pos="5040"/>
        </w:tabs>
        <w:ind w:left="5040" w:hanging="360"/>
      </w:pPr>
      <w:rPr>
        <w:rFonts w:ascii="Times New Roman" w:hAnsi="Times New Roman" w:hint="default"/>
      </w:rPr>
    </w:lvl>
    <w:lvl w:ilvl="7" w:tplc="D006FF08" w:tentative="1">
      <w:start w:val="1"/>
      <w:numFmt w:val="bullet"/>
      <w:lvlText w:val="•"/>
      <w:lvlJc w:val="left"/>
      <w:pPr>
        <w:tabs>
          <w:tab w:val="num" w:pos="5760"/>
        </w:tabs>
        <w:ind w:left="5760" w:hanging="360"/>
      </w:pPr>
      <w:rPr>
        <w:rFonts w:ascii="Times New Roman" w:hAnsi="Times New Roman" w:hint="default"/>
      </w:rPr>
    </w:lvl>
    <w:lvl w:ilvl="8" w:tplc="922C496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02728F"/>
    <w:multiLevelType w:val="hybridMultilevel"/>
    <w:tmpl w:val="6D9E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F61DB9"/>
    <w:multiLevelType w:val="hybridMultilevel"/>
    <w:tmpl w:val="03845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D5BC8"/>
    <w:multiLevelType w:val="hybridMultilevel"/>
    <w:tmpl w:val="AA64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4349DE"/>
    <w:multiLevelType w:val="hybridMultilevel"/>
    <w:tmpl w:val="25CC7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36"/>
  </w:num>
  <w:num w:numId="5">
    <w:abstractNumId w:val="5"/>
  </w:num>
  <w:num w:numId="6">
    <w:abstractNumId w:val="21"/>
  </w:num>
  <w:num w:numId="7">
    <w:abstractNumId w:val="22"/>
  </w:num>
  <w:num w:numId="8">
    <w:abstractNumId w:val="20"/>
  </w:num>
  <w:num w:numId="9">
    <w:abstractNumId w:val="3"/>
  </w:num>
  <w:num w:numId="10">
    <w:abstractNumId w:val="4"/>
  </w:num>
  <w:num w:numId="11">
    <w:abstractNumId w:val="26"/>
  </w:num>
  <w:num w:numId="12">
    <w:abstractNumId w:val="37"/>
  </w:num>
  <w:num w:numId="13">
    <w:abstractNumId w:val="16"/>
  </w:num>
  <w:num w:numId="14">
    <w:abstractNumId w:val="34"/>
  </w:num>
  <w:num w:numId="15">
    <w:abstractNumId w:val="18"/>
  </w:num>
  <w:num w:numId="16">
    <w:abstractNumId w:val="10"/>
  </w:num>
  <w:num w:numId="17">
    <w:abstractNumId w:val="0"/>
  </w:num>
  <w:num w:numId="18">
    <w:abstractNumId w:val="14"/>
  </w:num>
  <w:num w:numId="19">
    <w:abstractNumId w:val="17"/>
  </w:num>
  <w:num w:numId="20">
    <w:abstractNumId w:val="28"/>
  </w:num>
  <w:num w:numId="21">
    <w:abstractNumId w:val="11"/>
  </w:num>
  <w:num w:numId="22">
    <w:abstractNumId w:val="30"/>
  </w:num>
  <w:num w:numId="23">
    <w:abstractNumId w:val="25"/>
  </w:num>
  <w:num w:numId="24">
    <w:abstractNumId w:val="24"/>
  </w:num>
  <w:num w:numId="25">
    <w:abstractNumId w:val="35"/>
  </w:num>
  <w:num w:numId="26">
    <w:abstractNumId w:val="7"/>
  </w:num>
  <w:num w:numId="27">
    <w:abstractNumId w:val="38"/>
  </w:num>
  <w:num w:numId="28">
    <w:abstractNumId w:val="9"/>
  </w:num>
  <w:num w:numId="29">
    <w:abstractNumId w:val="8"/>
  </w:num>
  <w:num w:numId="30">
    <w:abstractNumId w:val="6"/>
  </w:num>
  <w:num w:numId="31">
    <w:abstractNumId w:val="27"/>
  </w:num>
  <w:num w:numId="32">
    <w:abstractNumId w:val="13"/>
  </w:num>
  <w:num w:numId="33">
    <w:abstractNumId w:val="31"/>
  </w:num>
  <w:num w:numId="34">
    <w:abstractNumId w:val="19"/>
  </w:num>
  <w:num w:numId="35">
    <w:abstractNumId w:val="15"/>
  </w:num>
  <w:num w:numId="36">
    <w:abstractNumId w:val="29"/>
  </w:num>
  <w:num w:numId="37">
    <w:abstractNumId w:val="33"/>
  </w:num>
  <w:num w:numId="38">
    <w:abstractNumId w:val="23"/>
  </w:num>
  <w:num w:numId="39">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55"/>
    <w:rsid w:val="00003D14"/>
    <w:rsid w:val="00007D0A"/>
    <w:rsid w:val="00007EE3"/>
    <w:rsid w:val="00013800"/>
    <w:rsid w:val="000139FF"/>
    <w:rsid w:val="00020C54"/>
    <w:rsid w:val="000245BF"/>
    <w:rsid w:val="0002593B"/>
    <w:rsid w:val="00031252"/>
    <w:rsid w:val="00044133"/>
    <w:rsid w:val="000511DA"/>
    <w:rsid w:val="00056C9E"/>
    <w:rsid w:val="00061697"/>
    <w:rsid w:val="000629F4"/>
    <w:rsid w:val="00065F23"/>
    <w:rsid w:val="0006694B"/>
    <w:rsid w:val="000743C9"/>
    <w:rsid w:val="00075140"/>
    <w:rsid w:val="000768E8"/>
    <w:rsid w:val="00080BDE"/>
    <w:rsid w:val="00085CA3"/>
    <w:rsid w:val="0008706E"/>
    <w:rsid w:val="00087698"/>
    <w:rsid w:val="00090110"/>
    <w:rsid w:val="00090E39"/>
    <w:rsid w:val="0009590C"/>
    <w:rsid w:val="000A15B9"/>
    <w:rsid w:val="000A1A44"/>
    <w:rsid w:val="000A559E"/>
    <w:rsid w:val="000A7289"/>
    <w:rsid w:val="000B0ABD"/>
    <w:rsid w:val="000B7555"/>
    <w:rsid w:val="000D06E9"/>
    <w:rsid w:val="000D59E4"/>
    <w:rsid w:val="000E32B0"/>
    <w:rsid w:val="000F6A2E"/>
    <w:rsid w:val="00105160"/>
    <w:rsid w:val="00115A9D"/>
    <w:rsid w:val="00115DB2"/>
    <w:rsid w:val="00121E98"/>
    <w:rsid w:val="001222E1"/>
    <w:rsid w:val="00126E4B"/>
    <w:rsid w:val="0013118B"/>
    <w:rsid w:val="001359DA"/>
    <w:rsid w:val="00136FEF"/>
    <w:rsid w:val="00137682"/>
    <w:rsid w:val="00154009"/>
    <w:rsid w:val="001561B3"/>
    <w:rsid w:val="001561E4"/>
    <w:rsid w:val="001571B7"/>
    <w:rsid w:val="00163F05"/>
    <w:rsid w:val="00167B6A"/>
    <w:rsid w:val="001737AC"/>
    <w:rsid w:val="001971A0"/>
    <w:rsid w:val="001A6C53"/>
    <w:rsid w:val="001B1E81"/>
    <w:rsid w:val="001B53D1"/>
    <w:rsid w:val="001C3656"/>
    <w:rsid w:val="001C6EF9"/>
    <w:rsid w:val="001D06E5"/>
    <w:rsid w:val="001D0BE0"/>
    <w:rsid w:val="001D663A"/>
    <w:rsid w:val="001E084A"/>
    <w:rsid w:val="001E2C63"/>
    <w:rsid w:val="001E4C4C"/>
    <w:rsid w:val="001E5EC6"/>
    <w:rsid w:val="001E6D56"/>
    <w:rsid w:val="001F41CE"/>
    <w:rsid w:val="00201B18"/>
    <w:rsid w:val="00202967"/>
    <w:rsid w:val="00204BFC"/>
    <w:rsid w:val="0020683D"/>
    <w:rsid w:val="00210CF3"/>
    <w:rsid w:val="00213E43"/>
    <w:rsid w:val="00216C51"/>
    <w:rsid w:val="00222ABA"/>
    <w:rsid w:val="002338CC"/>
    <w:rsid w:val="00245854"/>
    <w:rsid w:val="002546FF"/>
    <w:rsid w:val="00255344"/>
    <w:rsid w:val="00255844"/>
    <w:rsid w:val="00255FA6"/>
    <w:rsid w:val="00261FEB"/>
    <w:rsid w:val="00264B2F"/>
    <w:rsid w:val="002668E7"/>
    <w:rsid w:val="002776A4"/>
    <w:rsid w:val="0028447E"/>
    <w:rsid w:val="002876A7"/>
    <w:rsid w:val="002934CF"/>
    <w:rsid w:val="00296270"/>
    <w:rsid w:val="002A4D56"/>
    <w:rsid w:val="002A6FD6"/>
    <w:rsid w:val="002B0E9F"/>
    <w:rsid w:val="002B5EB4"/>
    <w:rsid w:val="002C0048"/>
    <w:rsid w:val="002C28A3"/>
    <w:rsid w:val="002C3E1B"/>
    <w:rsid w:val="002C6B9F"/>
    <w:rsid w:val="002D1475"/>
    <w:rsid w:val="002D189E"/>
    <w:rsid w:val="002D7FCB"/>
    <w:rsid w:val="002F0A6E"/>
    <w:rsid w:val="00307242"/>
    <w:rsid w:val="00322968"/>
    <w:rsid w:val="00322E18"/>
    <w:rsid w:val="003248BE"/>
    <w:rsid w:val="0033254C"/>
    <w:rsid w:val="00333BDD"/>
    <w:rsid w:val="003343F2"/>
    <w:rsid w:val="0034597D"/>
    <w:rsid w:val="00356F5B"/>
    <w:rsid w:val="00357193"/>
    <w:rsid w:val="00360D55"/>
    <w:rsid w:val="00364549"/>
    <w:rsid w:val="0036642E"/>
    <w:rsid w:val="0037633F"/>
    <w:rsid w:val="00385C97"/>
    <w:rsid w:val="00387EF7"/>
    <w:rsid w:val="00390286"/>
    <w:rsid w:val="003965CC"/>
    <w:rsid w:val="003A193A"/>
    <w:rsid w:val="003A3A20"/>
    <w:rsid w:val="003A454B"/>
    <w:rsid w:val="003A57CF"/>
    <w:rsid w:val="003A78E1"/>
    <w:rsid w:val="003C1041"/>
    <w:rsid w:val="003C27C6"/>
    <w:rsid w:val="003C53F3"/>
    <w:rsid w:val="003D659E"/>
    <w:rsid w:val="003D68BF"/>
    <w:rsid w:val="003F4B5B"/>
    <w:rsid w:val="00400157"/>
    <w:rsid w:val="00401E75"/>
    <w:rsid w:val="00404B7F"/>
    <w:rsid w:val="004146E6"/>
    <w:rsid w:val="004319BA"/>
    <w:rsid w:val="004341B4"/>
    <w:rsid w:val="004428CA"/>
    <w:rsid w:val="004438F8"/>
    <w:rsid w:val="004478E1"/>
    <w:rsid w:val="004502D1"/>
    <w:rsid w:val="00456D7B"/>
    <w:rsid w:val="00464F7F"/>
    <w:rsid w:val="00465CDB"/>
    <w:rsid w:val="0047279C"/>
    <w:rsid w:val="00487434"/>
    <w:rsid w:val="004A0417"/>
    <w:rsid w:val="004A1CB5"/>
    <w:rsid w:val="004A470B"/>
    <w:rsid w:val="004B30C3"/>
    <w:rsid w:val="004B5DF6"/>
    <w:rsid w:val="004C1367"/>
    <w:rsid w:val="004D2F25"/>
    <w:rsid w:val="004D50E4"/>
    <w:rsid w:val="004D7AB4"/>
    <w:rsid w:val="004E6E41"/>
    <w:rsid w:val="004F0676"/>
    <w:rsid w:val="00500FAD"/>
    <w:rsid w:val="0050400F"/>
    <w:rsid w:val="005077CC"/>
    <w:rsid w:val="005131E1"/>
    <w:rsid w:val="00515D6C"/>
    <w:rsid w:val="005200B6"/>
    <w:rsid w:val="005215A8"/>
    <w:rsid w:val="00523116"/>
    <w:rsid w:val="005300C0"/>
    <w:rsid w:val="00534DF5"/>
    <w:rsid w:val="00537BD1"/>
    <w:rsid w:val="00541C6B"/>
    <w:rsid w:val="00542711"/>
    <w:rsid w:val="00545616"/>
    <w:rsid w:val="0054608B"/>
    <w:rsid w:val="0055596E"/>
    <w:rsid w:val="00560B8E"/>
    <w:rsid w:val="00561A06"/>
    <w:rsid w:val="00561EBB"/>
    <w:rsid w:val="00571193"/>
    <w:rsid w:val="005725E6"/>
    <w:rsid w:val="00582BF9"/>
    <w:rsid w:val="00587965"/>
    <w:rsid w:val="00595637"/>
    <w:rsid w:val="005A3153"/>
    <w:rsid w:val="005A52AC"/>
    <w:rsid w:val="005C26AC"/>
    <w:rsid w:val="005D4CAE"/>
    <w:rsid w:val="005E0AC0"/>
    <w:rsid w:val="005E5407"/>
    <w:rsid w:val="005E7A89"/>
    <w:rsid w:val="005F0B6C"/>
    <w:rsid w:val="005F37DA"/>
    <w:rsid w:val="005F3E44"/>
    <w:rsid w:val="005F6F2C"/>
    <w:rsid w:val="00611B25"/>
    <w:rsid w:val="006134CA"/>
    <w:rsid w:val="00616415"/>
    <w:rsid w:val="00620039"/>
    <w:rsid w:val="0062044F"/>
    <w:rsid w:val="00637A52"/>
    <w:rsid w:val="00654D54"/>
    <w:rsid w:val="00665ECE"/>
    <w:rsid w:val="0067297B"/>
    <w:rsid w:val="00676363"/>
    <w:rsid w:val="00687A4F"/>
    <w:rsid w:val="006903FD"/>
    <w:rsid w:val="00690421"/>
    <w:rsid w:val="00694B74"/>
    <w:rsid w:val="00697687"/>
    <w:rsid w:val="006A26DF"/>
    <w:rsid w:val="006A6931"/>
    <w:rsid w:val="006B03EF"/>
    <w:rsid w:val="006B1CBD"/>
    <w:rsid w:val="006B6FAA"/>
    <w:rsid w:val="006B7F51"/>
    <w:rsid w:val="006C11DF"/>
    <w:rsid w:val="006D4455"/>
    <w:rsid w:val="006D6C6F"/>
    <w:rsid w:val="006E4786"/>
    <w:rsid w:val="00706DBC"/>
    <w:rsid w:val="007109CB"/>
    <w:rsid w:val="007135C9"/>
    <w:rsid w:val="00713CBC"/>
    <w:rsid w:val="007200C9"/>
    <w:rsid w:val="00724C1E"/>
    <w:rsid w:val="007421A4"/>
    <w:rsid w:val="00764A0C"/>
    <w:rsid w:val="007656AD"/>
    <w:rsid w:val="00767466"/>
    <w:rsid w:val="007679E1"/>
    <w:rsid w:val="00773B81"/>
    <w:rsid w:val="007748DE"/>
    <w:rsid w:val="00775D20"/>
    <w:rsid w:val="007778E7"/>
    <w:rsid w:val="00790B8C"/>
    <w:rsid w:val="00791228"/>
    <w:rsid w:val="00793642"/>
    <w:rsid w:val="00793BBA"/>
    <w:rsid w:val="007A5296"/>
    <w:rsid w:val="007C2E6F"/>
    <w:rsid w:val="007C7E19"/>
    <w:rsid w:val="007D3DBB"/>
    <w:rsid w:val="007D61B0"/>
    <w:rsid w:val="007E2128"/>
    <w:rsid w:val="007E243B"/>
    <w:rsid w:val="008027D3"/>
    <w:rsid w:val="00807454"/>
    <w:rsid w:val="00810CE9"/>
    <w:rsid w:val="00810F63"/>
    <w:rsid w:val="0081449F"/>
    <w:rsid w:val="00816359"/>
    <w:rsid w:val="0081726A"/>
    <w:rsid w:val="00817A0B"/>
    <w:rsid w:val="008202A2"/>
    <w:rsid w:val="00830B68"/>
    <w:rsid w:val="0084673A"/>
    <w:rsid w:val="008470D6"/>
    <w:rsid w:val="00853C42"/>
    <w:rsid w:val="00860783"/>
    <w:rsid w:val="00860E7F"/>
    <w:rsid w:val="00863541"/>
    <w:rsid w:val="00874026"/>
    <w:rsid w:val="00881E6C"/>
    <w:rsid w:val="00890BF9"/>
    <w:rsid w:val="0089283E"/>
    <w:rsid w:val="008A3EE8"/>
    <w:rsid w:val="008A4C44"/>
    <w:rsid w:val="008A7399"/>
    <w:rsid w:val="008B34B0"/>
    <w:rsid w:val="008D004F"/>
    <w:rsid w:val="008D1F58"/>
    <w:rsid w:val="008D73E7"/>
    <w:rsid w:val="008D75FB"/>
    <w:rsid w:val="008E6889"/>
    <w:rsid w:val="008E7340"/>
    <w:rsid w:val="00903A82"/>
    <w:rsid w:val="00916FDD"/>
    <w:rsid w:val="009208AD"/>
    <w:rsid w:val="00922D5D"/>
    <w:rsid w:val="00925465"/>
    <w:rsid w:val="0092589F"/>
    <w:rsid w:val="00942769"/>
    <w:rsid w:val="00946881"/>
    <w:rsid w:val="00952845"/>
    <w:rsid w:val="00952F5F"/>
    <w:rsid w:val="00955FA2"/>
    <w:rsid w:val="00957AA0"/>
    <w:rsid w:val="00957C84"/>
    <w:rsid w:val="00964C4B"/>
    <w:rsid w:val="0097312E"/>
    <w:rsid w:val="00991E58"/>
    <w:rsid w:val="00992B6F"/>
    <w:rsid w:val="00993ED6"/>
    <w:rsid w:val="00994357"/>
    <w:rsid w:val="009B7FF2"/>
    <w:rsid w:val="009C05E1"/>
    <w:rsid w:val="009C660B"/>
    <w:rsid w:val="009E140E"/>
    <w:rsid w:val="009E1CAC"/>
    <w:rsid w:val="009F3DB1"/>
    <w:rsid w:val="00A032C4"/>
    <w:rsid w:val="00A16555"/>
    <w:rsid w:val="00A178EE"/>
    <w:rsid w:val="00A225FA"/>
    <w:rsid w:val="00A2344D"/>
    <w:rsid w:val="00A23E7B"/>
    <w:rsid w:val="00A24F60"/>
    <w:rsid w:val="00A314B6"/>
    <w:rsid w:val="00A3423E"/>
    <w:rsid w:val="00A34364"/>
    <w:rsid w:val="00A35FC9"/>
    <w:rsid w:val="00A36A7C"/>
    <w:rsid w:val="00A400A7"/>
    <w:rsid w:val="00A43FDC"/>
    <w:rsid w:val="00A54186"/>
    <w:rsid w:val="00A632EC"/>
    <w:rsid w:val="00A63DF1"/>
    <w:rsid w:val="00A72738"/>
    <w:rsid w:val="00A834AC"/>
    <w:rsid w:val="00A83F6C"/>
    <w:rsid w:val="00A84EBE"/>
    <w:rsid w:val="00A9170B"/>
    <w:rsid w:val="00A92483"/>
    <w:rsid w:val="00A96311"/>
    <w:rsid w:val="00AA20C1"/>
    <w:rsid w:val="00AA2590"/>
    <w:rsid w:val="00AA2AF2"/>
    <w:rsid w:val="00AA4ABD"/>
    <w:rsid w:val="00AA5CB5"/>
    <w:rsid w:val="00AB4C0B"/>
    <w:rsid w:val="00AC32E5"/>
    <w:rsid w:val="00AC7235"/>
    <w:rsid w:val="00AD23A1"/>
    <w:rsid w:val="00AD2C39"/>
    <w:rsid w:val="00AD6951"/>
    <w:rsid w:val="00AE0041"/>
    <w:rsid w:val="00AE23C7"/>
    <w:rsid w:val="00AE34CF"/>
    <w:rsid w:val="00AE4494"/>
    <w:rsid w:val="00AF0C25"/>
    <w:rsid w:val="00B04AE1"/>
    <w:rsid w:val="00B077EA"/>
    <w:rsid w:val="00B16C9F"/>
    <w:rsid w:val="00B2200C"/>
    <w:rsid w:val="00B257C4"/>
    <w:rsid w:val="00B30594"/>
    <w:rsid w:val="00B3710E"/>
    <w:rsid w:val="00B43732"/>
    <w:rsid w:val="00B44DB0"/>
    <w:rsid w:val="00B53BD2"/>
    <w:rsid w:val="00B63D02"/>
    <w:rsid w:val="00B64DD4"/>
    <w:rsid w:val="00B75356"/>
    <w:rsid w:val="00B8035C"/>
    <w:rsid w:val="00B85523"/>
    <w:rsid w:val="00B90809"/>
    <w:rsid w:val="00B90940"/>
    <w:rsid w:val="00B91261"/>
    <w:rsid w:val="00B95A4E"/>
    <w:rsid w:val="00BA2CD7"/>
    <w:rsid w:val="00BB653F"/>
    <w:rsid w:val="00BC2785"/>
    <w:rsid w:val="00BC378B"/>
    <w:rsid w:val="00BC3978"/>
    <w:rsid w:val="00BC6C68"/>
    <w:rsid w:val="00BE5ECB"/>
    <w:rsid w:val="00BE6930"/>
    <w:rsid w:val="00BF0DA1"/>
    <w:rsid w:val="00C01D9F"/>
    <w:rsid w:val="00C0246C"/>
    <w:rsid w:val="00C07825"/>
    <w:rsid w:val="00C27476"/>
    <w:rsid w:val="00C313BF"/>
    <w:rsid w:val="00C33111"/>
    <w:rsid w:val="00C33480"/>
    <w:rsid w:val="00C53D4B"/>
    <w:rsid w:val="00C5414C"/>
    <w:rsid w:val="00C646DE"/>
    <w:rsid w:val="00C670B4"/>
    <w:rsid w:val="00C73C34"/>
    <w:rsid w:val="00C80A85"/>
    <w:rsid w:val="00C81C31"/>
    <w:rsid w:val="00C82672"/>
    <w:rsid w:val="00C83CA4"/>
    <w:rsid w:val="00C87BB5"/>
    <w:rsid w:val="00C87E7D"/>
    <w:rsid w:val="00C904C6"/>
    <w:rsid w:val="00C973C8"/>
    <w:rsid w:val="00CA2F61"/>
    <w:rsid w:val="00CA4C01"/>
    <w:rsid w:val="00CB1CFD"/>
    <w:rsid w:val="00CB2AEC"/>
    <w:rsid w:val="00CB30E8"/>
    <w:rsid w:val="00CC05AA"/>
    <w:rsid w:val="00CC1CA9"/>
    <w:rsid w:val="00CC7D47"/>
    <w:rsid w:val="00CD104D"/>
    <w:rsid w:val="00CD22B5"/>
    <w:rsid w:val="00CD3055"/>
    <w:rsid w:val="00CD590F"/>
    <w:rsid w:val="00CD6759"/>
    <w:rsid w:val="00CE1085"/>
    <w:rsid w:val="00CE1E0A"/>
    <w:rsid w:val="00CF588A"/>
    <w:rsid w:val="00D0396B"/>
    <w:rsid w:val="00D05A55"/>
    <w:rsid w:val="00D106E0"/>
    <w:rsid w:val="00D17C64"/>
    <w:rsid w:val="00D228DF"/>
    <w:rsid w:val="00D328DA"/>
    <w:rsid w:val="00D341EA"/>
    <w:rsid w:val="00D34C05"/>
    <w:rsid w:val="00D358AC"/>
    <w:rsid w:val="00D36E7E"/>
    <w:rsid w:val="00D41AFF"/>
    <w:rsid w:val="00D47E3D"/>
    <w:rsid w:val="00D50BAC"/>
    <w:rsid w:val="00D5636E"/>
    <w:rsid w:val="00D6021C"/>
    <w:rsid w:val="00D631EF"/>
    <w:rsid w:val="00D63270"/>
    <w:rsid w:val="00D656D5"/>
    <w:rsid w:val="00D65DBB"/>
    <w:rsid w:val="00D7163B"/>
    <w:rsid w:val="00D721DA"/>
    <w:rsid w:val="00D7508E"/>
    <w:rsid w:val="00D80E38"/>
    <w:rsid w:val="00D84ECE"/>
    <w:rsid w:val="00D96571"/>
    <w:rsid w:val="00D96D5B"/>
    <w:rsid w:val="00DA1CD0"/>
    <w:rsid w:val="00DA5771"/>
    <w:rsid w:val="00DE1729"/>
    <w:rsid w:val="00DE24D1"/>
    <w:rsid w:val="00DE504F"/>
    <w:rsid w:val="00DE53A3"/>
    <w:rsid w:val="00DE5600"/>
    <w:rsid w:val="00DE6209"/>
    <w:rsid w:val="00DE649C"/>
    <w:rsid w:val="00DE7C5D"/>
    <w:rsid w:val="00DF49DA"/>
    <w:rsid w:val="00DF4F3C"/>
    <w:rsid w:val="00E112E8"/>
    <w:rsid w:val="00E1366A"/>
    <w:rsid w:val="00E156BB"/>
    <w:rsid w:val="00E17F3C"/>
    <w:rsid w:val="00E21171"/>
    <w:rsid w:val="00E21FC2"/>
    <w:rsid w:val="00E2234D"/>
    <w:rsid w:val="00E2327E"/>
    <w:rsid w:val="00E23A88"/>
    <w:rsid w:val="00E24D96"/>
    <w:rsid w:val="00E25F1B"/>
    <w:rsid w:val="00E264D9"/>
    <w:rsid w:val="00E31F5B"/>
    <w:rsid w:val="00E414EE"/>
    <w:rsid w:val="00E41A9D"/>
    <w:rsid w:val="00E54E8F"/>
    <w:rsid w:val="00E55526"/>
    <w:rsid w:val="00E6260B"/>
    <w:rsid w:val="00E70651"/>
    <w:rsid w:val="00E70B13"/>
    <w:rsid w:val="00E72341"/>
    <w:rsid w:val="00E73A78"/>
    <w:rsid w:val="00E75331"/>
    <w:rsid w:val="00E80A60"/>
    <w:rsid w:val="00E82EA8"/>
    <w:rsid w:val="00E8330E"/>
    <w:rsid w:val="00E87297"/>
    <w:rsid w:val="00E930A7"/>
    <w:rsid w:val="00EA3296"/>
    <w:rsid w:val="00EA47CB"/>
    <w:rsid w:val="00EB0471"/>
    <w:rsid w:val="00EC6ABA"/>
    <w:rsid w:val="00ED0AE6"/>
    <w:rsid w:val="00EE5B21"/>
    <w:rsid w:val="00EF0015"/>
    <w:rsid w:val="00EF1CF2"/>
    <w:rsid w:val="00EF399E"/>
    <w:rsid w:val="00EF500F"/>
    <w:rsid w:val="00EF7FB8"/>
    <w:rsid w:val="00F11AA6"/>
    <w:rsid w:val="00F14AED"/>
    <w:rsid w:val="00F23AAD"/>
    <w:rsid w:val="00F2621C"/>
    <w:rsid w:val="00F302D0"/>
    <w:rsid w:val="00F422A0"/>
    <w:rsid w:val="00F4416D"/>
    <w:rsid w:val="00F44A24"/>
    <w:rsid w:val="00F45090"/>
    <w:rsid w:val="00F46655"/>
    <w:rsid w:val="00F64C4A"/>
    <w:rsid w:val="00F658C2"/>
    <w:rsid w:val="00F856E9"/>
    <w:rsid w:val="00F86FE3"/>
    <w:rsid w:val="00FA13BE"/>
    <w:rsid w:val="00FA389A"/>
    <w:rsid w:val="00FA38D8"/>
    <w:rsid w:val="00FA6F09"/>
    <w:rsid w:val="00FB38AB"/>
    <w:rsid w:val="00FB5396"/>
    <w:rsid w:val="00FB61BF"/>
    <w:rsid w:val="00FB7A8D"/>
    <w:rsid w:val="00FC0A47"/>
    <w:rsid w:val="00FC3BEE"/>
    <w:rsid w:val="00FC7307"/>
    <w:rsid w:val="00FD1EDA"/>
    <w:rsid w:val="00FD25A6"/>
    <w:rsid w:val="00FE1AD2"/>
    <w:rsid w:val="00FE1EA4"/>
    <w:rsid w:val="00FE2888"/>
    <w:rsid w:val="00FE4175"/>
    <w:rsid w:val="00FE528A"/>
    <w:rsid w:val="00FF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70E50"/>
  <w15:chartTrackingRefBased/>
  <w15:docId w15:val="{D55B15E6-70E0-41E0-988E-ADD98FC4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s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61"/>
    <w:rPr>
      <w:rFonts w:ascii="Calibri" w:hAnsi="Calibri" w:cs="Times New Roman"/>
    </w:rPr>
  </w:style>
  <w:style w:type="paragraph" w:styleId="Heading1">
    <w:name w:val="heading 1"/>
    <w:aliases w:val="calibri"/>
    <w:basedOn w:val="Normal"/>
    <w:next w:val="Normal"/>
    <w:link w:val="Heading1Char"/>
    <w:uiPriority w:val="9"/>
    <w:qFormat/>
    <w:rsid w:val="00CA2F61"/>
    <w:pPr>
      <w:keepNext/>
      <w:keepLines/>
      <w:spacing w:before="480" w:after="0" w:line="276" w:lineRule="auto"/>
      <w:outlineLvl w:val="0"/>
    </w:pPr>
    <w:rPr>
      <w:rFonts w:eastAsia="Times New Roman"/>
      <w:b/>
      <w:bCs/>
      <w:color w:val="1F4E79"/>
      <w:sz w:val="28"/>
      <w:szCs w:val="28"/>
      <w:lang w:eastAsia="x-none"/>
    </w:rPr>
  </w:style>
  <w:style w:type="paragraph" w:styleId="Heading2">
    <w:name w:val="heading 2"/>
    <w:basedOn w:val="Normal"/>
    <w:next w:val="Normal"/>
    <w:link w:val="Heading2Char"/>
    <w:uiPriority w:val="9"/>
    <w:unhideWhenUsed/>
    <w:qFormat/>
    <w:rsid w:val="00CA2F61"/>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CA2F6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CA2F61"/>
    <w:rPr>
      <w:rFonts w:ascii="Calibri" w:eastAsia="Times New Roman" w:hAnsi="Calibri" w:cs="Times New Roman"/>
      <w:b/>
      <w:bCs/>
      <w:color w:val="1F4E79"/>
      <w:sz w:val="28"/>
      <w:szCs w:val="28"/>
      <w:lang w:val="sr" w:eastAsia="x-none"/>
    </w:rPr>
  </w:style>
  <w:style w:type="character" w:customStyle="1" w:styleId="Heading2Char">
    <w:name w:val="Heading 2 Char"/>
    <w:basedOn w:val="DefaultParagraphFont"/>
    <w:link w:val="Heading2"/>
    <w:uiPriority w:val="9"/>
    <w:rsid w:val="00CA2F61"/>
    <w:rPr>
      <w:rFonts w:ascii="Garamond" w:eastAsia="Times New Roman" w:hAnsi="Garamond" w:cs="Times New Roman"/>
      <w:b/>
      <w:color w:val="000000"/>
      <w:sz w:val="24"/>
      <w:szCs w:val="26"/>
    </w:rPr>
  </w:style>
  <w:style w:type="character" w:customStyle="1" w:styleId="Heading3Char">
    <w:name w:val="Heading 3 Char"/>
    <w:basedOn w:val="DefaultParagraphFont"/>
    <w:link w:val="Heading3"/>
    <w:uiPriority w:val="9"/>
    <w:rsid w:val="00CA2F61"/>
    <w:rPr>
      <w:rFonts w:ascii="Calibri Light" w:eastAsia="Times New Roman" w:hAnsi="Calibri Light" w:cs="Times New Roman"/>
      <w:b/>
      <w:bCs/>
      <w:sz w:val="26"/>
      <w:szCs w:val="26"/>
    </w:rPr>
  </w:style>
  <w:style w:type="paragraph" w:styleId="NoSpacing">
    <w:name w:val="No Spacing"/>
    <w:link w:val="NoSpacingChar"/>
    <w:uiPriority w:val="1"/>
    <w:qFormat/>
    <w:rsid w:val="00CA2F61"/>
    <w:pPr>
      <w:spacing w:after="0" w:line="240" w:lineRule="auto"/>
    </w:pPr>
    <w:rPr>
      <w:rFonts w:ascii="Calibri" w:hAnsi="Calibri" w:cs="Times New Roman"/>
    </w:rPr>
  </w:style>
  <w:style w:type="paragraph" w:styleId="Title">
    <w:name w:val="Title"/>
    <w:basedOn w:val="Normal"/>
    <w:link w:val="TitleChar"/>
    <w:qFormat/>
    <w:rsid w:val="00CA2F61"/>
    <w:pPr>
      <w:spacing w:after="0" w:line="240" w:lineRule="auto"/>
    </w:pPr>
    <w:rPr>
      <w:rFonts w:eastAsia="Times New Roman"/>
      <w:b/>
      <w:bCs/>
      <w:color w:val="323E4F"/>
      <w:sz w:val="26"/>
      <w:szCs w:val="20"/>
    </w:rPr>
  </w:style>
  <w:style w:type="character" w:customStyle="1" w:styleId="TitleChar">
    <w:name w:val="Title Char"/>
    <w:basedOn w:val="DefaultParagraphFont"/>
    <w:link w:val="Title"/>
    <w:rsid w:val="00CA2F61"/>
    <w:rPr>
      <w:rFonts w:ascii="Calibri" w:eastAsia="Times New Roman" w:hAnsi="Calibri" w:cs="Times New Roman"/>
      <w:b/>
      <w:bCs/>
      <w:color w:val="323E4F"/>
      <w:sz w:val="26"/>
      <w:szCs w:val="20"/>
      <w:lang w:val="sr"/>
    </w:rPr>
  </w:style>
  <w:style w:type="paragraph" w:styleId="Header">
    <w:name w:val="header"/>
    <w:basedOn w:val="Normal"/>
    <w:link w:val="HeaderChar"/>
    <w:unhideWhenUsed/>
    <w:rsid w:val="00CA2F61"/>
    <w:pPr>
      <w:tabs>
        <w:tab w:val="center" w:pos="4680"/>
        <w:tab w:val="right" w:pos="9360"/>
      </w:tabs>
    </w:pPr>
  </w:style>
  <w:style w:type="character" w:customStyle="1" w:styleId="HeaderChar">
    <w:name w:val="Header Char"/>
    <w:basedOn w:val="DefaultParagraphFont"/>
    <w:link w:val="Header"/>
    <w:rsid w:val="00CA2F61"/>
    <w:rPr>
      <w:rFonts w:ascii="Calibri" w:eastAsia="MS Mincho" w:hAnsi="Calibri" w:cs="Times New Roman"/>
    </w:rPr>
  </w:style>
  <w:style w:type="paragraph" w:styleId="Footer">
    <w:name w:val="footer"/>
    <w:basedOn w:val="Normal"/>
    <w:link w:val="FooterChar"/>
    <w:uiPriority w:val="99"/>
    <w:unhideWhenUsed/>
    <w:rsid w:val="00CA2F61"/>
    <w:pPr>
      <w:tabs>
        <w:tab w:val="center" w:pos="4680"/>
        <w:tab w:val="right" w:pos="9360"/>
      </w:tabs>
    </w:pPr>
  </w:style>
  <w:style w:type="character" w:customStyle="1" w:styleId="FooterChar">
    <w:name w:val="Footer Char"/>
    <w:basedOn w:val="DefaultParagraphFont"/>
    <w:link w:val="Footer"/>
    <w:uiPriority w:val="99"/>
    <w:rsid w:val="00CA2F61"/>
    <w:rPr>
      <w:rFonts w:ascii="Calibri" w:eastAsia="MS Mincho" w:hAnsi="Calibri" w:cs="Times New Roman"/>
    </w:rPr>
  </w:style>
  <w:style w:type="character" w:customStyle="1" w:styleId="NoSpacingChar">
    <w:name w:val="No Spacing Char"/>
    <w:link w:val="NoSpacing"/>
    <w:uiPriority w:val="1"/>
    <w:locked/>
    <w:rsid w:val="00CA2F61"/>
    <w:rPr>
      <w:rFonts w:ascii="Calibri" w:eastAsia="MS Mincho" w:hAnsi="Calibri" w:cs="Times New Roman"/>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CA2F61"/>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CA2F61"/>
    <w:rPr>
      <w:rFonts w:ascii="Calibri" w:eastAsia="SimSun" w:hAnsi="Calibri" w:cs="Times New Roman"/>
    </w:rPr>
  </w:style>
  <w:style w:type="paragraph" w:styleId="TOC2">
    <w:name w:val="toc 2"/>
    <w:basedOn w:val="Normal"/>
    <w:next w:val="Normal"/>
    <w:autoRedefine/>
    <w:uiPriority w:val="39"/>
    <w:unhideWhenUsed/>
    <w:rsid w:val="00CA2F61"/>
    <w:pPr>
      <w:ind w:left="220"/>
    </w:pPr>
  </w:style>
  <w:style w:type="character" w:styleId="Hyperlink">
    <w:name w:val="Hyperlink"/>
    <w:uiPriority w:val="99"/>
    <w:unhideWhenUsed/>
    <w:rsid w:val="00CA2F61"/>
    <w:rPr>
      <w:color w:val="0563C1"/>
      <w:u w:val="single"/>
    </w:rPr>
  </w:style>
  <w:style w:type="table" w:styleId="GridTable1Light">
    <w:name w:val="Grid Table 1 Light"/>
    <w:basedOn w:val="TableNormal"/>
    <w:uiPriority w:val="46"/>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3">
    <w:name w:val="Grid Table 4 Accent 3"/>
    <w:basedOn w:val="TableNormal"/>
    <w:uiPriority w:val="49"/>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1">
    <w:name w:val="Grid Table 4 Accent 1"/>
    <w:basedOn w:val="TableNormal"/>
    <w:uiPriority w:val="49"/>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7Colorful-Accent3">
    <w:name w:val="Grid Table 7 Colorful Accent 3"/>
    <w:basedOn w:val="TableNormal"/>
    <w:uiPriority w:val="52"/>
    <w:rsid w:val="00CA2F61"/>
    <w:pPr>
      <w:spacing w:after="0" w:line="240" w:lineRule="auto"/>
    </w:pPr>
    <w:rPr>
      <w:rFonts w:ascii="Calibri" w:hAnsi="Calibri" w:cs="Times New Roman"/>
      <w:color w:val="7B7B7B"/>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CA2F61"/>
    <w:rPr>
      <w:i/>
      <w:iCs/>
      <w:color w:val="5B9BD5"/>
    </w:rPr>
  </w:style>
  <w:style w:type="paragraph" w:styleId="TOCHeading">
    <w:name w:val="TOC Heading"/>
    <w:basedOn w:val="Heading1"/>
    <w:next w:val="Normal"/>
    <w:uiPriority w:val="39"/>
    <w:unhideWhenUsed/>
    <w:qFormat/>
    <w:rsid w:val="00CA2F61"/>
    <w:pPr>
      <w:spacing w:before="240" w:line="259" w:lineRule="auto"/>
      <w:outlineLvl w:val="9"/>
    </w:pPr>
    <w:rPr>
      <w:rFonts w:ascii="Calibri Light" w:hAnsi="Calibri Light"/>
      <w:b w:val="0"/>
      <w:bCs w:val="0"/>
      <w:color w:val="2E74B5"/>
      <w:sz w:val="32"/>
      <w:szCs w:val="32"/>
      <w:lang w:eastAsia="en-US"/>
    </w:rPr>
  </w:style>
  <w:style w:type="paragraph" w:styleId="TOC1">
    <w:name w:val="toc 1"/>
    <w:basedOn w:val="Normal"/>
    <w:next w:val="Normal"/>
    <w:autoRedefine/>
    <w:uiPriority w:val="39"/>
    <w:unhideWhenUsed/>
    <w:rsid w:val="00CA2F61"/>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CA2F61"/>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CA2F61"/>
    <w:rPr>
      <w:rFonts w:ascii="Calibri" w:eastAsia="MS Mincho" w:hAnsi="Calibri" w:cs="Times New Roman"/>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CA2F61"/>
    <w:rPr>
      <w:vertAlign w:val="superscript"/>
    </w:rPr>
  </w:style>
  <w:style w:type="paragraph" w:styleId="NormalWeb">
    <w:name w:val="Normal (Web)"/>
    <w:basedOn w:val="Normal"/>
    <w:uiPriority w:val="99"/>
    <w:unhideWhenUsed/>
    <w:rsid w:val="00CA2F61"/>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CA2F61"/>
    <w:pPr>
      <w:autoSpaceDE w:val="0"/>
      <w:autoSpaceDN w:val="0"/>
      <w:adjustRightInd w:val="0"/>
      <w:spacing w:after="0" w:line="240" w:lineRule="auto"/>
    </w:pPr>
    <w:rPr>
      <w:rFonts w:ascii="Book Antiqua" w:eastAsia="Calibri" w:hAnsi="Book Antiqua" w:cs="Book Antiqua"/>
      <w:color w:val="000000"/>
      <w:sz w:val="24"/>
      <w:szCs w:val="24"/>
    </w:rPr>
  </w:style>
  <w:style w:type="character" w:styleId="CommentReference">
    <w:name w:val="annotation reference"/>
    <w:uiPriority w:val="99"/>
    <w:semiHidden/>
    <w:unhideWhenUsed/>
    <w:rsid w:val="00CA2F61"/>
    <w:rPr>
      <w:sz w:val="16"/>
      <w:szCs w:val="16"/>
    </w:rPr>
  </w:style>
  <w:style w:type="paragraph" w:styleId="CommentText">
    <w:name w:val="annotation text"/>
    <w:basedOn w:val="Normal"/>
    <w:link w:val="CommentTextChar"/>
    <w:uiPriority w:val="99"/>
    <w:semiHidden/>
    <w:unhideWhenUsed/>
    <w:rsid w:val="00CA2F61"/>
    <w:rPr>
      <w:sz w:val="20"/>
      <w:szCs w:val="20"/>
    </w:rPr>
  </w:style>
  <w:style w:type="character" w:customStyle="1" w:styleId="CommentTextChar">
    <w:name w:val="Comment Text Char"/>
    <w:basedOn w:val="DefaultParagraphFont"/>
    <w:link w:val="CommentText"/>
    <w:uiPriority w:val="99"/>
    <w:semiHidden/>
    <w:rsid w:val="00CA2F61"/>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CA2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F61"/>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CA2F61"/>
    <w:rPr>
      <w:b/>
      <w:bCs/>
    </w:rPr>
  </w:style>
  <w:style w:type="character" w:customStyle="1" w:styleId="CommentSubjectChar">
    <w:name w:val="Comment Subject Char"/>
    <w:basedOn w:val="CommentTextChar"/>
    <w:link w:val="CommentSubject"/>
    <w:uiPriority w:val="99"/>
    <w:semiHidden/>
    <w:rsid w:val="00CA2F61"/>
    <w:rPr>
      <w:rFonts w:ascii="Calibri" w:eastAsia="MS Mincho" w:hAnsi="Calibri" w:cs="Times New Roman"/>
      <w:b/>
      <w:bCs/>
      <w:sz w:val="20"/>
      <w:szCs w:val="20"/>
    </w:rPr>
  </w:style>
  <w:style w:type="paragraph" w:styleId="PlainText">
    <w:name w:val="Plain Text"/>
    <w:basedOn w:val="Normal"/>
    <w:link w:val="PlainTextChar"/>
    <w:uiPriority w:val="99"/>
    <w:qFormat/>
    <w:rsid w:val="00CA2F61"/>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CA2F61"/>
    <w:rPr>
      <w:rFonts w:ascii="Times New Roman" w:eastAsia="Times New Roman" w:hAnsi="Times New Roman" w:cs="Times New Roman"/>
      <w:sz w:val="24"/>
      <w:szCs w:val="24"/>
    </w:rPr>
  </w:style>
  <w:style w:type="character" w:styleId="Emphasis">
    <w:name w:val="Emphasis"/>
    <w:uiPriority w:val="20"/>
    <w:qFormat/>
    <w:rsid w:val="00CA2F61"/>
    <w:rPr>
      <w:i/>
      <w:iCs/>
    </w:rPr>
  </w:style>
  <w:style w:type="character" w:styleId="Strong">
    <w:name w:val="Strong"/>
    <w:uiPriority w:val="22"/>
    <w:qFormat/>
    <w:rsid w:val="00CA2F61"/>
    <w:rPr>
      <w:b/>
      <w:bCs/>
    </w:rPr>
  </w:style>
  <w:style w:type="paragraph" w:styleId="IntenseQuote">
    <w:name w:val="Intense Quote"/>
    <w:basedOn w:val="Normal"/>
    <w:next w:val="Normal"/>
    <w:link w:val="IntenseQuoteChar"/>
    <w:uiPriority w:val="30"/>
    <w:qFormat/>
    <w:rsid w:val="00CA2F61"/>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IntenseQuoteChar">
    <w:name w:val="Intense Quote Char"/>
    <w:basedOn w:val="DefaultParagraphFont"/>
    <w:link w:val="IntenseQuote"/>
    <w:uiPriority w:val="30"/>
    <w:rsid w:val="00CA2F61"/>
    <w:rPr>
      <w:i/>
      <w:iCs/>
      <w:color w:val="5B9BD5" w:themeColor="accent1"/>
      <w:lang w:val="sr"/>
    </w:rPr>
  </w:style>
  <w:style w:type="paragraph" w:customStyle="1" w:styleId="Char2">
    <w:name w:val="Char2"/>
    <w:basedOn w:val="Normal"/>
    <w:link w:val="FootnoteReference"/>
    <w:uiPriority w:val="99"/>
    <w:rsid w:val="00CA2F61"/>
    <w:pPr>
      <w:spacing w:before="120" w:line="240" w:lineRule="exact"/>
      <w:ind w:left="547"/>
      <w:jc w:val="both"/>
    </w:pPr>
    <w:rPr>
      <w:rFonts w:asciiTheme="minorHAnsi" w:eastAsiaTheme="minorHAnsi" w:hAnsiTheme="minorHAnsi" w:cstheme="minorBidi"/>
      <w:vertAlign w:val="superscript"/>
    </w:rPr>
  </w:style>
  <w:style w:type="paragraph" w:customStyle="1" w:styleId="xmsonospacing">
    <w:name w:val="x_msonospacing"/>
    <w:basedOn w:val="Normal"/>
    <w:rsid w:val="00CA2F61"/>
    <w:pPr>
      <w:spacing w:after="0" w:line="240" w:lineRule="auto"/>
    </w:pPr>
    <w:rPr>
      <w:rFonts w:eastAsia="Calibri"/>
      <w:b/>
      <w:bCs/>
    </w:rPr>
  </w:style>
  <w:style w:type="paragraph" w:customStyle="1" w:styleId="xmsonormal">
    <w:name w:val="x_msonormal"/>
    <w:basedOn w:val="Normal"/>
    <w:rsid w:val="00CA2F61"/>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CA2F61"/>
    <w:pPr>
      <w:spacing w:after="100"/>
      <w:ind w:left="440"/>
    </w:pPr>
  </w:style>
  <w:style w:type="character" w:customStyle="1" w:styleId="freebirdformviewercomponentsquestionbaserequiredasterisk">
    <w:name w:val="freebirdformviewercomponentsquestionbaserequiredasterisk"/>
    <w:rsid w:val="00CA2F61"/>
  </w:style>
  <w:style w:type="paragraph" w:styleId="BodyText">
    <w:name w:val="Body Text"/>
    <w:basedOn w:val="Normal"/>
    <w:link w:val="BodyTextChar"/>
    <w:uiPriority w:val="1"/>
    <w:qFormat/>
    <w:rsid w:val="00CA2F61"/>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CA2F61"/>
    <w:rPr>
      <w:rFonts w:ascii="Arial MT" w:eastAsia="Arial MT" w:hAnsi="Arial MT" w:cs="Arial MT"/>
      <w:sz w:val="18"/>
      <w:szCs w:val="18"/>
    </w:rPr>
  </w:style>
  <w:style w:type="character" w:customStyle="1" w:styleId="textexposedshow">
    <w:name w:val="text_exposed_show"/>
    <w:basedOn w:val="DefaultParagraphFont"/>
    <w:rsid w:val="00CA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5591">
      <w:bodyDiv w:val="1"/>
      <w:marLeft w:val="0"/>
      <w:marRight w:val="0"/>
      <w:marTop w:val="0"/>
      <w:marBottom w:val="0"/>
      <w:divBdr>
        <w:top w:val="none" w:sz="0" w:space="0" w:color="auto"/>
        <w:left w:val="none" w:sz="0" w:space="0" w:color="auto"/>
        <w:bottom w:val="none" w:sz="0" w:space="0" w:color="auto"/>
        <w:right w:val="none" w:sz="0" w:space="0" w:color="auto"/>
      </w:divBdr>
    </w:div>
    <w:div w:id="301428395">
      <w:bodyDiv w:val="1"/>
      <w:marLeft w:val="0"/>
      <w:marRight w:val="0"/>
      <w:marTop w:val="0"/>
      <w:marBottom w:val="0"/>
      <w:divBdr>
        <w:top w:val="none" w:sz="0" w:space="0" w:color="auto"/>
        <w:left w:val="none" w:sz="0" w:space="0" w:color="auto"/>
        <w:bottom w:val="none" w:sz="0" w:space="0" w:color="auto"/>
        <w:right w:val="none" w:sz="0" w:space="0" w:color="auto"/>
      </w:divBdr>
    </w:div>
    <w:div w:id="387076074">
      <w:bodyDiv w:val="1"/>
      <w:marLeft w:val="0"/>
      <w:marRight w:val="0"/>
      <w:marTop w:val="0"/>
      <w:marBottom w:val="0"/>
      <w:divBdr>
        <w:top w:val="none" w:sz="0" w:space="0" w:color="auto"/>
        <w:left w:val="none" w:sz="0" w:space="0" w:color="auto"/>
        <w:bottom w:val="none" w:sz="0" w:space="0" w:color="auto"/>
        <w:right w:val="none" w:sz="0" w:space="0" w:color="auto"/>
      </w:divBdr>
    </w:div>
    <w:div w:id="456606202">
      <w:bodyDiv w:val="1"/>
      <w:marLeft w:val="0"/>
      <w:marRight w:val="0"/>
      <w:marTop w:val="0"/>
      <w:marBottom w:val="0"/>
      <w:divBdr>
        <w:top w:val="none" w:sz="0" w:space="0" w:color="auto"/>
        <w:left w:val="none" w:sz="0" w:space="0" w:color="auto"/>
        <w:bottom w:val="none" w:sz="0" w:space="0" w:color="auto"/>
        <w:right w:val="none" w:sz="0" w:space="0" w:color="auto"/>
      </w:divBdr>
    </w:div>
    <w:div w:id="748313107">
      <w:bodyDiv w:val="1"/>
      <w:marLeft w:val="0"/>
      <w:marRight w:val="0"/>
      <w:marTop w:val="0"/>
      <w:marBottom w:val="0"/>
      <w:divBdr>
        <w:top w:val="none" w:sz="0" w:space="0" w:color="auto"/>
        <w:left w:val="none" w:sz="0" w:space="0" w:color="auto"/>
        <w:bottom w:val="none" w:sz="0" w:space="0" w:color="auto"/>
        <w:right w:val="none" w:sz="0" w:space="0" w:color="auto"/>
      </w:divBdr>
      <w:divsChild>
        <w:div w:id="1947275810">
          <w:marLeft w:val="547"/>
          <w:marRight w:val="0"/>
          <w:marTop w:val="0"/>
          <w:marBottom w:val="0"/>
          <w:divBdr>
            <w:top w:val="none" w:sz="0" w:space="0" w:color="auto"/>
            <w:left w:val="none" w:sz="0" w:space="0" w:color="auto"/>
            <w:bottom w:val="none" w:sz="0" w:space="0" w:color="auto"/>
            <w:right w:val="none" w:sz="0" w:space="0" w:color="auto"/>
          </w:divBdr>
        </w:div>
      </w:divsChild>
    </w:div>
    <w:div w:id="916138179">
      <w:bodyDiv w:val="1"/>
      <w:marLeft w:val="0"/>
      <w:marRight w:val="0"/>
      <w:marTop w:val="0"/>
      <w:marBottom w:val="0"/>
      <w:divBdr>
        <w:top w:val="none" w:sz="0" w:space="0" w:color="auto"/>
        <w:left w:val="none" w:sz="0" w:space="0" w:color="auto"/>
        <w:bottom w:val="none" w:sz="0" w:space="0" w:color="auto"/>
        <w:right w:val="none" w:sz="0" w:space="0" w:color="auto"/>
      </w:divBdr>
      <w:divsChild>
        <w:div w:id="1865362410">
          <w:marLeft w:val="547"/>
          <w:marRight w:val="0"/>
          <w:marTop w:val="0"/>
          <w:marBottom w:val="0"/>
          <w:divBdr>
            <w:top w:val="none" w:sz="0" w:space="0" w:color="auto"/>
            <w:left w:val="none" w:sz="0" w:space="0" w:color="auto"/>
            <w:bottom w:val="none" w:sz="0" w:space="0" w:color="auto"/>
            <w:right w:val="none" w:sz="0" w:space="0" w:color="auto"/>
          </w:divBdr>
        </w:div>
      </w:divsChild>
    </w:div>
    <w:div w:id="929853802">
      <w:bodyDiv w:val="1"/>
      <w:marLeft w:val="0"/>
      <w:marRight w:val="0"/>
      <w:marTop w:val="0"/>
      <w:marBottom w:val="0"/>
      <w:divBdr>
        <w:top w:val="none" w:sz="0" w:space="0" w:color="auto"/>
        <w:left w:val="none" w:sz="0" w:space="0" w:color="auto"/>
        <w:bottom w:val="none" w:sz="0" w:space="0" w:color="auto"/>
        <w:right w:val="none" w:sz="0" w:space="0" w:color="auto"/>
      </w:divBdr>
    </w:div>
    <w:div w:id="970089371">
      <w:bodyDiv w:val="1"/>
      <w:marLeft w:val="0"/>
      <w:marRight w:val="0"/>
      <w:marTop w:val="0"/>
      <w:marBottom w:val="0"/>
      <w:divBdr>
        <w:top w:val="none" w:sz="0" w:space="0" w:color="auto"/>
        <w:left w:val="none" w:sz="0" w:space="0" w:color="auto"/>
        <w:bottom w:val="none" w:sz="0" w:space="0" w:color="auto"/>
        <w:right w:val="none" w:sz="0" w:space="0" w:color="auto"/>
      </w:divBdr>
      <w:divsChild>
        <w:div w:id="27798756">
          <w:marLeft w:val="547"/>
          <w:marRight w:val="0"/>
          <w:marTop w:val="0"/>
          <w:marBottom w:val="0"/>
          <w:divBdr>
            <w:top w:val="none" w:sz="0" w:space="0" w:color="auto"/>
            <w:left w:val="none" w:sz="0" w:space="0" w:color="auto"/>
            <w:bottom w:val="none" w:sz="0" w:space="0" w:color="auto"/>
            <w:right w:val="none" w:sz="0" w:space="0" w:color="auto"/>
          </w:divBdr>
        </w:div>
      </w:divsChild>
    </w:div>
    <w:div w:id="1024598805">
      <w:bodyDiv w:val="1"/>
      <w:marLeft w:val="0"/>
      <w:marRight w:val="0"/>
      <w:marTop w:val="0"/>
      <w:marBottom w:val="0"/>
      <w:divBdr>
        <w:top w:val="none" w:sz="0" w:space="0" w:color="auto"/>
        <w:left w:val="none" w:sz="0" w:space="0" w:color="auto"/>
        <w:bottom w:val="none" w:sz="0" w:space="0" w:color="auto"/>
        <w:right w:val="none" w:sz="0" w:space="0" w:color="auto"/>
      </w:divBdr>
    </w:div>
    <w:div w:id="1152521273">
      <w:bodyDiv w:val="1"/>
      <w:marLeft w:val="0"/>
      <w:marRight w:val="0"/>
      <w:marTop w:val="0"/>
      <w:marBottom w:val="0"/>
      <w:divBdr>
        <w:top w:val="none" w:sz="0" w:space="0" w:color="auto"/>
        <w:left w:val="none" w:sz="0" w:space="0" w:color="auto"/>
        <w:bottom w:val="none" w:sz="0" w:space="0" w:color="auto"/>
        <w:right w:val="none" w:sz="0" w:space="0" w:color="auto"/>
      </w:divBdr>
    </w:div>
    <w:div w:id="1225988511">
      <w:bodyDiv w:val="1"/>
      <w:marLeft w:val="0"/>
      <w:marRight w:val="0"/>
      <w:marTop w:val="0"/>
      <w:marBottom w:val="0"/>
      <w:divBdr>
        <w:top w:val="none" w:sz="0" w:space="0" w:color="auto"/>
        <w:left w:val="none" w:sz="0" w:space="0" w:color="auto"/>
        <w:bottom w:val="none" w:sz="0" w:space="0" w:color="auto"/>
        <w:right w:val="none" w:sz="0" w:space="0" w:color="auto"/>
      </w:divBdr>
    </w:div>
    <w:div w:id="1231312395">
      <w:bodyDiv w:val="1"/>
      <w:marLeft w:val="0"/>
      <w:marRight w:val="0"/>
      <w:marTop w:val="0"/>
      <w:marBottom w:val="0"/>
      <w:divBdr>
        <w:top w:val="none" w:sz="0" w:space="0" w:color="auto"/>
        <w:left w:val="none" w:sz="0" w:space="0" w:color="auto"/>
        <w:bottom w:val="none" w:sz="0" w:space="0" w:color="auto"/>
        <w:right w:val="none" w:sz="0" w:space="0" w:color="auto"/>
      </w:divBdr>
    </w:div>
    <w:div w:id="1320230515">
      <w:bodyDiv w:val="1"/>
      <w:marLeft w:val="0"/>
      <w:marRight w:val="0"/>
      <w:marTop w:val="0"/>
      <w:marBottom w:val="0"/>
      <w:divBdr>
        <w:top w:val="none" w:sz="0" w:space="0" w:color="auto"/>
        <w:left w:val="none" w:sz="0" w:space="0" w:color="auto"/>
        <w:bottom w:val="none" w:sz="0" w:space="0" w:color="auto"/>
        <w:right w:val="none" w:sz="0" w:space="0" w:color="auto"/>
      </w:divBdr>
    </w:div>
    <w:div w:id="1369838829">
      <w:bodyDiv w:val="1"/>
      <w:marLeft w:val="0"/>
      <w:marRight w:val="0"/>
      <w:marTop w:val="0"/>
      <w:marBottom w:val="0"/>
      <w:divBdr>
        <w:top w:val="none" w:sz="0" w:space="0" w:color="auto"/>
        <w:left w:val="none" w:sz="0" w:space="0" w:color="auto"/>
        <w:bottom w:val="none" w:sz="0" w:space="0" w:color="auto"/>
        <w:right w:val="none" w:sz="0" w:space="0" w:color="auto"/>
      </w:divBdr>
      <w:divsChild>
        <w:div w:id="1403990161">
          <w:marLeft w:val="547"/>
          <w:marRight w:val="0"/>
          <w:marTop w:val="0"/>
          <w:marBottom w:val="0"/>
          <w:divBdr>
            <w:top w:val="none" w:sz="0" w:space="0" w:color="auto"/>
            <w:left w:val="none" w:sz="0" w:space="0" w:color="auto"/>
            <w:bottom w:val="none" w:sz="0" w:space="0" w:color="auto"/>
            <w:right w:val="none" w:sz="0" w:space="0" w:color="auto"/>
          </w:divBdr>
        </w:div>
      </w:divsChild>
    </w:div>
    <w:div w:id="1463957126">
      <w:bodyDiv w:val="1"/>
      <w:marLeft w:val="0"/>
      <w:marRight w:val="0"/>
      <w:marTop w:val="0"/>
      <w:marBottom w:val="0"/>
      <w:divBdr>
        <w:top w:val="none" w:sz="0" w:space="0" w:color="auto"/>
        <w:left w:val="none" w:sz="0" w:space="0" w:color="auto"/>
        <w:bottom w:val="none" w:sz="0" w:space="0" w:color="auto"/>
        <w:right w:val="none" w:sz="0" w:space="0" w:color="auto"/>
      </w:divBdr>
      <w:divsChild>
        <w:div w:id="1539582884">
          <w:marLeft w:val="547"/>
          <w:marRight w:val="0"/>
          <w:marTop w:val="0"/>
          <w:marBottom w:val="0"/>
          <w:divBdr>
            <w:top w:val="none" w:sz="0" w:space="0" w:color="auto"/>
            <w:left w:val="none" w:sz="0" w:space="0" w:color="auto"/>
            <w:bottom w:val="none" w:sz="0" w:space="0" w:color="auto"/>
            <w:right w:val="none" w:sz="0" w:space="0" w:color="auto"/>
          </w:divBdr>
        </w:div>
      </w:divsChild>
    </w:div>
    <w:div w:id="1564177151">
      <w:bodyDiv w:val="1"/>
      <w:marLeft w:val="0"/>
      <w:marRight w:val="0"/>
      <w:marTop w:val="0"/>
      <w:marBottom w:val="0"/>
      <w:divBdr>
        <w:top w:val="none" w:sz="0" w:space="0" w:color="auto"/>
        <w:left w:val="none" w:sz="0" w:space="0" w:color="auto"/>
        <w:bottom w:val="none" w:sz="0" w:space="0" w:color="auto"/>
        <w:right w:val="none" w:sz="0" w:space="0" w:color="auto"/>
      </w:divBdr>
      <w:divsChild>
        <w:div w:id="988827869">
          <w:marLeft w:val="547"/>
          <w:marRight w:val="0"/>
          <w:marTop w:val="0"/>
          <w:marBottom w:val="0"/>
          <w:divBdr>
            <w:top w:val="none" w:sz="0" w:space="0" w:color="auto"/>
            <w:left w:val="none" w:sz="0" w:space="0" w:color="auto"/>
            <w:bottom w:val="none" w:sz="0" w:space="0" w:color="auto"/>
            <w:right w:val="none" w:sz="0" w:space="0" w:color="auto"/>
          </w:divBdr>
        </w:div>
      </w:divsChild>
    </w:div>
    <w:div w:id="1633056692">
      <w:bodyDiv w:val="1"/>
      <w:marLeft w:val="0"/>
      <w:marRight w:val="0"/>
      <w:marTop w:val="0"/>
      <w:marBottom w:val="0"/>
      <w:divBdr>
        <w:top w:val="none" w:sz="0" w:space="0" w:color="auto"/>
        <w:left w:val="none" w:sz="0" w:space="0" w:color="auto"/>
        <w:bottom w:val="none" w:sz="0" w:space="0" w:color="auto"/>
        <w:right w:val="none" w:sz="0" w:space="0" w:color="auto"/>
      </w:divBdr>
    </w:div>
    <w:div w:id="1709262606">
      <w:bodyDiv w:val="1"/>
      <w:marLeft w:val="0"/>
      <w:marRight w:val="0"/>
      <w:marTop w:val="0"/>
      <w:marBottom w:val="0"/>
      <w:divBdr>
        <w:top w:val="none" w:sz="0" w:space="0" w:color="auto"/>
        <w:left w:val="none" w:sz="0" w:space="0" w:color="auto"/>
        <w:bottom w:val="none" w:sz="0" w:space="0" w:color="auto"/>
        <w:right w:val="none" w:sz="0" w:space="0" w:color="auto"/>
      </w:divBdr>
    </w:div>
    <w:div w:id="1723862601">
      <w:bodyDiv w:val="1"/>
      <w:marLeft w:val="0"/>
      <w:marRight w:val="0"/>
      <w:marTop w:val="0"/>
      <w:marBottom w:val="0"/>
      <w:divBdr>
        <w:top w:val="none" w:sz="0" w:space="0" w:color="auto"/>
        <w:left w:val="none" w:sz="0" w:space="0" w:color="auto"/>
        <w:bottom w:val="none" w:sz="0" w:space="0" w:color="auto"/>
        <w:right w:val="none" w:sz="0" w:space="0" w:color="auto"/>
      </w:divBdr>
    </w:div>
    <w:div w:id="1784374236">
      <w:bodyDiv w:val="1"/>
      <w:marLeft w:val="0"/>
      <w:marRight w:val="0"/>
      <w:marTop w:val="0"/>
      <w:marBottom w:val="0"/>
      <w:divBdr>
        <w:top w:val="none" w:sz="0" w:space="0" w:color="auto"/>
        <w:left w:val="none" w:sz="0" w:space="0" w:color="auto"/>
        <w:bottom w:val="none" w:sz="0" w:space="0" w:color="auto"/>
        <w:right w:val="none" w:sz="0" w:space="0" w:color="auto"/>
      </w:divBdr>
    </w:div>
    <w:div w:id="2022781978">
      <w:bodyDiv w:val="1"/>
      <w:marLeft w:val="0"/>
      <w:marRight w:val="0"/>
      <w:marTop w:val="0"/>
      <w:marBottom w:val="0"/>
      <w:divBdr>
        <w:top w:val="none" w:sz="0" w:space="0" w:color="auto"/>
        <w:left w:val="none" w:sz="0" w:space="0" w:color="auto"/>
        <w:bottom w:val="none" w:sz="0" w:space="0" w:color="auto"/>
        <w:right w:val="none" w:sz="0" w:space="0" w:color="auto"/>
      </w:divBdr>
    </w:div>
    <w:div w:id="20695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liriana.bajrami\Desktop\Raportet\Raporti%20i%20punes\Plani%20i%20pun&#235;s%202024%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Mbledhjet e mbajtura nga Kuvendet e Komunave</c:v>
                </c:pt>
                <c:pt idx="1">
                  <c:v>Akte të pranuara për shqyrtim të ligjshmërisë</c:v>
                </c:pt>
                <c:pt idx="2">
                  <c:v>Rregullore</c:v>
                </c:pt>
                <c:pt idx="3">
                  <c:v>Vendime</c:v>
                </c:pt>
              </c:strCache>
            </c:strRef>
          </c:cat>
          <c:val>
            <c:numRef>
              <c:f>Sheet1!$B$3:$B$6</c:f>
              <c:numCache>
                <c:formatCode>General</c:formatCode>
                <c:ptCount val="4"/>
                <c:pt idx="0">
                  <c:v>308</c:v>
                </c:pt>
                <c:pt idx="1">
                  <c:v>986</c:v>
                </c:pt>
                <c:pt idx="2">
                  <c:v>28</c:v>
                </c:pt>
                <c:pt idx="3">
                  <c:v>858</c:v>
                </c:pt>
              </c:numCache>
            </c:numRef>
          </c:val>
          <c:extLst xmlns:c16r2="http://schemas.microsoft.com/office/drawing/2015/06/chart">
            <c:ext xmlns:c16="http://schemas.microsoft.com/office/drawing/2014/chart" uri="{C3380CC4-5D6E-409C-BE32-E72D297353CC}">
              <c16:uniqueId val="{00000000-A3CF-4D32-A98D-6CA3F0F24DCE}"/>
            </c:ext>
          </c:extLst>
        </c:ser>
        <c:dLbls>
          <c:showLegendKey val="0"/>
          <c:showVal val="0"/>
          <c:showCatName val="0"/>
          <c:showSerName val="0"/>
          <c:showPercent val="0"/>
          <c:showBubbleSize val="0"/>
        </c:dLbls>
        <c:gapWidth val="182"/>
        <c:axId val="-30505088"/>
        <c:axId val="-30503456"/>
      </c:barChart>
      <c:catAx>
        <c:axId val="-30505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03456"/>
        <c:crosses val="autoZero"/>
        <c:auto val="1"/>
        <c:lblAlgn val="ctr"/>
        <c:lblOffset val="100"/>
        <c:noMultiLvlLbl val="0"/>
      </c:catAx>
      <c:valAx>
        <c:axId val="-30503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0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simple1" qsCatId="simple" csTypeId="urn:microsoft.com/office/officeart/2005/8/colors/colorful1" csCatId="colorful" phldr="1"/>
      <dgm:spPr/>
      <dgm:t>
        <a:bodyPr/>
        <a:lstStyle/>
        <a:p>
          <a:endParaRPr lang="en-US"/>
        </a:p>
      </dgm:t>
    </dgm:pt>
    <dgm:pt modelId="{E8B0C00A-3E62-4A0B-AB27-9E812A73BCB8}">
      <dgm:prSet phldrT="[Text]" custT="1"/>
      <dgm:spPr/>
      <dgm:t>
        <a:bodyPr/>
        <a:lstStyle/>
        <a:p>
          <a:r>
            <a:rPr lang="sr-Latn-RS" sz="1000"/>
            <a:t>Godišnji izveštaj o radu MALS-a za 2023. godinu i Izveštaj o sprovođenju plana rada za period januar-mart 2024. godine</a:t>
          </a:r>
          <a:endParaRPr lang="en-GB" sz="1000">
            <a:latin typeface="Garamond" panose="02020404030301010803" pitchFamily="18" charset="0"/>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dgm:t>
        <a:bodyPr/>
        <a:lstStyle/>
        <a:p>
          <a:r>
            <a:rPr lang="sr-Latn-RS" sz="1000"/>
            <a:t>1 analiza za sprovođenje Strategije lokalne samouprave za period 2016-2022.</a:t>
          </a:r>
          <a:endParaRPr lang="en-GB" sz="1000">
            <a:solidFill>
              <a:sysClr val="windowText" lastClr="000000"/>
            </a:solidFill>
            <a:latin typeface="Garamond" panose="02020404030301010803" pitchFamily="18" charset="0"/>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dgm:t>
        <a:bodyPr/>
        <a:lstStyle/>
        <a:p>
          <a:r>
            <a:rPr lang="sr-Latn-RS" sz="1000"/>
            <a:t>Godišnji izveštaj o radu opština januar - decembar 2023. 3</a:t>
          </a:r>
          <a:endParaRPr lang="en-GB" sz="1000">
            <a:solidFill>
              <a:sysClr val="windowText" lastClr="000000"/>
            </a:solidFill>
            <a:latin typeface="Garamond" panose="02020404030301010803" pitchFamily="18" charset="0"/>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dgm:t>
        <a:bodyPr/>
        <a:lstStyle/>
        <a:p>
          <a:r>
            <a:rPr lang="sr-Latn-RS" sz="1000"/>
            <a:t>Godišnji izveštaj za 2023. godinu o sprovođenju Strategije lokalne samouprave 2016-2026.</a:t>
          </a:r>
          <a:endParaRPr lang="en-GB" sz="1000">
            <a:latin typeface="Garamond" panose="02020404030301010803" pitchFamily="18" charset="0"/>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44CDB793-8353-4316-A81C-703F907D7A7B}">
      <dgm:prSet phldrT="[Text]" custT="1"/>
      <dgm:spPr/>
      <dgm:t>
        <a:bodyPr/>
        <a:lstStyle/>
        <a:p>
          <a:r>
            <a:rPr lang="sr-Latn-RS" sz="1000"/>
            <a:t>1 Godišnja analiza (2023) sprovođenja godišnjeg plana rada MALS-a</a:t>
          </a:r>
          <a:endParaRPr lang="en-GB" sz="1000">
            <a:latin typeface="Garamond" panose="02020404030301010803" pitchFamily="18" charset="0"/>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46124F47-11D5-4201-949C-099CE16058AC}">
      <dgm:prSet phldrT="[Text]" custT="1"/>
      <dgm:spPr/>
      <dgm:t>
        <a:bodyPr/>
        <a:lstStyle/>
        <a:p>
          <a:r>
            <a:rPr lang="sr-Latn-RS" sz="1000"/>
            <a:t>Strateški plan MALU za 2024-2026</a:t>
          </a:r>
          <a:endParaRPr lang="sr" sz="1000">
            <a:solidFill>
              <a:sysClr val="windowText" lastClr="000000"/>
            </a:solidFill>
            <a:latin typeface="Garamond" panose="02020404030301010803" pitchFamily="18" charset="0"/>
          </a:endParaRPr>
        </a:p>
      </dgm:t>
    </dgm:pt>
    <dgm:pt modelId="{E089914C-1FCC-4201-99E4-25FBD113E9D2}" type="sibTrans" cxnId="{A798D6D6-BBD6-4B34-8D3F-A51E2439F3F7}">
      <dgm:prSet/>
      <dgm:spPr/>
      <dgm:t>
        <a:bodyPr/>
        <a:lstStyle/>
        <a:p>
          <a:endParaRPr lang="en-US"/>
        </a:p>
      </dgm:t>
    </dgm:pt>
    <dgm:pt modelId="{B684215F-26F6-4DBA-9DE3-EBFDBBD36562}" type="parTrans" cxnId="{A798D6D6-BBD6-4B34-8D3F-A51E2439F3F7}">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6" custScaleX="88847" custScaleY="85819" custLinFactNeighborX="-23738">
        <dgm:presLayoutVars>
          <dgm:bulletEnabled val="1"/>
        </dgm:presLayoutVars>
      </dgm:prSet>
      <dgm:spPr/>
      <dgm:t>
        <a:bodyPr/>
        <a:lstStyle/>
        <a:p>
          <a:endParaRPr lang="en-US"/>
        </a:p>
      </dgm:t>
    </dgm:pt>
    <dgm:pt modelId="{37D73F6A-370B-4D60-8C06-714144ECD8E2}" type="pres">
      <dgm:prSet presAssocID="{5D0C453F-81B6-488B-B321-0B5047190029}" presName="ellipse2" presStyleLbl="vennNode1" presStyleIdx="1" presStyleCnt="6" custScaleX="91177" custScaleY="84512" custLinFactNeighborX="-21946" custLinFactNeighborY="-4760">
        <dgm:presLayoutVars>
          <dgm:bulletEnabled val="1"/>
        </dgm:presLayoutVars>
      </dgm:prSet>
      <dgm:spPr/>
      <dgm:t>
        <a:bodyPr/>
        <a:lstStyle/>
        <a:p>
          <a:endParaRPr lang="en-US"/>
        </a:p>
      </dgm:t>
    </dgm:pt>
    <dgm:pt modelId="{743B51D1-54D0-490E-8157-AB683FFE1606}" type="pres">
      <dgm:prSet presAssocID="{5D0C453F-81B6-488B-B321-0B5047190029}" presName="ellipse3" presStyleLbl="vennNode1" presStyleIdx="2" presStyleCnt="6" custScaleX="89107" custScaleY="90142" custLinFactNeighborX="-7817" custLinFactNeighborY="2398">
        <dgm:presLayoutVars>
          <dgm:bulletEnabled val="1"/>
        </dgm:presLayoutVars>
      </dgm:prSet>
      <dgm:spPr/>
      <dgm:t>
        <a:bodyPr/>
        <a:lstStyle/>
        <a:p>
          <a:endParaRPr lang="en-US"/>
        </a:p>
      </dgm:t>
    </dgm:pt>
    <dgm:pt modelId="{A8E5C6D2-0485-438F-9FA6-45728A3A865E}" type="pres">
      <dgm:prSet presAssocID="{5D0C453F-81B6-488B-B321-0B5047190029}" presName="ellipse4" presStyleLbl="vennNode1" presStyleIdx="3" presStyleCnt="6" custScaleX="88090" custScaleY="87170" custLinFactNeighborX="1605" custLinFactNeighborY="-5252">
        <dgm:presLayoutVars>
          <dgm:bulletEnabled val="1"/>
        </dgm:presLayoutVars>
      </dgm:prSet>
      <dgm:spPr/>
      <dgm:t>
        <a:bodyPr/>
        <a:lstStyle/>
        <a:p>
          <a:endParaRPr lang="en-US"/>
        </a:p>
      </dgm:t>
    </dgm:pt>
    <dgm:pt modelId="{7529D4D3-C401-462E-9020-7363ABF1B3DA}" type="pres">
      <dgm:prSet presAssocID="{5D0C453F-81B6-488B-B321-0B5047190029}" presName="ellipse5" presStyleLbl="vennNode1" presStyleIdx="4" presStyleCnt="6" custScaleX="88988" custScaleY="87546" custLinFactNeighborX="4724" custLinFactNeighborY="-4059">
        <dgm:presLayoutVars>
          <dgm:bulletEnabled val="1"/>
        </dgm:presLayoutVars>
      </dgm:prSet>
      <dgm:spPr/>
      <dgm:t>
        <a:bodyPr/>
        <a:lstStyle/>
        <a:p>
          <a:endParaRPr lang="en-US"/>
        </a:p>
      </dgm:t>
    </dgm:pt>
    <dgm:pt modelId="{8C231109-79A9-4ABA-A580-2353773BC298}" type="pres">
      <dgm:prSet presAssocID="{5D0C453F-81B6-488B-B321-0B5047190029}" presName="ellipse6" presStyleLbl="vennNode1" presStyleIdx="5" presStyleCnt="6" custScaleX="88090" custScaleY="87170" custLinFactNeighborX="1605" custLinFactNeighborY="-5252">
        <dgm:presLayoutVars>
          <dgm:bulletEnabled val="1"/>
        </dgm:presLayoutVars>
      </dgm:prSet>
      <dgm:spPr/>
      <dgm:t>
        <a:bodyPr/>
        <a:lstStyle/>
        <a:p>
          <a:endParaRPr lang="en-US"/>
        </a:p>
      </dgm:t>
    </dgm:pt>
  </dgm:ptLst>
  <dgm:cxnLst>
    <dgm:cxn modelId="{9B6CD39E-985E-48FE-A968-17F0664FC9FB}" srcId="{5D0C453F-81B6-488B-B321-0B5047190029}" destId="{87D7A34A-E004-4567-A072-EB166CC4DA2E}" srcOrd="1" destOrd="0" parTransId="{31132889-4731-459E-A6A1-D47A940FF762}" sibTransId="{85997D9B-EAD4-46B6-8CE9-0B2E79EA9065}"/>
    <dgm:cxn modelId="{A798D6D6-BBD6-4B34-8D3F-A51E2439F3F7}" srcId="{5D0C453F-81B6-488B-B321-0B5047190029}" destId="{46124F47-11D5-4201-949C-099CE16058AC}" srcOrd="5" destOrd="0" parTransId="{B684215F-26F6-4DBA-9DE3-EBFDBBD36562}" sibTransId="{E089914C-1FCC-4201-99E4-25FBD113E9D2}"/>
    <dgm:cxn modelId="{DAA42DF1-814F-429C-AEF2-B00182E8B4CA}" type="presOf" srcId="{46124F47-11D5-4201-949C-099CE16058AC}" destId="{8C231109-79A9-4ABA-A580-2353773BC298}" srcOrd="0" destOrd="0" presId="urn:microsoft.com/office/officeart/2005/8/layout/rings+Icon"/>
    <dgm:cxn modelId="{BF6DA35E-6EA7-448F-A1D5-43BC95BF8472}" type="presOf" srcId="{8222299D-73C3-4D13-8F09-B479221CFAA3}" destId="{A8E5C6D2-0485-438F-9FA6-45728A3A865E}" srcOrd="0" destOrd="0" presId="urn:microsoft.com/office/officeart/2005/8/layout/rings+Icon"/>
    <dgm:cxn modelId="{0C9C2A56-D3EB-4DA9-879A-BC8149BD0440}" srcId="{5D0C453F-81B6-488B-B321-0B5047190029}" destId="{44CDB793-8353-4316-A81C-703F907D7A7B}" srcOrd="4" destOrd="0" parTransId="{06CC389C-B1DF-44BF-9595-E486EFD86E8D}" sibTransId="{F1965BFC-D94F-4945-ACF4-CA5D9CB5F905}"/>
    <dgm:cxn modelId="{7167CE65-B10A-44A3-94C4-C9919B9A6EC1}" type="presOf" srcId="{E8B0C00A-3E62-4A0B-AB27-9E812A73BCB8}" destId="{C9B409DC-274A-4B60-BACA-443BD83D8570}" srcOrd="0" destOrd="0" presId="urn:microsoft.com/office/officeart/2005/8/layout/rings+Icon"/>
    <dgm:cxn modelId="{5521E49F-6C6D-422A-A401-FD7EF7BFE472}" type="presOf" srcId="{5D0C453F-81B6-488B-B321-0B5047190029}" destId="{9B849116-4AF4-4E91-9F31-6B1313692A7A}" srcOrd="0" destOrd="0" presId="urn:microsoft.com/office/officeart/2005/8/layout/rings+Icon"/>
    <dgm:cxn modelId="{F3E67823-714D-4224-829E-CCC9DB68D83E}" srcId="{5D0C453F-81B6-488B-B321-0B5047190029}" destId="{F946298B-1B9F-4252-B06D-14483DBDDEE4}" srcOrd="2" destOrd="0" parTransId="{4C62B0DB-8A90-4FF4-B87C-AA9E7417C04D}" sibTransId="{AE98F209-F12E-40E9-9FEB-DD2493688C66}"/>
    <dgm:cxn modelId="{2D89BA79-21F1-44A3-A5A0-24A5F4E425AA}" type="presOf" srcId="{87D7A34A-E004-4567-A072-EB166CC4DA2E}" destId="{37D73F6A-370B-4D60-8C06-714144ECD8E2}" srcOrd="0" destOrd="0" presId="urn:microsoft.com/office/officeart/2005/8/layout/rings+Icon"/>
    <dgm:cxn modelId="{63EBCCA4-B5EF-42CE-972B-611135453D97}" srcId="{5D0C453F-81B6-488B-B321-0B5047190029}" destId="{8222299D-73C3-4D13-8F09-B479221CFAA3}" srcOrd="3" destOrd="0" parTransId="{4C338490-DAE1-461E-A849-778E56B7AE30}" sibTransId="{4AB487E2-A28E-4B78-BD57-7EA0B2F3023A}"/>
    <dgm:cxn modelId="{84AEE476-F508-4240-9622-C4021A33DA70}" type="presOf" srcId="{F946298B-1B9F-4252-B06D-14483DBDDEE4}" destId="{743B51D1-54D0-490E-8157-AB683FFE1606}" srcOrd="0" destOrd="0" presId="urn:microsoft.com/office/officeart/2005/8/layout/rings+Icon"/>
    <dgm:cxn modelId="{7D966017-6E0D-4F77-B721-EE35F7E5B373}" srcId="{5D0C453F-81B6-488B-B321-0B5047190029}" destId="{E8B0C00A-3E62-4A0B-AB27-9E812A73BCB8}" srcOrd="0" destOrd="0" parTransId="{1377F2A7-9C57-4826-A1A5-17AF914B0B06}" sibTransId="{2A1C2695-288D-420B-ADDA-933EE894AAF1}"/>
    <dgm:cxn modelId="{643701BB-3C19-4517-9A50-B184FBC8DEB7}" type="presOf" srcId="{44CDB793-8353-4316-A81C-703F907D7A7B}" destId="{7529D4D3-C401-462E-9020-7363ABF1B3DA}" srcOrd="0" destOrd="0" presId="urn:microsoft.com/office/officeart/2005/8/layout/rings+Icon"/>
    <dgm:cxn modelId="{25FFF76E-EE4D-4190-8657-4C82EF9FB1CC}" type="presParOf" srcId="{9B849116-4AF4-4E91-9F31-6B1313692A7A}" destId="{C9B409DC-274A-4B60-BACA-443BD83D8570}" srcOrd="0" destOrd="0" presId="urn:microsoft.com/office/officeart/2005/8/layout/rings+Icon"/>
    <dgm:cxn modelId="{1625DE17-49A1-4D90-A052-47BA90586154}" type="presParOf" srcId="{9B849116-4AF4-4E91-9F31-6B1313692A7A}" destId="{37D73F6A-370B-4D60-8C06-714144ECD8E2}" srcOrd="1" destOrd="0" presId="urn:microsoft.com/office/officeart/2005/8/layout/rings+Icon"/>
    <dgm:cxn modelId="{BD02FB5A-E7E9-49FB-A7EA-515485A1D743}" type="presParOf" srcId="{9B849116-4AF4-4E91-9F31-6B1313692A7A}" destId="{743B51D1-54D0-490E-8157-AB683FFE1606}" srcOrd="2" destOrd="0" presId="urn:microsoft.com/office/officeart/2005/8/layout/rings+Icon"/>
    <dgm:cxn modelId="{9541008B-DF67-44F9-8F18-8FBCD358F8EB}" type="presParOf" srcId="{9B849116-4AF4-4E91-9F31-6B1313692A7A}" destId="{A8E5C6D2-0485-438F-9FA6-45728A3A865E}" srcOrd="3" destOrd="0" presId="urn:microsoft.com/office/officeart/2005/8/layout/rings+Icon"/>
    <dgm:cxn modelId="{4DA7F76A-82FD-495A-B6CE-71649DE8F399}" type="presParOf" srcId="{9B849116-4AF4-4E91-9F31-6B1313692A7A}" destId="{7529D4D3-C401-462E-9020-7363ABF1B3DA}" srcOrd="4" destOrd="0" presId="urn:microsoft.com/office/officeart/2005/8/layout/rings+Icon"/>
    <dgm:cxn modelId="{A679242D-ACB3-48E2-ABD6-26ED3B131C72}" type="presParOf" srcId="{9B849116-4AF4-4E91-9F31-6B1313692A7A}" destId="{8C231109-79A9-4ABA-A580-2353773BC298}" srcOrd="5" destOrd="0" presId="urn:microsoft.com/office/officeart/2005/8/layout/rings+Icon"/>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0" y="130008"/>
          <a:ext cx="1474470" cy="1424290"/>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RS" sz="1000" kern="1200"/>
            <a:t>Godišnji izveštaj o radu MALS-a za 2023. godinu i Izveštaj o sprovođenju plana rada za period januar-mart 2024. godine</a:t>
          </a:r>
          <a:endParaRPr lang="en-GB" sz="1000" kern="1200">
            <a:latin typeface="Garamond" panose="02020404030301010803" pitchFamily="18" charset="0"/>
          </a:endParaRPr>
        </a:p>
      </dsp:txBody>
      <dsp:txXfrm>
        <a:off x="215931" y="338590"/>
        <a:ext cx="1042608" cy="1007126"/>
      </dsp:txXfrm>
    </dsp:sp>
    <dsp:sp modelId="{37D73F6A-370B-4D60-8C06-714144ECD8E2}">
      <dsp:nvSpPr>
        <dsp:cNvPr id="0" name=""/>
        <dsp:cNvSpPr/>
      </dsp:nvSpPr>
      <dsp:spPr>
        <a:xfrm>
          <a:off x="687186" y="1131440"/>
          <a:ext cx="1513138" cy="1402598"/>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RS" sz="1000" kern="1200"/>
            <a:t>1 analiza za sprovođenje Strategije lokalne samouprave za period 2016-2022.</a:t>
          </a:r>
          <a:endParaRPr lang="en-GB" sz="1000" kern="1200">
            <a:solidFill>
              <a:sysClr val="windowText" lastClr="000000"/>
            </a:solidFill>
            <a:latin typeface="Garamond" panose="02020404030301010803" pitchFamily="18" charset="0"/>
          </a:endParaRPr>
        </a:p>
      </dsp:txBody>
      <dsp:txXfrm>
        <a:off x="908780" y="1336846"/>
        <a:ext cx="1069950" cy="991786"/>
      </dsp:txXfrm>
    </dsp:sp>
    <dsp:sp modelId="{743B51D1-54D0-490E-8157-AB683FFE1606}">
      <dsp:nvSpPr>
        <dsp:cNvPr id="0" name=""/>
        <dsp:cNvSpPr/>
      </dsp:nvSpPr>
      <dsp:spPr>
        <a:xfrm>
          <a:off x="1800859" y="133933"/>
          <a:ext cx="1478785" cy="1496036"/>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RS" sz="1000" kern="1200"/>
            <a:t>Godišnji izveštaj za 2023. godinu o sprovođenju Strategije lokalne samouprave 2016-2026.</a:t>
          </a:r>
          <a:endParaRPr lang="en-GB" sz="1000" kern="1200">
            <a:latin typeface="Garamond" panose="02020404030301010803" pitchFamily="18" charset="0"/>
          </a:endParaRPr>
        </a:p>
      </dsp:txBody>
      <dsp:txXfrm>
        <a:off x="2017422" y="353022"/>
        <a:ext cx="1045659" cy="1057858"/>
      </dsp:txXfrm>
    </dsp:sp>
    <dsp:sp modelId="{A8E5C6D2-0485-438F-9FA6-45728A3A865E}">
      <dsp:nvSpPr>
        <dsp:cNvPr id="0" name=""/>
        <dsp:cNvSpPr/>
      </dsp:nvSpPr>
      <dsp:spPr>
        <a:xfrm>
          <a:off x="2827678" y="1101218"/>
          <a:ext cx="1461907" cy="1446712"/>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RS" sz="1000" kern="1200"/>
            <a:t>Godišnji izveštaj o radu opština januar - decembar 2023. 3</a:t>
          </a:r>
          <a:endParaRPr lang="en-GB" sz="1000" kern="1200">
            <a:solidFill>
              <a:sysClr val="windowText" lastClr="000000"/>
            </a:solidFill>
            <a:latin typeface="Garamond" panose="02020404030301010803" pitchFamily="18" charset="0"/>
          </a:endParaRPr>
        </a:p>
      </dsp:txBody>
      <dsp:txXfrm>
        <a:off x="3041769" y="1313084"/>
        <a:ext cx="1033725" cy="1022980"/>
      </dsp:txXfrm>
    </dsp:sp>
    <dsp:sp modelId="{7529D4D3-C401-462E-9020-7363ABF1B3DA}">
      <dsp:nvSpPr>
        <dsp:cNvPr id="0" name=""/>
        <dsp:cNvSpPr/>
      </dsp:nvSpPr>
      <dsp:spPr>
        <a:xfrm>
          <a:off x="3734005" y="48312"/>
          <a:ext cx="1476810" cy="1452952"/>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RS" sz="1000" kern="1200"/>
            <a:t>1 Godišnja analiza (2023) sprovođenja godišnjeg plana rada MALS-a</a:t>
          </a:r>
          <a:endParaRPr lang="en-GB" sz="1000" kern="1200">
            <a:latin typeface="Garamond" panose="02020404030301010803" pitchFamily="18" charset="0"/>
          </a:endParaRPr>
        </a:p>
      </dsp:txBody>
      <dsp:txXfrm>
        <a:off x="3950279" y="261092"/>
        <a:ext cx="1044262" cy="1027392"/>
      </dsp:txXfrm>
    </dsp:sp>
    <dsp:sp modelId="{8C231109-79A9-4ABA-A580-2353773BC298}">
      <dsp:nvSpPr>
        <dsp:cNvPr id="0" name=""/>
        <dsp:cNvSpPr/>
      </dsp:nvSpPr>
      <dsp:spPr>
        <a:xfrm>
          <a:off x="4551712" y="1101218"/>
          <a:ext cx="1461907" cy="1446712"/>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RS" sz="1000" kern="1200"/>
            <a:t>Strateški plan MALU za 2024-2026</a:t>
          </a:r>
          <a:endParaRPr lang="sr" sz="1000" kern="1200">
            <a:solidFill>
              <a:sysClr val="windowText" lastClr="000000"/>
            </a:solidFill>
            <a:latin typeface="Garamond" panose="02020404030301010803" pitchFamily="18" charset="0"/>
          </a:endParaRPr>
        </a:p>
      </dsp:txBody>
      <dsp:txXfrm>
        <a:off x="4765803" y="1313084"/>
        <a:ext cx="1033725" cy="1022980"/>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89314BCFC343A7926E54CE6D3ECB22"/>
        <w:category>
          <w:name w:val="General"/>
          <w:gallery w:val="placeholder"/>
        </w:category>
        <w:types>
          <w:type w:val="bbPlcHdr"/>
        </w:types>
        <w:behaviors>
          <w:behavior w:val="content"/>
        </w:behaviors>
        <w:guid w:val="{2E90809F-7746-466B-A82E-C1EB6EBE3FE5}"/>
      </w:docPartPr>
      <w:docPartBody>
        <w:p w:rsidR="00253F41" w:rsidRDefault="00CF6422" w:rsidP="00CF6422">
          <w:pPr>
            <w:pStyle w:val="F189314BCFC343A7926E54CE6D3ECB22"/>
          </w:pPr>
          <w:r>
            <w:rPr>
              <w:rFonts w:asciiTheme="majorHAnsi" w:hAnsiTheme="majorHAnsi"/>
              <w:color w:val="FFFFFF" w:themeColor="background1"/>
              <w:sz w:val="96"/>
              <w:szCs w:val="96"/>
            </w:rPr>
            <w:t>[Naziv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F9"/>
    <w:rsid w:val="00011EB1"/>
    <w:rsid w:val="00041437"/>
    <w:rsid w:val="000554B2"/>
    <w:rsid w:val="000D15D7"/>
    <w:rsid w:val="001755F7"/>
    <w:rsid w:val="001A6E2A"/>
    <w:rsid w:val="00247C42"/>
    <w:rsid w:val="00253F41"/>
    <w:rsid w:val="00277557"/>
    <w:rsid w:val="002E1CCB"/>
    <w:rsid w:val="002E472D"/>
    <w:rsid w:val="002F06EF"/>
    <w:rsid w:val="00354D9C"/>
    <w:rsid w:val="003D7EE0"/>
    <w:rsid w:val="003F1851"/>
    <w:rsid w:val="00451F3D"/>
    <w:rsid w:val="0045697D"/>
    <w:rsid w:val="00491C5B"/>
    <w:rsid w:val="004C0815"/>
    <w:rsid w:val="005A2BE1"/>
    <w:rsid w:val="005C1892"/>
    <w:rsid w:val="005D3409"/>
    <w:rsid w:val="005D461D"/>
    <w:rsid w:val="005F6403"/>
    <w:rsid w:val="00690B66"/>
    <w:rsid w:val="006B7B9C"/>
    <w:rsid w:val="00736891"/>
    <w:rsid w:val="0074520C"/>
    <w:rsid w:val="00785DF9"/>
    <w:rsid w:val="0079114A"/>
    <w:rsid w:val="007C252E"/>
    <w:rsid w:val="007F6DB5"/>
    <w:rsid w:val="00836A89"/>
    <w:rsid w:val="00837363"/>
    <w:rsid w:val="008464B9"/>
    <w:rsid w:val="00860973"/>
    <w:rsid w:val="008610D3"/>
    <w:rsid w:val="008A361B"/>
    <w:rsid w:val="008A4D0F"/>
    <w:rsid w:val="008B1F3C"/>
    <w:rsid w:val="0092695D"/>
    <w:rsid w:val="009314DC"/>
    <w:rsid w:val="00932F4C"/>
    <w:rsid w:val="009447C5"/>
    <w:rsid w:val="00952FC8"/>
    <w:rsid w:val="009B6CDE"/>
    <w:rsid w:val="00A6409E"/>
    <w:rsid w:val="00A90E90"/>
    <w:rsid w:val="00AB5626"/>
    <w:rsid w:val="00B0679C"/>
    <w:rsid w:val="00B22226"/>
    <w:rsid w:val="00B33086"/>
    <w:rsid w:val="00B3756B"/>
    <w:rsid w:val="00B71FE0"/>
    <w:rsid w:val="00B841A7"/>
    <w:rsid w:val="00C65724"/>
    <w:rsid w:val="00CF6422"/>
    <w:rsid w:val="00D14DE5"/>
    <w:rsid w:val="00D91CC8"/>
    <w:rsid w:val="00E8246D"/>
    <w:rsid w:val="00EB2CBF"/>
    <w:rsid w:val="00F03B2B"/>
    <w:rsid w:val="00F730F2"/>
    <w:rsid w:val="00FE04B8"/>
    <w:rsid w:val="00FF3391"/>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606B1F435141FF90F3E50487027B07">
    <w:name w:val="40606B1F435141FF90F3E50487027B07"/>
    <w:rsid w:val="00785DF9"/>
  </w:style>
  <w:style w:type="paragraph" w:customStyle="1" w:styleId="F189314BCFC343A7926E54CE6D3ECB22">
    <w:name w:val="F189314BCFC343A7926E54CE6D3ECB22"/>
    <w:rsid w:val="00CF6422"/>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05EA-36D5-4EB2-9E30-8CD00D5B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6104</Words>
  <Characters>34796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Izveštaj o radu Ministarstva uprave za lokalnu samoupravu                                     januar - jun 2024</vt:lpstr>
    </vt:vector>
  </TitlesOfParts>
  <Company/>
  <LinksUpToDate>false</LinksUpToDate>
  <CharactersWithSpaces>40819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radu Ministarstva uprave za lokalnu samoupravu                                     januar - jun 2024</dc:title>
  <dc:subject/>
  <dc:creator>Iliriana Bajrami</dc:creator>
  <cp:keywords/>
  <dc:description/>
  <cp:lastModifiedBy>Yllka Siqani</cp:lastModifiedBy>
  <cp:revision>5</cp:revision>
  <cp:lastPrinted>2024-07-05T09:52:00Z</cp:lastPrinted>
  <dcterms:created xsi:type="dcterms:W3CDTF">2024-07-11T08:21:00Z</dcterms:created>
  <dcterms:modified xsi:type="dcterms:W3CDTF">2024-07-18T08:22:00Z</dcterms:modified>
</cp:coreProperties>
</file>