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1B0" w:rsidRPr="00985188" w:rsidRDefault="000551B0" w:rsidP="00A26312">
      <w:pPr>
        <w:jc w:val="center"/>
        <w:rPr>
          <w:rFonts w:ascii="Gill Sans MT" w:hAnsi="Gill Sans MT" w:cstheme="majorHAnsi"/>
          <w:b/>
        </w:rPr>
      </w:pPr>
      <w:bookmarkStart w:id="0" w:name="_GoBack"/>
      <w:bookmarkEnd w:id="0"/>
    </w:p>
    <w:p w:rsidR="000551B0" w:rsidRPr="00985188" w:rsidRDefault="000551B0" w:rsidP="00A26312">
      <w:pPr>
        <w:jc w:val="center"/>
        <w:rPr>
          <w:rFonts w:ascii="Gill Sans MT" w:hAnsi="Gill Sans MT" w:cstheme="majorHAnsi"/>
          <w:b/>
        </w:rPr>
      </w:pPr>
    </w:p>
    <w:p w:rsidR="000551B0" w:rsidRPr="00985188" w:rsidRDefault="000551B0" w:rsidP="00A26312">
      <w:pPr>
        <w:jc w:val="center"/>
        <w:rPr>
          <w:rFonts w:ascii="Gill Sans MT" w:hAnsi="Gill Sans MT" w:cstheme="majorHAnsi"/>
          <w:b/>
        </w:rPr>
      </w:pPr>
    </w:p>
    <w:p w:rsidR="000551B0" w:rsidRPr="00985188" w:rsidRDefault="000551B0" w:rsidP="00A26312">
      <w:pPr>
        <w:jc w:val="center"/>
        <w:rPr>
          <w:rFonts w:ascii="Gill Sans MT" w:hAnsi="Gill Sans MT" w:cstheme="majorHAnsi"/>
          <w:b/>
        </w:rPr>
      </w:pPr>
    </w:p>
    <w:p w:rsidR="006A0B82" w:rsidRPr="00985188" w:rsidRDefault="009B2733" w:rsidP="00A26312">
      <w:pPr>
        <w:jc w:val="center"/>
        <w:rPr>
          <w:rFonts w:ascii="Gill Sans MT" w:hAnsi="Gill Sans MT" w:cstheme="majorHAnsi"/>
          <w:b/>
        </w:rPr>
      </w:pPr>
      <w:r w:rsidRPr="00985188">
        <w:rPr>
          <w:rFonts w:ascii="Gill Sans MT" w:hAnsi="Gill Sans MT" w:cstheme="majorHAnsi"/>
          <w:b/>
        </w:rPr>
        <w:t>Ra</w:t>
      </w:r>
      <w:r w:rsidR="0030541D">
        <w:rPr>
          <w:rFonts w:ascii="Gill Sans MT" w:hAnsi="Gill Sans MT" w:cstheme="majorHAnsi"/>
          <w:b/>
        </w:rPr>
        <w:t xml:space="preserve">port mbi </w:t>
      </w:r>
      <w:r w:rsidR="001E314A">
        <w:rPr>
          <w:rFonts w:ascii="Gill Sans MT" w:hAnsi="Gill Sans MT" w:cstheme="majorHAnsi"/>
          <w:b/>
        </w:rPr>
        <w:t>Doracakun Operativ</w:t>
      </w:r>
      <w:r w:rsidR="0030541D">
        <w:rPr>
          <w:rFonts w:ascii="Gill Sans MT" w:hAnsi="Gill Sans MT" w:cstheme="majorHAnsi"/>
          <w:b/>
        </w:rPr>
        <w:t xml:space="preserve"> për</w:t>
      </w:r>
      <w:r w:rsidR="00C50132" w:rsidRPr="00985188">
        <w:rPr>
          <w:rFonts w:ascii="Gill Sans MT" w:hAnsi="Gill Sans MT" w:cstheme="majorHAnsi"/>
          <w:b/>
        </w:rPr>
        <w:t xml:space="preserve"> </w:t>
      </w:r>
      <w:r w:rsidRPr="00985188">
        <w:rPr>
          <w:rFonts w:ascii="Gill Sans MT" w:hAnsi="Gill Sans MT" w:cstheme="majorHAnsi"/>
          <w:b/>
        </w:rPr>
        <w:t>“</w:t>
      </w:r>
      <w:r w:rsidR="00217590" w:rsidRPr="00985188">
        <w:rPr>
          <w:rFonts w:ascii="Gill Sans MT" w:hAnsi="Gill Sans MT" w:cstheme="majorHAnsi"/>
          <w:b/>
        </w:rPr>
        <w:t>O</w:t>
      </w:r>
      <w:r w:rsidR="00B56C00" w:rsidRPr="00985188">
        <w:rPr>
          <w:rFonts w:ascii="Gill Sans MT" w:hAnsi="Gill Sans MT" w:cstheme="majorHAnsi"/>
          <w:b/>
        </w:rPr>
        <w:t xml:space="preserve">ne </w:t>
      </w:r>
      <w:r w:rsidR="00217590" w:rsidRPr="00985188">
        <w:rPr>
          <w:rFonts w:ascii="Gill Sans MT" w:hAnsi="Gill Sans MT" w:cstheme="majorHAnsi"/>
          <w:b/>
        </w:rPr>
        <w:t>S</w:t>
      </w:r>
      <w:r w:rsidR="00B56C00" w:rsidRPr="00985188">
        <w:rPr>
          <w:rFonts w:ascii="Gill Sans MT" w:hAnsi="Gill Sans MT" w:cstheme="majorHAnsi"/>
          <w:b/>
        </w:rPr>
        <w:t xml:space="preserve">top </w:t>
      </w:r>
      <w:r w:rsidR="00217590" w:rsidRPr="00985188">
        <w:rPr>
          <w:rFonts w:ascii="Gill Sans MT" w:hAnsi="Gill Sans MT" w:cstheme="majorHAnsi"/>
          <w:b/>
        </w:rPr>
        <w:t>S</w:t>
      </w:r>
      <w:r w:rsidR="00B56C00" w:rsidRPr="00985188">
        <w:rPr>
          <w:rFonts w:ascii="Gill Sans MT" w:hAnsi="Gill Sans MT" w:cstheme="majorHAnsi"/>
          <w:b/>
        </w:rPr>
        <w:t>hop</w:t>
      </w:r>
      <w:r w:rsidRPr="00985188">
        <w:rPr>
          <w:rFonts w:ascii="Gill Sans MT" w:hAnsi="Gill Sans MT" w:cstheme="majorHAnsi"/>
          <w:b/>
        </w:rPr>
        <w:t xml:space="preserve">” </w:t>
      </w: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97621F" w:rsidRPr="00985188" w:rsidRDefault="0097621F">
      <w:pPr>
        <w:rPr>
          <w:rFonts w:ascii="Gill Sans MT" w:hAnsi="Gill Sans MT" w:cstheme="majorHAnsi"/>
          <w:b/>
        </w:rPr>
      </w:pPr>
    </w:p>
    <w:p w:rsidR="00034EDF" w:rsidRPr="00985188" w:rsidRDefault="0097621F" w:rsidP="0097621F">
      <w:pPr>
        <w:jc w:val="center"/>
        <w:rPr>
          <w:rFonts w:ascii="Gill Sans MT" w:hAnsi="Gill Sans MT" w:cstheme="majorHAnsi"/>
        </w:rPr>
      </w:pPr>
      <w:r w:rsidRPr="00985188">
        <w:rPr>
          <w:rFonts w:ascii="Gill Sans MT" w:hAnsi="Gill Sans MT" w:cstheme="majorHAnsi"/>
        </w:rPr>
        <w:t>Ma</w:t>
      </w:r>
      <w:r w:rsidR="009B2733" w:rsidRPr="00985188">
        <w:rPr>
          <w:rFonts w:ascii="Gill Sans MT" w:hAnsi="Gill Sans MT" w:cstheme="majorHAnsi"/>
        </w:rPr>
        <w:t>j</w:t>
      </w:r>
      <w:r w:rsidRPr="00985188">
        <w:rPr>
          <w:rFonts w:ascii="Gill Sans MT" w:hAnsi="Gill Sans MT" w:cstheme="majorHAnsi"/>
        </w:rPr>
        <w:t xml:space="preserve"> 2019</w:t>
      </w:r>
    </w:p>
    <w:p w:rsidR="005F0C76" w:rsidRPr="00985188" w:rsidRDefault="00034EDF" w:rsidP="0097621F">
      <w:pPr>
        <w:jc w:val="center"/>
        <w:rPr>
          <w:rFonts w:ascii="Gill Sans MT" w:hAnsi="Gill Sans MT" w:cstheme="majorHAnsi"/>
        </w:rPr>
      </w:pPr>
      <w:r w:rsidRPr="00985188">
        <w:rPr>
          <w:rFonts w:ascii="Gill Sans MT" w:hAnsi="Gill Sans MT" w:cstheme="majorHAnsi"/>
        </w:rPr>
        <w:lastRenderedPageBreak/>
        <w:br/>
      </w:r>
      <w:r w:rsidR="005F0C76" w:rsidRPr="00985188">
        <w:rPr>
          <w:rFonts w:ascii="Gill Sans MT" w:hAnsi="Gill Sans MT" w:cstheme="majorHAnsi"/>
        </w:rPr>
        <w:br w:type="page"/>
      </w:r>
    </w:p>
    <w:sdt>
      <w:sdtPr>
        <w:rPr>
          <w:rFonts w:ascii="Gill Sans MT" w:eastAsiaTheme="minorHAnsi" w:hAnsi="Gill Sans MT" w:cstheme="minorBidi"/>
          <w:color w:val="auto"/>
          <w:sz w:val="22"/>
          <w:szCs w:val="22"/>
          <w:lang w:val="sq-AL"/>
        </w:rPr>
        <w:id w:val="461469366"/>
        <w:docPartObj>
          <w:docPartGallery w:val="Table of Contents"/>
          <w:docPartUnique/>
        </w:docPartObj>
      </w:sdtPr>
      <w:sdtEndPr>
        <w:rPr>
          <w:rFonts w:eastAsia="MS Mincho"/>
          <w:b/>
          <w:bCs/>
        </w:rPr>
      </w:sdtEndPr>
      <w:sdtContent>
        <w:p w:rsidR="005F0C76" w:rsidRPr="00985188" w:rsidRDefault="00D954B5">
          <w:pPr>
            <w:pStyle w:val="TOCHeading"/>
            <w:rPr>
              <w:rFonts w:ascii="Gill Sans MT" w:hAnsi="Gill Sans MT"/>
              <w:sz w:val="28"/>
              <w:szCs w:val="22"/>
              <w:lang w:val="sq-AL"/>
            </w:rPr>
          </w:pPr>
          <w:r w:rsidRPr="00985188">
            <w:rPr>
              <w:rFonts w:ascii="Gill Sans MT" w:hAnsi="Gill Sans MT"/>
              <w:sz w:val="28"/>
              <w:szCs w:val="22"/>
              <w:lang w:val="sq-AL"/>
            </w:rPr>
            <w:t>Tab</w:t>
          </w:r>
          <w:r w:rsidR="009B2733" w:rsidRPr="00985188">
            <w:rPr>
              <w:rFonts w:ascii="Gill Sans MT" w:hAnsi="Gill Sans MT"/>
              <w:sz w:val="28"/>
              <w:szCs w:val="22"/>
              <w:lang w:val="sq-AL"/>
            </w:rPr>
            <w:t>e</w:t>
          </w:r>
          <w:r w:rsidRPr="00985188">
            <w:rPr>
              <w:rFonts w:ascii="Gill Sans MT" w:hAnsi="Gill Sans MT"/>
              <w:sz w:val="28"/>
              <w:szCs w:val="22"/>
              <w:lang w:val="sq-AL"/>
            </w:rPr>
            <w:t>l</w:t>
          </w:r>
          <w:r w:rsidR="009B2733" w:rsidRPr="00985188">
            <w:rPr>
              <w:rFonts w:ascii="Gill Sans MT" w:hAnsi="Gill Sans MT"/>
              <w:sz w:val="28"/>
              <w:szCs w:val="22"/>
              <w:lang w:val="sq-AL"/>
            </w:rPr>
            <w:t>a</w:t>
          </w:r>
          <w:r w:rsidRPr="00985188">
            <w:rPr>
              <w:rFonts w:ascii="Gill Sans MT" w:hAnsi="Gill Sans MT"/>
              <w:sz w:val="28"/>
              <w:szCs w:val="22"/>
              <w:lang w:val="sq-AL"/>
            </w:rPr>
            <w:t xml:space="preserve"> </w:t>
          </w:r>
          <w:r w:rsidR="009B2733" w:rsidRPr="00985188">
            <w:rPr>
              <w:rFonts w:ascii="Gill Sans MT" w:hAnsi="Gill Sans MT"/>
              <w:sz w:val="28"/>
              <w:szCs w:val="22"/>
              <w:lang w:val="sq-AL"/>
            </w:rPr>
            <w:t>e</w:t>
          </w:r>
          <w:r w:rsidRPr="00985188">
            <w:rPr>
              <w:rFonts w:ascii="Gill Sans MT" w:hAnsi="Gill Sans MT"/>
              <w:sz w:val="28"/>
              <w:szCs w:val="22"/>
              <w:lang w:val="sq-AL"/>
            </w:rPr>
            <w:t xml:space="preserve"> </w:t>
          </w:r>
          <w:r w:rsidR="009B2733" w:rsidRPr="00985188">
            <w:rPr>
              <w:rFonts w:ascii="Gill Sans MT" w:hAnsi="Gill Sans MT"/>
              <w:sz w:val="28"/>
              <w:szCs w:val="22"/>
              <w:lang w:val="sq-AL"/>
            </w:rPr>
            <w:t xml:space="preserve">përmbajtjes </w:t>
          </w:r>
        </w:p>
        <w:p w:rsidR="001E314A" w:rsidRDefault="00755C3E">
          <w:pPr>
            <w:pStyle w:val="TOC1"/>
            <w:tabs>
              <w:tab w:val="right" w:leader="dot" w:pos="9016"/>
            </w:tabs>
            <w:rPr>
              <w:rFonts w:eastAsiaTheme="minorEastAsia"/>
              <w:noProof/>
              <w:lang w:val="en-US"/>
            </w:rPr>
          </w:pPr>
          <w:r w:rsidRPr="00985188">
            <w:rPr>
              <w:rFonts w:ascii="Gill Sans MT" w:hAnsi="Gill Sans MT"/>
            </w:rPr>
            <w:fldChar w:fldCharType="begin"/>
          </w:r>
          <w:r w:rsidR="005F0C76" w:rsidRPr="00985188">
            <w:rPr>
              <w:rFonts w:ascii="Gill Sans MT" w:hAnsi="Gill Sans MT"/>
            </w:rPr>
            <w:instrText xml:space="preserve"> TOC \o "1-3" \h \z \u </w:instrText>
          </w:r>
          <w:r w:rsidRPr="00985188">
            <w:rPr>
              <w:rFonts w:ascii="Gill Sans MT" w:hAnsi="Gill Sans MT"/>
            </w:rPr>
            <w:fldChar w:fldCharType="separate"/>
          </w:r>
          <w:hyperlink w:anchor="_Toc14337777" w:history="1">
            <w:r w:rsidR="001E314A" w:rsidRPr="00427421">
              <w:rPr>
                <w:rStyle w:val="Hyperlink"/>
                <w:rFonts w:ascii="Gill Sans MT" w:hAnsi="Gill Sans MT"/>
                <w:noProof/>
              </w:rPr>
              <w:t>Hyrje</w:t>
            </w:r>
            <w:r w:rsidR="001E314A">
              <w:rPr>
                <w:noProof/>
                <w:webHidden/>
              </w:rPr>
              <w:tab/>
            </w:r>
            <w:r w:rsidR="001E314A">
              <w:rPr>
                <w:noProof/>
                <w:webHidden/>
              </w:rPr>
              <w:fldChar w:fldCharType="begin"/>
            </w:r>
            <w:r w:rsidR="001E314A">
              <w:rPr>
                <w:noProof/>
                <w:webHidden/>
              </w:rPr>
              <w:instrText xml:space="preserve"> PAGEREF _Toc14337777 \h </w:instrText>
            </w:r>
            <w:r w:rsidR="001E314A">
              <w:rPr>
                <w:noProof/>
                <w:webHidden/>
              </w:rPr>
            </w:r>
            <w:r w:rsidR="001E314A">
              <w:rPr>
                <w:noProof/>
                <w:webHidden/>
              </w:rPr>
              <w:fldChar w:fldCharType="separate"/>
            </w:r>
            <w:r w:rsidR="001C74CB">
              <w:rPr>
                <w:noProof/>
                <w:webHidden/>
              </w:rPr>
              <w:t>5</w:t>
            </w:r>
            <w:r w:rsidR="001E314A">
              <w:rPr>
                <w:noProof/>
                <w:webHidden/>
              </w:rPr>
              <w:fldChar w:fldCharType="end"/>
            </w:r>
          </w:hyperlink>
        </w:p>
        <w:p w:rsidR="001E314A" w:rsidRDefault="00C60FC8">
          <w:pPr>
            <w:pStyle w:val="TOC1"/>
            <w:tabs>
              <w:tab w:val="right" w:leader="dot" w:pos="9016"/>
            </w:tabs>
            <w:rPr>
              <w:rFonts w:eastAsiaTheme="minorEastAsia"/>
              <w:noProof/>
              <w:lang w:val="en-US"/>
            </w:rPr>
          </w:pPr>
          <w:hyperlink w:anchor="_Toc14337778" w:history="1">
            <w:r w:rsidR="001E314A">
              <w:rPr>
                <w:rStyle w:val="Hyperlink"/>
                <w:rFonts w:ascii="Gill Sans MT" w:hAnsi="Gill Sans MT"/>
                <w:noProof/>
              </w:rPr>
              <w:t>Doracaku I</w:t>
            </w:r>
            <w:r w:rsidR="001E314A" w:rsidRPr="00427421">
              <w:rPr>
                <w:rStyle w:val="Hyperlink"/>
                <w:rFonts w:ascii="Gill Sans MT" w:hAnsi="Gill Sans MT"/>
                <w:noProof/>
              </w:rPr>
              <w:t>nformues për BRE</w:t>
            </w:r>
            <w:r w:rsidR="001E314A">
              <w:rPr>
                <w:noProof/>
                <w:webHidden/>
              </w:rPr>
              <w:tab/>
            </w:r>
            <w:r w:rsidR="001E314A">
              <w:rPr>
                <w:noProof/>
                <w:webHidden/>
              </w:rPr>
              <w:fldChar w:fldCharType="begin"/>
            </w:r>
            <w:r w:rsidR="001E314A">
              <w:rPr>
                <w:noProof/>
                <w:webHidden/>
              </w:rPr>
              <w:instrText xml:space="preserve"> PAGEREF _Toc14337778 \h </w:instrText>
            </w:r>
            <w:r w:rsidR="001E314A">
              <w:rPr>
                <w:noProof/>
                <w:webHidden/>
              </w:rPr>
            </w:r>
            <w:r w:rsidR="001E314A">
              <w:rPr>
                <w:noProof/>
                <w:webHidden/>
              </w:rPr>
              <w:fldChar w:fldCharType="separate"/>
            </w:r>
            <w:r w:rsidR="001C74CB">
              <w:rPr>
                <w:noProof/>
                <w:webHidden/>
              </w:rPr>
              <w:t>7</w:t>
            </w:r>
            <w:r w:rsidR="001E314A">
              <w:rPr>
                <w:noProof/>
                <w:webHidden/>
              </w:rPr>
              <w:fldChar w:fldCharType="end"/>
            </w:r>
          </w:hyperlink>
        </w:p>
        <w:p w:rsidR="001E314A" w:rsidRDefault="00C60FC8">
          <w:pPr>
            <w:pStyle w:val="TOC1"/>
            <w:tabs>
              <w:tab w:val="left" w:pos="440"/>
              <w:tab w:val="right" w:leader="dot" w:pos="9016"/>
            </w:tabs>
            <w:rPr>
              <w:rFonts w:eastAsiaTheme="minorEastAsia"/>
              <w:noProof/>
              <w:lang w:val="en-US"/>
            </w:rPr>
          </w:pPr>
          <w:hyperlink w:anchor="_Toc14337779" w:history="1">
            <w:r w:rsidR="001E314A" w:rsidRPr="00427421">
              <w:rPr>
                <w:rStyle w:val="Hyperlink"/>
                <w:rFonts w:ascii="Gill Sans MT" w:hAnsi="Gill Sans MT"/>
                <w:noProof/>
              </w:rPr>
              <w:t>1.</w:t>
            </w:r>
            <w:r w:rsidR="001E314A">
              <w:rPr>
                <w:rFonts w:eastAsiaTheme="minorEastAsia"/>
                <w:noProof/>
                <w:lang w:val="en-US"/>
              </w:rPr>
              <w:tab/>
            </w:r>
            <w:r w:rsidR="001E314A" w:rsidRPr="00427421">
              <w:rPr>
                <w:rStyle w:val="Hyperlink"/>
                <w:rFonts w:ascii="Gill Sans MT" w:hAnsi="Gill Sans MT"/>
                <w:noProof/>
              </w:rPr>
              <w:t>Legjislacioni primar</w:t>
            </w:r>
            <w:r w:rsidR="001E314A">
              <w:rPr>
                <w:noProof/>
                <w:webHidden/>
              </w:rPr>
              <w:tab/>
            </w:r>
            <w:r w:rsidR="001E314A">
              <w:rPr>
                <w:noProof/>
                <w:webHidden/>
              </w:rPr>
              <w:fldChar w:fldCharType="begin"/>
            </w:r>
            <w:r w:rsidR="001E314A">
              <w:rPr>
                <w:noProof/>
                <w:webHidden/>
              </w:rPr>
              <w:instrText xml:space="preserve"> PAGEREF _Toc14337779 \h </w:instrText>
            </w:r>
            <w:r w:rsidR="001E314A">
              <w:rPr>
                <w:noProof/>
                <w:webHidden/>
              </w:rPr>
            </w:r>
            <w:r w:rsidR="001E314A">
              <w:rPr>
                <w:noProof/>
                <w:webHidden/>
              </w:rPr>
              <w:fldChar w:fldCharType="separate"/>
            </w:r>
            <w:r w:rsidR="001C74CB">
              <w:rPr>
                <w:noProof/>
                <w:webHidden/>
              </w:rPr>
              <w:t>7</w:t>
            </w:r>
            <w:r w:rsidR="001E314A">
              <w:rPr>
                <w:noProof/>
                <w:webHidden/>
              </w:rPr>
              <w:fldChar w:fldCharType="end"/>
            </w:r>
          </w:hyperlink>
        </w:p>
        <w:p w:rsidR="001E314A" w:rsidRDefault="00C60FC8">
          <w:pPr>
            <w:pStyle w:val="TOC2"/>
            <w:tabs>
              <w:tab w:val="left" w:pos="880"/>
              <w:tab w:val="right" w:leader="dot" w:pos="9016"/>
            </w:tabs>
            <w:rPr>
              <w:rFonts w:eastAsiaTheme="minorEastAsia"/>
              <w:noProof/>
              <w:lang w:val="en-US"/>
            </w:rPr>
          </w:pPr>
          <w:hyperlink w:anchor="_Toc14337780" w:history="1">
            <w:r w:rsidR="001E314A" w:rsidRPr="00427421">
              <w:rPr>
                <w:rStyle w:val="Hyperlink"/>
                <w:rFonts w:ascii="Gill Sans MT" w:hAnsi="Gill Sans MT"/>
                <w:noProof/>
              </w:rPr>
              <w:t>1.1.</w:t>
            </w:r>
            <w:r w:rsidR="001E314A">
              <w:rPr>
                <w:rFonts w:eastAsiaTheme="minorEastAsia"/>
                <w:noProof/>
                <w:lang w:val="en-US"/>
              </w:rPr>
              <w:tab/>
            </w:r>
            <w:r w:rsidR="001E314A" w:rsidRPr="00427421">
              <w:rPr>
                <w:rStyle w:val="Hyperlink"/>
                <w:rFonts w:ascii="Gill Sans MT" w:hAnsi="Gill Sans MT"/>
                <w:noProof/>
              </w:rPr>
              <w:t>Ligji për Energji</w:t>
            </w:r>
            <w:r w:rsidR="001E314A">
              <w:rPr>
                <w:noProof/>
                <w:webHidden/>
              </w:rPr>
              <w:tab/>
            </w:r>
            <w:r w:rsidR="001E314A">
              <w:rPr>
                <w:noProof/>
                <w:webHidden/>
              </w:rPr>
              <w:fldChar w:fldCharType="begin"/>
            </w:r>
            <w:r w:rsidR="001E314A">
              <w:rPr>
                <w:noProof/>
                <w:webHidden/>
              </w:rPr>
              <w:instrText xml:space="preserve"> PAGEREF _Toc14337780 \h </w:instrText>
            </w:r>
            <w:r w:rsidR="001E314A">
              <w:rPr>
                <w:noProof/>
                <w:webHidden/>
              </w:rPr>
            </w:r>
            <w:r w:rsidR="001E314A">
              <w:rPr>
                <w:noProof/>
                <w:webHidden/>
              </w:rPr>
              <w:fldChar w:fldCharType="separate"/>
            </w:r>
            <w:r w:rsidR="001C74CB">
              <w:rPr>
                <w:noProof/>
                <w:webHidden/>
              </w:rPr>
              <w:t>7</w:t>
            </w:r>
            <w:r w:rsidR="001E314A">
              <w:rPr>
                <w:noProof/>
                <w:webHidden/>
              </w:rPr>
              <w:fldChar w:fldCharType="end"/>
            </w:r>
          </w:hyperlink>
        </w:p>
        <w:p w:rsidR="001E314A" w:rsidRDefault="00C60FC8">
          <w:pPr>
            <w:pStyle w:val="TOC2"/>
            <w:tabs>
              <w:tab w:val="left" w:pos="880"/>
              <w:tab w:val="right" w:leader="dot" w:pos="9016"/>
            </w:tabs>
            <w:rPr>
              <w:rFonts w:eastAsiaTheme="minorEastAsia"/>
              <w:noProof/>
              <w:lang w:val="en-US"/>
            </w:rPr>
          </w:pPr>
          <w:hyperlink w:anchor="_Toc14337781" w:history="1">
            <w:r w:rsidR="001E314A" w:rsidRPr="00427421">
              <w:rPr>
                <w:rStyle w:val="Hyperlink"/>
                <w:rFonts w:ascii="Gill Sans MT" w:hAnsi="Gill Sans MT"/>
                <w:noProof/>
              </w:rPr>
              <w:t>1.2.</w:t>
            </w:r>
            <w:r w:rsidR="001E314A">
              <w:rPr>
                <w:rFonts w:eastAsiaTheme="minorEastAsia"/>
                <w:noProof/>
                <w:lang w:val="en-US"/>
              </w:rPr>
              <w:tab/>
            </w:r>
            <w:r w:rsidR="001E314A" w:rsidRPr="00427421">
              <w:rPr>
                <w:rStyle w:val="Hyperlink"/>
                <w:rFonts w:ascii="Gill Sans MT" w:hAnsi="Gill Sans MT"/>
                <w:noProof/>
              </w:rPr>
              <w:t>Ligji për Rregullatorin e Energjisë</w:t>
            </w:r>
            <w:r w:rsidR="001E314A">
              <w:rPr>
                <w:noProof/>
                <w:webHidden/>
              </w:rPr>
              <w:tab/>
            </w:r>
            <w:r w:rsidR="001E314A">
              <w:rPr>
                <w:noProof/>
                <w:webHidden/>
              </w:rPr>
              <w:fldChar w:fldCharType="begin"/>
            </w:r>
            <w:r w:rsidR="001E314A">
              <w:rPr>
                <w:noProof/>
                <w:webHidden/>
              </w:rPr>
              <w:instrText xml:space="preserve"> PAGEREF _Toc14337781 \h </w:instrText>
            </w:r>
            <w:r w:rsidR="001E314A">
              <w:rPr>
                <w:noProof/>
                <w:webHidden/>
              </w:rPr>
            </w:r>
            <w:r w:rsidR="001E314A">
              <w:rPr>
                <w:noProof/>
                <w:webHidden/>
              </w:rPr>
              <w:fldChar w:fldCharType="separate"/>
            </w:r>
            <w:r w:rsidR="001C74CB">
              <w:rPr>
                <w:noProof/>
                <w:webHidden/>
              </w:rPr>
              <w:t>7</w:t>
            </w:r>
            <w:r w:rsidR="001E314A">
              <w:rPr>
                <w:noProof/>
                <w:webHidden/>
              </w:rPr>
              <w:fldChar w:fldCharType="end"/>
            </w:r>
          </w:hyperlink>
        </w:p>
        <w:p w:rsidR="001E314A" w:rsidRDefault="00C60FC8">
          <w:pPr>
            <w:pStyle w:val="TOC2"/>
            <w:tabs>
              <w:tab w:val="left" w:pos="880"/>
              <w:tab w:val="right" w:leader="dot" w:pos="9016"/>
            </w:tabs>
            <w:rPr>
              <w:rFonts w:eastAsiaTheme="minorEastAsia"/>
              <w:noProof/>
              <w:lang w:val="en-US"/>
            </w:rPr>
          </w:pPr>
          <w:hyperlink w:anchor="_Toc14337782" w:history="1">
            <w:r w:rsidR="001E314A" w:rsidRPr="00427421">
              <w:rPr>
                <w:rStyle w:val="Hyperlink"/>
                <w:rFonts w:ascii="Gill Sans MT" w:hAnsi="Gill Sans MT"/>
                <w:noProof/>
              </w:rPr>
              <w:t>1.3.</w:t>
            </w:r>
            <w:r w:rsidR="001E314A">
              <w:rPr>
                <w:rFonts w:eastAsiaTheme="minorEastAsia"/>
                <w:noProof/>
                <w:lang w:val="en-US"/>
              </w:rPr>
              <w:tab/>
            </w:r>
            <w:r w:rsidR="001E314A" w:rsidRPr="00427421">
              <w:rPr>
                <w:rStyle w:val="Hyperlink"/>
                <w:rFonts w:ascii="Gill Sans MT" w:hAnsi="Gill Sans MT"/>
                <w:noProof/>
              </w:rPr>
              <w:t>Ligji për Energjinë Elektrike</w:t>
            </w:r>
            <w:r w:rsidR="001E314A">
              <w:rPr>
                <w:noProof/>
                <w:webHidden/>
              </w:rPr>
              <w:tab/>
            </w:r>
            <w:r w:rsidR="001E314A">
              <w:rPr>
                <w:noProof/>
                <w:webHidden/>
              </w:rPr>
              <w:fldChar w:fldCharType="begin"/>
            </w:r>
            <w:r w:rsidR="001E314A">
              <w:rPr>
                <w:noProof/>
                <w:webHidden/>
              </w:rPr>
              <w:instrText xml:space="preserve"> PAGEREF _Toc14337782 \h </w:instrText>
            </w:r>
            <w:r w:rsidR="001E314A">
              <w:rPr>
                <w:noProof/>
                <w:webHidden/>
              </w:rPr>
            </w:r>
            <w:r w:rsidR="001E314A">
              <w:rPr>
                <w:noProof/>
                <w:webHidden/>
              </w:rPr>
              <w:fldChar w:fldCharType="separate"/>
            </w:r>
            <w:r w:rsidR="001C74CB">
              <w:rPr>
                <w:noProof/>
                <w:webHidden/>
              </w:rPr>
              <w:t>8</w:t>
            </w:r>
            <w:r w:rsidR="001E314A">
              <w:rPr>
                <w:noProof/>
                <w:webHidden/>
              </w:rPr>
              <w:fldChar w:fldCharType="end"/>
            </w:r>
          </w:hyperlink>
        </w:p>
        <w:p w:rsidR="001E314A" w:rsidRDefault="00C60FC8">
          <w:pPr>
            <w:pStyle w:val="TOC2"/>
            <w:tabs>
              <w:tab w:val="left" w:pos="880"/>
              <w:tab w:val="right" w:leader="dot" w:pos="9016"/>
            </w:tabs>
            <w:rPr>
              <w:rFonts w:eastAsiaTheme="minorEastAsia"/>
              <w:noProof/>
              <w:lang w:val="en-US"/>
            </w:rPr>
          </w:pPr>
          <w:hyperlink w:anchor="_Toc14337783" w:history="1">
            <w:r w:rsidR="001E314A" w:rsidRPr="00427421">
              <w:rPr>
                <w:rStyle w:val="Hyperlink"/>
                <w:rFonts w:ascii="Gill Sans MT" w:hAnsi="Gill Sans MT"/>
                <w:noProof/>
              </w:rPr>
              <w:t>1.4.</w:t>
            </w:r>
            <w:r w:rsidR="001E314A">
              <w:rPr>
                <w:rFonts w:eastAsiaTheme="minorEastAsia"/>
                <w:noProof/>
                <w:lang w:val="en-US"/>
              </w:rPr>
              <w:tab/>
            </w:r>
            <w:r w:rsidR="001E314A" w:rsidRPr="00427421">
              <w:rPr>
                <w:rStyle w:val="Hyperlink"/>
                <w:rFonts w:ascii="Gill Sans MT" w:hAnsi="Gill Sans MT"/>
                <w:noProof/>
              </w:rPr>
              <w:t>Ligji për Ndërtim</w:t>
            </w:r>
            <w:r w:rsidR="001E314A">
              <w:rPr>
                <w:noProof/>
                <w:webHidden/>
              </w:rPr>
              <w:tab/>
            </w:r>
            <w:r w:rsidR="001E314A">
              <w:rPr>
                <w:noProof/>
                <w:webHidden/>
              </w:rPr>
              <w:fldChar w:fldCharType="begin"/>
            </w:r>
            <w:r w:rsidR="001E314A">
              <w:rPr>
                <w:noProof/>
                <w:webHidden/>
              </w:rPr>
              <w:instrText xml:space="preserve"> PAGEREF _Toc14337783 \h </w:instrText>
            </w:r>
            <w:r w:rsidR="001E314A">
              <w:rPr>
                <w:noProof/>
                <w:webHidden/>
              </w:rPr>
            </w:r>
            <w:r w:rsidR="001E314A">
              <w:rPr>
                <w:noProof/>
                <w:webHidden/>
              </w:rPr>
              <w:fldChar w:fldCharType="separate"/>
            </w:r>
            <w:r w:rsidR="001C74CB">
              <w:rPr>
                <w:noProof/>
                <w:webHidden/>
              </w:rPr>
              <w:t>8</w:t>
            </w:r>
            <w:r w:rsidR="001E314A">
              <w:rPr>
                <w:noProof/>
                <w:webHidden/>
              </w:rPr>
              <w:fldChar w:fldCharType="end"/>
            </w:r>
          </w:hyperlink>
        </w:p>
        <w:p w:rsidR="001E314A" w:rsidRDefault="00C60FC8">
          <w:pPr>
            <w:pStyle w:val="TOC2"/>
            <w:tabs>
              <w:tab w:val="left" w:pos="880"/>
              <w:tab w:val="right" w:leader="dot" w:pos="9016"/>
            </w:tabs>
            <w:rPr>
              <w:rFonts w:eastAsiaTheme="minorEastAsia"/>
              <w:noProof/>
              <w:lang w:val="en-US"/>
            </w:rPr>
          </w:pPr>
          <w:hyperlink w:anchor="_Toc14337784" w:history="1">
            <w:r w:rsidR="001E314A" w:rsidRPr="00427421">
              <w:rPr>
                <w:rStyle w:val="Hyperlink"/>
                <w:rFonts w:ascii="Gill Sans MT" w:hAnsi="Gill Sans MT"/>
                <w:noProof/>
              </w:rPr>
              <w:t>1.5.</w:t>
            </w:r>
            <w:r w:rsidR="001E314A">
              <w:rPr>
                <w:rFonts w:eastAsiaTheme="minorEastAsia"/>
                <w:noProof/>
                <w:lang w:val="en-US"/>
              </w:rPr>
              <w:tab/>
            </w:r>
            <w:r w:rsidR="001E314A" w:rsidRPr="00427421">
              <w:rPr>
                <w:rStyle w:val="Hyperlink"/>
                <w:rFonts w:ascii="Gill Sans MT" w:hAnsi="Gill Sans MT"/>
                <w:noProof/>
              </w:rPr>
              <w:t>Ligji për Vlerësimin e Ndikimit në Mjedis</w:t>
            </w:r>
            <w:r w:rsidR="001E314A">
              <w:rPr>
                <w:noProof/>
                <w:webHidden/>
              </w:rPr>
              <w:tab/>
            </w:r>
            <w:r w:rsidR="001E314A">
              <w:rPr>
                <w:noProof/>
                <w:webHidden/>
              </w:rPr>
              <w:fldChar w:fldCharType="begin"/>
            </w:r>
            <w:r w:rsidR="001E314A">
              <w:rPr>
                <w:noProof/>
                <w:webHidden/>
              </w:rPr>
              <w:instrText xml:space="preserve"> PAGEREF _Toc14337784 \h </w:instrText>
            </w:r>
            <w:r w:rsidR="001E314A">
              <w:rPr>
                <w:noProof/>
                <w:webHidden/>
              </w:rPr>
            </w:r>
            <w:r w:rsidR="001E314A">
              <w:rPr>
                <w:noProof/>
                <w:webHidden/>
              </w:rPr>
              <w:fldChar w:fldCharType="separate"/>
            </w:r>
            <w:r w:rsidR="001C74CB">
              <w:rPr>
                <w:noProof/>
                <w:webHidden/>
              </w:rPr>
              <w:t>9</w:t>
            </w:r>
            <w:r w:rsidR="001E314A">
              <w:rPr>
                <w:noProof/>
                <w:webHidden/>
              </w:rPr>
              <w:fldChar w:fldCharType="end"/>
            </w:r>
          </w:hyperlink>
        </w:p>
        <w:p w:rsidR="001E314A" w:rsidRDefault="00C60FC8">
          <w:pPr>
            <w:pStyle w:val="TOC2"/>
            <w:tabs>
              <w:tab w:val="left" w:pos="880"/>
              <w:tab w:val="right" w:leader="dot" w:pos="9016"/>
            </w:tabs>
            <w:rPr>
              <w:rFonts w:eastAsiaTheme="minorEastAsia"/>
              <w:noProof/>
              <w:lang w:val="en-US"/>
            </w:rPr>
          </w:pPr>
          <w:hyperlink w:anchor="_Toc14337785" w:history="1">
            <w:r w:rsidR="001E314A" w:rsidRPr="00427421">
              <w:rPr>
                <w:rStyle w:val="Hyperlink"/>
                <w:rFonts w:ascii="Gill Sans MT" w:hAnsi="Gill Sans MT"/>
                <w:noProof/>
              </w:rPr>
              <w:t>1.6.</w:t>
            </w:r>
            <w:r w:rsidR="001E314A">
              <w:rPr>
                <w:rFonts w:eastAsiaTheme="minorEastAsia"/>
                <w:noProof/>
                <w:lang w:val="en-US"/>
              </w:rPr>
              <w:tab/>
            </w:r>
            <w:r w:rsidR="001E314A" w:rsidRPr="00427421">
              <w:rPr>
                <w:rStyle w:val="Hyperlink"/>
                <w:rFonts w:ascii="Gill Sans MT" w:hAnsi="Gill Sans MT"/>
                <w:noProof/>
              </w:rPr>
              <w:t>Ligji për Mbrojtjen e Mjedisit</w:t>
            </w:r>
            <w:r w:rsidR="001E314A">
              <w:rPr>
                <w:noProof/>
                <w:webHidden/>
              </w:rPr>
              <w:tab/>
            </w:r>
            <w:r w:rsidR="001E314A">
              <w:rPr>
                <w:noProof/>
                <w:webHidden/>
              </w:rPr>
              <w:fldChar w:fldCharType="begin"/>
            </w:r>
            <w:r w:rsidR="001E314A">
              <w:rPr>
                <w:noProof/>
                <w:webHidden/>
              </w:rPr>
              <w:instrText xml:space="preserve"> PAGEREF _Toc14337785 \h </w:instrText>
            </w:r>
            <w:r w:rsidR="001E314A">
              <w:rPr>
                <w:noProof/>
                <w:webHidden/>
              </w:rPr>
            </w:r>
            <w:r w:rsidR="001E314A">
              <w:rPr>
                <w:noProof/>
                <w:webHidden/>
              </w:rPr>
              <w:fldChar w:fldCharType="separate"/>
            </w:r>
            <w:r w:rsidR="001C74CB">
              <w:rPr>
                <w:noProof/>
                <w:webHidden/>
              </w:rPr>
              <w:t>10</w:t>
            </w:r>
            <w:r w:rsidR="001E314A">
              <w:rPr>
                <w:noProof/>
                <w:webHidden/>
              </w:rPr>
              <w:fldChar w:fldCharType="end"/>
            </w:r>
          </w:hyperlink>
        </w:p>
        <w:p w:rsidR="001E314A" w:rsidRDefault="00C60FC8">
          <w:pPr>
            <w:pStyle w:val="TOC2"/>
            <w:tabs>
              <w:tab w:val="left" w:pos="880"/>
              <w:tab w:val="right" w:leader="dot" w:pos="9016"/>
            </w:tabs>
            <w:rPr>
              <w:rFonts w:eastAsiaTheme="minorEastAsia"/>
              <w:noProof/>
              <w:lang w:val="en-US"/>
            </w:rPr>
          </w:pPr>
          <w:hyperlink w:anchor="_Toc14337786" w:history="1">
            <w:r w:rsidR="001E314A" w:rsidRPr="00427421">
              <w:rPr>
                <w:rStyle w:val="Hyperlink"/>
                <w:rFonts w:ascii="Gill Sans MT" w:hAnsi="Gill Sans MT"/>
                <w:noProof/>
              </w:rPr>
              <w:t>1.7.</w:t>
            </w:r>
            <w:r w:rsidR="001E314A">
              <w:rPr>
                <w:rFonts w:eastAsiaTheme="minorEastAsia"/>
                <w:noProof/>
                <w:lang w:val="en-US"/>
              </w:rPr>
              <w:tab/>
            </w:r>
            <w:r w:rsidR="001E314A" w:rsidRPr="00427421">
              <w:rPr>
                <w:rStyle w:val="Hyperlink"/>
                <w:rFonts w:ascii="Gill Sans MT" w:hAnsi="Gill Sans MT"/>
                <w:noProof/>
              </w:rPr>
              <w:t>Ligji për Planifikimin Hapësinor</w:t>
            </w:r>
            <w:r w:rsidR="001E314A">
              <w:rPr>
                <w:noProof/>
                <w:webHidden/>
              </w:rPr>
              <w:tab/>
            </w:r>
            <w:r w:rsidR="001E314A">
              <w:rPr>
                <w:noProof/>
                <w:webHidden/>
              </w:rPr>
              <w:fldChar w:fldCharType="begin"/>
            </w:r>
            <w:r w:rsidR="001E314A">
              <w:rPr>
                <w:noProof/>
                <w:webHidden/>
              </w:rPr>
              <w:instrText xml:space="preserve"> PAGEREF _Toc14337786 \h </w:instrText>
            </w:r>
            <w:r w:rsidR="001E314A">
              <w:rPr>
                <w:noProof/>
                <w:webHidden/>
              </w:rPr>
            </w:r>
            <w:r w:rsidR="001E314A">
              <w:rPr>
                <w:noProof/>
                <w:webHidden/>
              </w:rPr>
              <w:fldChar w:fldCharType="separate"/>
            </w:r>
            <w:r w:rsidR="001C74CB">
              <w:rPr>
                <w:noProof/>
                <w:webHidden/>
              </w:rPr>
              <w:t>10</w:t>
            </w:r>
            <w:r w:rsidR="001E314A">
              <w:rPr>
                <w:noProof/>
                <w:webHidden/>
              </w:rPr>
              <w:fldChar w:fldCharType="end"/>
            </w:r>
          </w:hyperlink>
        </w:p>
        <w:p w:rsidR="001E314A" w:rsidRDefault="00C60FC8">
          <w:pPr>
            <w:pStyle w:val="TOC2"/>
            <w:tabs>
              <w:tab w:val="left" w:pos="880"/>
              <w:tab w:val="right" w:leader="dot" w:pos="9016"/>
            </w:tabs>
            <w:rPr>
              <w:rFonts w:eastAsiaTheme="minorEastAsia"/>
              <w:noProof/>
              <w:lang w:val="en-US"/>
            </w:rPr>
          </w:pPr>
          <w:hyperlink w:anchor="_Toc14337787" w:history="1">
            <w:r w:rsidR="001E314A" w:rsidRPr="00427421">
              <w:rPr>
                <w:rStyle w:val="Hyperlink"/>
                <w:rFonts w:ascii="Gill Sans MT" w:hAnsi="Gill Sans MT"/>
                <w:noProof/>
              </w:rPr>
              <w:t>1.8.</w:t>
            </w:r>
            <w:r w:rsidR="001E314A">
              <w:rPr>
                <w:rFonts w:eastAsiaTheme="minorEastAsia"/>
                <w:noProof/>
                <w:lang w:val="en-US"/>
              </w:rPr>
              <w:tab/>
            </w:r>
            <w:r w:rsidR="001E314A" w:rsidRPr="00427421">
              <w:rPr>
                <w:rStyle w:val="Hyperlink"/>
                <w:rFonts w:ascii="Gill Sans MT" w:hAnsi="Gill Sans MT"/>
                <w:noProof/>
              </w:rPr>
              <w:t>Ligji për Ujërat e Kosovës</w:t>
            </w:r>
            <w:r w:rsidR="001E314A">
              <w:rPr>
                <w:noProof/>
                <w:webHidden/>
              </w:rPr>
              <w:tab/>
            </w:r>
            <w:r w:rsidR="001E314A">
              <w:rPr>
                <w:noProof/>
                <w:webHidden/>
              </w:rPr>
              <w:fldChar w:fldCharType="begin"/>
            </w:r>
            <w:r w:rsidR="001E314A">
              <w:rPr>
                <w:noProof/>
                <w:webHidden/>
              </w:rPr>
              <w:instrText xml:space="preserve"> PAGEREF _Toc14337787 \h </w:instrText>
            </w:r>
            <w:r w:rsidR="001E314A">
              <w:rPr>
                <w:noProof/>
                <w:webHidden/>
              </w:rPr>
            </w:r>
            <w:r w:rsidR="001E314A">
              <w:rPr>
                <w:noProof/>
                <w:webHidden/>
              </w:rPr>
              <w:fldChar w:fldCharType="separate"/>
            </w:r>
            <w:r w:rsidR="001C74CB">
              <w:rPr>
                <w:noProof/>
                <w:webHidden/>
              </w:rPr>
              <w:t>11</w:t>
            </w:r>
            <w:r w:rsidR="001E314A">
              <w:rPr>
                <w:noProof/>
                <w:webHidden/>
              </w:rPr>
              <w:fldChar w:fldCharType="end"/>
            </w:r>
          </w:hyperlink>
        </w:p>
        <w:p w:rsidR="001E314A" w:rsidRDefault="00C60FC8">
          <w:pPr>
            <w:pStyle w:val="TOC2"/>
            <w:tabs>
              <w:tab w:val="left" w:pos="880"/>
              <w:tab w:val="right" w:leader="dot" w:pos="9016"/>
            </w:tabs>
            <w:rPr>
              <w:rFonts w:eastAsiaTheme="minorEastAsia"/>
              <w:noProof/>
              <w:lang w:val="en-US"/>
            </w:rPr>
          </w:pPr>
          <w:hyperlink w:anchor="_Toc14337788" w:history="1">
            <w:r w:rsidR="001E314A" w:rsidRPr="00427421">
              <w:rPr>
                <w:rStyle w:val="Hyperlink"/>
                <w:rFonts w:ascii="Gill Sans MT" w:hAnsi="Gill Sans MT"/>
                <w:noProof/>
              </w:rPr>
              <w:t>1.9.</w:t>
            </w:r>
            <w:r w:rsidR="001E314A">
              <w:rPr>
                <w:rFonts w:eastAsiaTheme="minorEastAsia"/>
                <w:noProof/>
                <w:lang w:val="en-US"/>
              </w:rPr>
              <w:tab/>
            </w:r>
            <w:r w:rsidR="001E314A" w:rsidRPr="00427421">
              <w:rPr>
                <w:rStyle w:val="Hyperlink"/>
                <w:rFonts w:ascii="Gill Sans MT" w:hAnsi="Gill Sans MT"/>
                <w:noProof/>
              </w:rPr>
              <w:t>Ligji për Pyjet</w:t>
            </w:r>
            <w:r w:rsidR="001E314A">
              <w:rPr>
                <w:noProof/>
                <w:webHidden/>
              </w:rPr>
              <w:tab/>
            </w:r>
            <w:r w:rsidR="001E314A">
              <w:rPr>
                <w:noProof/>
                <w:webHidden/>
              </w:rPr>
              <w:fldChar w:fldCharType="begin"/>
            </w:r>
            <w:r w:rsidR="001E314A">
              <w:rPr>
                <w:noProof/>
                <w:webHidden/>
              </w:rPr>
              <w:instrText xml:space="preserve"> PAGEREF _Toc14337788 \h </w:instrText>
            </w:r>
            <w:r w:rsidR="001E314A">
              <w:rPr>
                <w:noProof/>
                <w:webHidden/>
              </w:rPr>
            </w:r>
            <w:r w:rsidR="001E314A">
              <w:rPr>
                <w:noProof/>
                <w:webHidden/>
              </w:rPr>
              <w:fldChar w:fldCharType="separate"/>
            </w:r>
            <w:r w:rsidR="001C74CB">
              <w:rPr>
                <w:noProof/>
                <w:webHidden/>
              </w:rPr>
              <w:t>12</w:t>
            </w:r>
            <w:r w:rsidR="001E314A">
              <w:rPr>
                <w:noProof/>
                <w:webHidden/>
              </w:rPr>
              <w:fldChar w:fldCharType="end"/>
            </w:r>
          </w:hyperlink>
        </w:p>
        <w:p w:rsidR="001E314A" w:rsidRDefault="00C60FC8">
          <w:pPr>
            <w:pStyle w:val="TOC2"/>
            <w:tabs>
              <w:tab w:val="left" w:pos="880"/>
              <w:tab w:val="right" w:leader="dot" w:pos="9016"/>
            </w:tabs>
            <w:rPr>
              <w:rFonts w:eastAsiaTheme="minorEastAsia"/>
              <w:noProof/>
              <w:lang w:val="en-US"/>
            </w:rPr>
          </w:pPr>
          <w:hyperlink w:anchor="_Toc14337789" w:history="1">
            <w:r w:rsidR="001E314A" w:rsidRPr="00427421">
              <w:rPr>
                <w:rStyle w:val="Hyperlink"/>
                <w:rFonts w:ascii="Gill Sans MT" w:hAnsi="Gill Sans MT"/>
                <w:noProof/>
              </w:rPr>
              <w:t>1.10.</w:t>
            </w:r>
            <w:r w:rsidR="001E314A">
              <w:rPr>
                <w:rFonts w:eastAsiaTheme="minorEastAsia"/>
                <w:noProof/>
                <w:lang w:val="en-US"/>
              </w:rPr>
              <w:tab/>
            </w:r>
            <w:r w:rsidR="001E314A" w:rsidRPr="00427421">
              <w:rPr>
                <w:rStyle w:val="Hyperlink"/>
                <w:rFonts w:ascii="Gill Sans MT" w:hAnsi="Gill Sans MT"/>
                <w:noProof/>
              </w:rPr>
              <w:t>Ligji për Shpronësimin e Pronës së Paluajtshme</w:t>
            </w:r>
            <w:r w:rsidR="001E314A">
              <w:rPr>
                <w:noProof/>
                <w:webHidden/>
              </w:rPr>
              <w:tab/>
            </w:r>
            <w:r w:rsidR="001E314A">
              <w:rPr>
                <w:noProof/>
                <w:webHidden/>
              </w:rPr>
              <w:fldChar w:fldCharType="begin"/>
            </w:r>
            <w:r w:rsidR="001E314A">
              <w:rPr>
                <w:noProof/>
                <w:webHidden/>
              </w:rPr>
              <w:instrText xml:space="preserve"> PAGEREF _Toc14337789 \h </w:instrText>
            </w:r>
            <w:r w:rsidR="001E314A">
              <w:rPr>
                <w:noProof/>
                <w:webHidden/>
              </w:rPr>
            </w:r>
            <w:r w:rsidR="001E314A">
              <w:rPr>
                <w:noProof/>
                <w:webHidden/>
              </w:rPr>
              <w:fldChar w:fldCharType="separate"/>
            </w:r>
            <w:r w:rsidR="001C74CB">
              <w:rPr>
                <w:noProof/>
                <w:webHidden/>
              </w:rPr>
              <w:t>12</w:t>
            </w:r>
            <w:r w:rsidR="001E314A">
              <w:rPr>
                <w:noProof/>
                <w:webHidden/>
              </w:rPr>
              <w:fldChar w:fldCharType="end"/>
            </w:r>
          </w:hyperlink>
        </w:p>
        <w:p w:rsidR="001E314A" w:rsidRDefault="00C60FC8">
          <w:pPr>
            <w:pStyle w:val="TOC2"/>
            <w:tabs>
              <w:tab w:val="left" w:pos="880"/>
              <w:tab w:val="right" w:leader="dot" w:pos="9016"/>
            </w:tabs>
            <w:rPr>
              <w:rFonts w:eastAsiaTheme="minorEastAsia"/>
              <w:noProof/>
              <w:lang w:val="en-US"/>
            </w:rPr>
          </w:pPr>
          <w:hyperlink w:anchor="_Toc14337790" w:history="1">
            <w:r w:rsidR="001E314A" w:rsidRPr="00427421">
              <w:rPr>
                <w:rStyle w:val="Hyperlink"/>
                <w:rFonts w:ascii="Gill Sans MT" w:hAnsi="Gill Sans MT"/>
                <w:noProof/>
              </w:rPr>
              <w:t>1.11.</w:t>
            </w:r>
            <w:r w:rsidR="001E314A">
              <w:rPr>
                <w:rFonts w:eastAsiaTheme="minorEastAsia"/>
                <w:noProof/>
                <w:lang w:val="en-US"/>
              </w:rPr>
              <w:tab/>
            </w:r>
            <w:r w:rsidR="001E314A" w:rsidRPr="00427421">
              <w:rPr>
                <w:rStyle w:val="Hyperlink"/>
                <w:rFonts w:ascii="Gill Sans MT" w:hAnsi="Gill Sans MT"/>
                <w:noProof/>
              </w:rPr>
              <w:t>Ligji për dhënien në shfrytëzim dhe këmbimin e pronës së paluajtshme të komunës</w:t>
            </w:r>
            <w:r w:rsidR="001E314A">
              <w:rPr>
                <w:noProof/>
                <w:webHidden/>
              </w:rPr>
              <w:tab/>
            </w:r>
            <w:r w:rsidR="001E314A">
              <w:rPr>
                <w:noProof/>
                <w:webHidden/>
              </w:rPr>
              <w:fldChar w:fldCharType="begin"/>
            </w:r>
            <w:r w:rsidR="001E314A">
              <w:rPr>
                <w:noProof/>
                <w:webHidden/>
              </w:rPr>
              <w:instrText xml:space="preserve"> PAGEREF _Toc14337790 \h </w:instrText>
            </w:r>
            <w:r w:rsidR="001E314A">
              <w:rPr>
                <w:noProof/>
                <w:webHidden/>
              </w:rPr>
            </w:r>
            <w:r w:rsidR="001E314A">
              <w:rPr>
                <w:noProof/>
                <w:webHidden/>
              </w:rPr>
              <w:fldChar w:fldCharType="separate"/>
            </w:r>
            <w:r w:rsidR="001C74CB">
              <w:rPr>
                <w:noProof/>
                <w:webHidden/>
              </w:rPr>
              <w:t>13</w:t>
            </w:r>
            <w:r w:rsidR="001E314A">
              <w:rPr>
                <w:noProof/>
                <w:webHidden/>
              </w:rPr>
              <w:fldChar w:fldCharType="end"/>
            </w:r>
          </w:hyperlink>
        </w:p>
        <w:p w:rsidR="001E314A" w:rsidRDefault="00C60FC8">
          <w:pPr>
            <w:pStyle w:val="TOC1"/>
            <w:tabs>
              <w:tab w:val="left" w:pos="440"/>
              <w:tab w:val="right" w:leader="dot" w:pos="9016"/>
            </w:tabs>
            <w:rPr>
              <w:rFonts w:eastAsiaTheme="minorEastAsia"/>
              <w:noProof/>
              <w:lang w:val="en-US"/>
            </w:rPr>
          </w:pPr>
          <w:hyperlink w:anchor="_Toc14337791" w:history="1">
            <w:r w:rsidR="001E314A" w:rsidRPr="00427421">
              <w:rPr>
                <w:rStyle w:val="Hyperlink"/>
                <w:rFonts w:ascii="Gill Sans MT" w:hAnsi="Gill Sans MT"/>
                <w:noProof/>
              </w:rPr>
              <w:t>2.</w:t>
            </w:r>
            <w:r w:rsidR="001E314A">
              <w:rPr>
                <w:rFonts w:eastAsiaTheme="minorEastAsia"/>
                <w:noProof/>
                <w:lang w:val="en-US"/>
              </w:rPr>
              <w:tab/>
            </w:r>
            <w:r w:rsidR="001E314A" w:rsidRPr="00427421">
              <w:rPr>
                <w:rStyle w:val="Hyperlink"/>
                <w:rFonts w:ascii="Gill Sans MT" w:hAnsi="Gill Sans MT"/>
                <w:noProof/>
              </w:rPr>
              <w:t>Legjislacioni sekondar</w:t>
            </w:r>
            <w:r w:rsidR="001E314A">
              <w:rPr>
                <w:noProof/>
                <w:webHidden/>
              </w:rPr>
              <w:tab/>
            </w:r>
            <w:r w:rsidR="001E314A">
              <w:rPr>
                <w:noProof/>
                <w:webHidden/>
              </w:rPr>
              <w:fldChar w:fldCharType="begin"/>
            </w:r>
            <w:r w:rsidR="001E314A">
              <w:rPr>
                <w:noProof/>
                <w:webHidden/>
              </w:rPr>
              <w:instrText xml:space="preserve"> PAGEREF _Toc14337791 \h </w:instrText>
            </w:r>
            <w:r w:rsidR="001E314A">
              <w:rPr>
                <w:noProof/>
                <w:webHidden/>
              </w:rPr>
            </w:r>
            <w:r w:rsidR="001E314A">
              <w:rPr>
                <w:noProof/>
                <w:webHidden/>
              </w:rPr>
              <w:fldChar w:fldCharType="separate"/>
            </w:r>
            <w:r w:rsidR="001C74CB">
              <w:rPr>
                <w:noProof/>
                <w:webHidden/>
              </w:rPr>
              <w:t>13</w:t>
            </w:r>
            <w:r w:rsidR="001E314A">
              <w:rPr>
                <w:noProof/>
                <w:webHidden/>
              </w:rPr>
              <w:fldChar w:fldCharType="end"/>
            </w:r>
          </w:hyperlink>
        </w:p>
        <w:p w:rsidR="001E314A" w:rsidRDefault="00C60FC8">
          <w:pPr>
            <w:pStyle w:val="TOC2"/>
            <w:tabs>
              <w:tab w:val="left" w:pos="880"/>
              <w:tab w:val="right" w:leader="dot" w:pos="9016"/>
            </w:tabs>
            <w:rPr>
              <w:rFonts w:eastAsiaTheme="minorEastAsia"/>
              <w:noProof/>
              <w:lang w:val="en-US"/>
            </w:rPr>
          </w:pPr>
          <w:hyperlink w:anchor="_Toc14337792" w:history="1">
            <w:r w:rsidR="001E314A" w:rsidRPr="00427421">
              <w:rPr>
                <w:rStyle w:val="Hyperlink"/>
                <w:rFonts w:ascii="Gill Sans MT" w:hAnsi="Gill Sans MT"/>
                <w:noProof/>
              </w:rPr>
              <w:t>2.1.</w:t>
            </w:r>
            <w:r w:rsidR="001E314A">
              <w:rPr>
                <w:rFonts w:eastAsiaTheme="minorEastAsia"/>
                <w:noProof/>
                <w:lang w:val="en-US"/>
              </w:rPr>
              <w:tab/>
            </w:r>
            <w:r w:rsidR="001E314A" w:rsidRPr="00427421">
              <w:rPr>
                <w:rStyle w:val="Hyperlink"/>
                <w:rFonts w:ascii="Gill Sans MT" w:hAnsi="Gill Sans MT"/>
                <w:noProof/>
              </w:rPr>
              <w:t>Përdorimi dhe Përkrahja e Prodhimit të Energjisë nga Burimet e Ripërtërishme</w:t>
            </w:r>
            <w:r w:rsidR="001E314A">
              <w:rPr>
                <w:noProof/>
                <w:webHidden/>
              </w:rPr>
              <w:tab/>
            </w:r>
            <w:r w:rsidR="001E314A">
              <w:rPr>
                <w:noProof/>
                <w:webHidden/>
              </w:rPr>
              <w:fldChar w:fldCharType="begin"/>
            </w:r>
            <w:r w:rsidR="001E314A">
              <w:rPr>
                <w:noProof/>
                <w:webHidden/>
              </w:rPr>
              <w:instrText xml:space="preserve"> PAGEREF _Toc14337792 \h </w:instrText>
            </w:r>
            <w:r w:rsidR="001E314A">
              <w:rPr>
                <w:noProof/>
                <w:webHidden/>
              </w:rPr>
            </w:r>
            <w:r w:rsidR="001E314A">
              <w:rPr>
                <w:noProof/>
                <w:webHidden/>
              </w:rPr>
              <w:fldChar w:fldCharType="separate"/>
            </w:r>
            <w:r w:rsidR="001C74CB">
              <w:rPr>
                <w:noProof/>
                <w:webHidden/>
              </w:rPr>
              <w:t>13</w:t>
            </w:r>
            <w:r w:rsidR="001E314A">
              <w:rPr>
                <w:noProof/>
                <w:webHidden/>
              </w:rPr>
              <w:fldChar w:fldCharType="end"/>
            </w:r>
          </w:hyperlink>
        </w:p>
        <w:p w:rsidR="001E314A" w:rsidRDefault="00C60FC8">
          <w:pPr>
            <w:pStyle w:val="TOC2"/>
            <w:tabs>
              <w:tab w:val="left" w:pos="880"/>
              <w:tab w:val="right" w:leader="dot" w:pos="9016"/>
            </w:tabs>
            <w:rPr>
              <w:rFonts w:eastAsiaTheme="minorEastAsia"/>
              <w:noProof/>
              <w:lang w:val="en-US"/>
            </w:rPr>
          </w:pPr>
          <w:hyperlink w:anchor="_Toc14337793" w:history="1">
            <w:r w:rsidR="001E314A" w:rsidRPr="00427421">
              <w:rPr>
                <w:rStyle w:val="Hyperlink"/>
                <w:rFonts w:ascii="Gill Sans MT" w:hAnsi="Gill Sans MT"/>
                <w:noProof/>
              </w:rPr>
              <w:t>2.2.</w:t>
            </w:r>
            <w:r w:rsidR="001E314A">
              <w:rPr>
                <w:rFonts w:eastAsiaTheme="minorEastAsia"/>
                <w:noProof/>
                <w:lang w:val="en-US"/>
              </w:rPr>
              <w:tab/>
            </w:r>
            <w:r w:rsidR="001E314A" w:rsidRPr="00427421">
              <w:rPr>
                <w:rStyle w:val="Hyperlink"/>
                <w:rFonts w:ascii="Gill Sans MT" w:hAnsi="Gill Sans MT"/>
                <w:noProof/>
              </w:rPr>
              <w:t>Objektivat e Burimeve të Ripërtërishme</w:t>
            </w:r>
            <w:r w:rsidR="001E314A">
              <w:rPr>
                <w:noProof/>
                <w:webHidden/>
              </w:rPr>
              <w:tab/>
            </w:r>
            <w:r w:rsidR="001E314A">
              <w:rPr>
                <w:noProof/>
                <w:webHidden/>
              </w:rPr>
              <w:fldChar w:fldCharType="begin"/>
            </w:r>
            <w:r w:rsidR="001E314A">
              <w:rPr>
                <w:noProof/>
                <w:webHidden/>
              </w:rPr>
              <w:instrText xml:space="preserve"> PAGEREF _Toc14337793 \h </w:instrText>
            </w:r>
            <w:r w:rsidR="001E314A">
              <w:rPr>
                <w:noProof/>
                <w:webHidden/>
              </w:rPr>
            </w:r>
            <w:r w:rsidR="001E314A">
              <w:rPr>
                <w:noProof/>
                <w:webHidden/>
              </w:rPr>
              <w:fldChar w:fldCharType="separate"/>
            </w:r>
            <w:r w:rsidR="001C74CB">
              <w:rPr>
                <w:noProof/>
                <w:webHidden/>
              </w:rPr>
              <w:t>13</w:t>
            </w:r>
            <w:r w:rsidR="001E314A">
              <w:rPr>
                <w:noProof/>
                <w:webHidden/>
              </w:rPr>
              <w:fldChar w:fldCharType="end"/>
            </w:r>
          </w:hyperlink>
        </w:p>
        <w:p w:rsidR="001E314A" w:rsidRDefault="00C60FC8">
          <w:pPr>
            <w:pStyle w:val="TOC2"/>
            <w:tabs>
              <w:tab w:val="left" w:pos="880"/>
              <w:tab w:val="right" w:leader="dot" w:pos="9016"/>
            </w:tabs>
            <w:rPr>
              <w:rFonts w:eastAsiaTheme="minorEastAsia"/>
              <w:noProof/>
              <w:lang w:val="en-US"/>
            </w:rPr>
          </w:pPr>
          <w:hyperlink w:anchor="_Toc14337794" w:history="1">
            <w:r w:rsidR="001E314A" w:rsidRPr="00427421">
              <w:rPr>
                <w:rStyle w:val="Hyperlink"/>
                <w:rFonts w:ascii="Gill Sans MT" w:hAnsi="Gill Sans MT"/>
                <w:noProof/>
              </w:rPr>
              <w:t>2.3.</w:t>
            </w:r>
            <w:r w:rsidR="001E314A">
              <w:rPr>
                <w:rFonts w:eastAsiaTheme="minorEastAsia"/>
                <w:noProof/>
                <w:lang w:val="en-US"/>
              </w:rPr>
              <w:tab/>
            </w:r>
            <w:r w:rsidR="001E314A" w:rsidRPr="00427421">
              <w:rPr>
                <w:rStyle w:val="Hyperlink"/>
                <w:rFonts w:ascii="Gill Sans MT" w:hAnsi="Gill Sans MT"/>
                <w:noProof/>
              </w:rPr>
              <w:t>Zgjidhja e Ankesave dhe Kontesteve në Sektorin e Energjisë</w:t>
            </w:r>
            <w:r w:rsidR="001E314A">
              <w:rPr>
                <w:noProof/>
                <w:webHidden/>
              </w:rPr>
              <w:tab/>
            </w:r>
            <w:r w:rsidR="001E314A">
              <w:rPr>
                <w:noProof/>
                <w:webHidden/>
              </w:rPr>
              <w:fldChar w:fldCharType="begin"/>
            </w:r>
            <w:r w:rsidR="001E314A">
              <w:rPr>
                <w:noProof/>
                <w:webHidden/>
              </w:rPr>
              <w:instrText xml:space="preserve"> PAGEREF _Toc14337794 \h </w:instrText>
            </w:r>
            <w:r w:rsidR="001E314A">
              <w:rPr>
                <w:noProof/>
                <w:webHidden/>
              </w:rPr>
            </w:r>
            <w:r w:rsidR="001E314A">
              <w:rPr>
                <w:noProof/>
                <w:webHidden/>
              </w:rPr>
              <w:fldChar w:fldCharType="separate"/>
            </w:r>
            <w:r w:rsidR="001C74CB">
              <w:rPr>
                <w:noProof/>
                <w:webHidden/>
              </w:rPr>
              <w:t>14</w:t>
            </w:r>
            <w:r w:rsidR="001E314A">
              <w:rPr>
                <w:noProof/>
                <w:webHidden/>
              </w:rPr>
              <w:fldChar w:fldCharType="end"/>
            </w:r>
          </w:hyperlink>
        </w:p>
        <w:p w:rsidR="001E314A" w:rsidRDefault="00C60FC8">
          <w:pPr>
            <w:pStyle w:val="TOC2"/>
            <w:tabs>
              <w:tab w:val="left" w:pos="880"/>
              <w:tab w:val="right" w:leader="dot" w:pos="9016"/>
            </w:tabs>
            <w:rPr>
              <w:rFonts w:eastAsiaTheme="minorEastAsia"/>
              <w:noProof/>
              <w:lang w:val="en-US"/>
            </w:rPr>
          </w:pPr>
          <w:hyperlink w:anchor="_Toc14337795" w:history="1">
            <w:r w:rsidR="001E314A" w:rsidRPr="00427421">
              <w:rPr>
                <w:rStyle w:val="Hyperlink"/>
                <w:rFonts w:ascii="Gill Sans MT" w:hAnsi="Gill Sans MT"/>
                <w:noProof/>
              </w:rPr>
              <w:t>2.4.</w:t>
            </w:r>
            <w:r w:rsidR="001E314A">
              <w:rPr>
                <w:rFonts w:eastAsiaTheme="minorEastAsia"/>
                <w:noProof/>
                <w:lang w:val="en-US"/>
              </w:rPr>
              <w:tab/>
            </w:r>
            <w:r w:rsidR="001E314A" w:rsidRPr="00427421">
              <w:rPr>
                <w:rStyle w:val="Hyperlink"/>
                <w:rFonts w:ascii="Gill Sans MT" w:hAnsi="Gill Sans MT"/>
                <w:noProof/>
              </w:rPr>
              <w:t>Kyçja në Rrjetin e Transmisionit</w:t>
            </w:r>
            <w:r w:rsidR="001E314A">
              <w:rPr>
                <w:noProof/>
                <w:webHidden/>
              </w:rPr>
              <w:tab/>
            </w:r>
            <w:r w:rsidR="001E314A">
              <w:rPr>
                <w:noProof/>
                <w:webHidden/>
              </w:rPr>
              <w:fldChar w:fldCharType="begin"/>
            </w:r>
            <w:r w:rsidR="001E314A">
              <w:rPr>
                <w:noProof/>
                <w:webHidden/>
              </w:rPr>
              <w:instrText xml:space="preserve"> PAGEREF _Toc14337795 \h </w:instrText>
            </w:r>
            <w:r w:rsidR="001E314A">
              <w:rPr>
                <w:noProof/>
                <w:webHidden/>
              </w:rPr>
            </w:r>
            <w:r w:rsidR="001E314A">
              <w:rPr>
                <w:noProof/>
                <w:webHidden/>
              </w:rPr>
              <w:fldChar w:fldCharType="separate"/>
            </w:r>
            <w:r w:rsidR="001C74CB">
              <w:rPr>
                <w:noProof/>
                <w:webHidden/>
              </w:rPr>
              <w:t>14</w:t>
            </w:r>
            <w:r w:rsidR="001E314A">
              <w:rPr>
                <w:noProof/>
                <w:webHidden/>
              </w:rPr>
              <w:fldChar w:fldCharType="end"/>
            </w:r>
          </w:hyperlink>
        </w:p>
        <w:p w:rsidR="001E314A" w:rsidRDefault="00C60FC8">
          <w:pPr>
            <w:pStyle w:val="TOC2"/>
            <w:tabs>
              <w:tab w:val="left" w:pos="880"/>
              <w:tab w:val="right" w:leader="dot" w:pos="9016"/>
            </w:tabs>
            <w:rPr>
              <w:rFonts w:eastAsiaTheme="minorEastAsia"/>
              <w:noProof/>
              <w:lang w:val="en-US"/>
            </w:rPr>
          </w:pPr>
          <w:hyperlink w:anchor="_Toc14337796" w:history="1">
            <w:r w:rsidR="001E314A" w:rsidRPr="00427421">
              <w:rPr>
                <w:rStyle w:val="Hyperlink"/>
                <w:rFonts w:ascii="Gill Sans MT" w:hAnsi="Gill Sans MT"/>
                <w:noProof/>
              </w:rPr>
              <w:t>2.5.</w:t>
            </w:r>
            <w:r w:rsidR="001E314A">
              <w:rPr>
                <w:rFonts w:eastAsiaTheme="minorEastAsia"/>
                <w:noProof/>
                <w:lang w:val="en-US"/>
              </w:rPr>
              <w:tab/>
            </w:r>
            <w:r w:rsidR="001E314A" w:rsidRPr="00427421">
              <w:rPr>
                <w:rStyle w:val="Hyperlink"/>
                <w:rFonts w:ascii="Gill Sans MT" w:hAnsi="Gill Sans MT"/>
                <w:noProof/>
              </w:rPr>
              <w:t>Kyçja në Rrjetin e Shpërndarjes</w:t>
            </w:r>
            <w:r w:rsidR="001E314A">
              <w:rPr>
                <w:noProof/>
                <w:webHidden/>
              </w:rPr>
              <w:tab/>
            </w:r>
            <w:r w:rsidR="001E314A">
              <w:rPr>
                <w:noProof/>
                <w:webHidden/>
              </w:rPr>
              <w:fldChar w:fldCharType="begin"/>
            </w:r>
            <w:r w:rsidR="001E314A">
              <w:rPr>
                <w:noProof/>
                <w:webHidden/>
              </w:rPr>
              <w:instrText xml:space="preserve"> PAGEREF _Toc14337796 \h </w:instrText>
            </w:r>
            <w:r w:rsidR="001E314A">
              <w:rPr>
                <w:noProof/>
                <w:webHidden/>
              </w:rPr>
            </w:r>
            <w:r w:rsidR="001E314A">
              <w:rPr>
                <w:noProof/>
                <w:webHidden/>
              </w:rPr>
              <w:fldChar w:fldCharType="separate"/>
            </w:r>
            <w:r w:rsidR="001C74CB">
              <w:rPr>
                <w:noProof/>
                <w:webHidden/>
              </w:rPr>
              <w:t>14</w:t>
            </w:r>
            <w:r w:rsidR="001E314A">
              <w:rPr>
                <w:noProof/>
                <w:webHidden/>
              </w:rPr>
              <w:fldChar w:fldCharType="end"/>
            </w:r>
          </w:hyperlink>
        </w:p>
        <w:p w:rsidR="001E314A" w:rsidRDefault="00C60FC8">
          <w:pPr>
            <w:pStyle w:val="TOC2"/>
            <w:tabs>
              <w:tab w:val="left" w:pos="880"/>
              <w:tab w:val="right" w:leader="dot" w:pos="9016"/>
            </w:tabs>
            <w:rPr>
              <w:rFonts w:eastAsiaTheme="minorEastAsia"/>
              <w:noProof/>
              <w:lang w:val="en-US"/>
            </w:rPr>
          </w:pPr>
          <w:hyperlink w:anchor="_Toc14337797" w:history="1">
            <w:r w:rsidR="001E314A" w:rsidRPr="00427421">
              <w:rPr>
                <w:rStyle w:val="Hyperlink"/>
                <w:rFonts w:ascii="Gill Sans MT" w:hAnsi="Gill Sans MT"/>
                <w:noProof/>
              </w:rPr>
              <w:t>2.6.</w:t>
            </w:r>
            <w:r w:rsidR="001E314A">
              <w:rPr>
                <w:rFonts w:eastAsiaTheme="minorEastAsia"/>
                <w:noProof/>
                <w:lang w:val="en-US"/>
              </w:rPr>
              <w:tab/>
            </w:r>
            <w:r w:rsidR="001E314A" w:rsidRPr="00427421">
              <w:rPr>
                <w:rStyle w:val="Hyperlink"/>
                <w:rFonts w:ascii="Gill Sans MT" w:hAnsi="Gill Sans MT"/>
                <w:noProof/>
              </w:rPr>
              <w:t>Rregulli për Skemën Mbështetëse</w:t>
            </w:r>
            <w:r w:rsidR="001E314A">
              <w:rPr>
                <w:noProof/>
                <w:webHidden/>
              </w:rPr>
              <w:tab/>
            </w:r>
            <w:r w:rsidR="001E314A">
              <w:rPr>
                <w:noProof/>
                <w:webHidden/>
              </w:rPr>
              <w:fldChar w:fldCharType="begin"/>
            </w:r>
            <w:r w:rsidR="001E314A">
              <w:rPr>
                <w:noProof/>
                <w:webHidden/>
              </w:rPr>
              <w:instrText xml:space="preserve"> PAGEREF _Toc14337797 \h </w:instrText>
            </w:r>
            <w:r w:rsidR="001E314A">
              <w:rPr>
                <w:noProof/>
                <w:webHidden/>
              </w:rPr>
            </w:r>
            <w:r w:rsidR="001E314A">
              <w:rPr>
                <w:noProof/>
                <w:webHidden/>
              </w:rPr>
              <w:fldChar w:fldCharType="separate"/>
            </w:r>
            <w:r w:rsidR="001C74CB">
              <w:rPr>
                <w:noProof/>
                <w:webHidden/>
              </w:rPr>
              <w:t>14</w:t>
            </w:r>
            <w:r w:rsidR="001E314A">
              <w:rPr>
                <w:noProof/>
                <w:webHidden/>
              </w:rPr>
              <w:fldChar w:fldCharType="end"/>
            </w:r>
          </w:hyperlink>
        </w:p>
        <w:p w:rsidR="001E314A" w:rsidRDefault="00C60FC8">
          <w:pPr>
            <w:pStyle w:val="TOC2"/>
            <w:tabs>
              <w:tab w:val="left" w:pos="880"/>
              <w:tab w:val="right" w:leader="dot" w:pos="9016"/>
            </w:tabs>
            <w:rPr>
              <w:rFonts w:eastAsiaTheme="minorEastAsia"/>
              <w:noProof/>
              <w:lang w:val="en-US"/>
            </w:rPr>
          </w:pPr>
          <w:hyperlink w:anchor="_Toc14337798" w:history="1">
            <w:r w:rsidR="001E314A" w:rsidRPr="00427421">
              <w:rPr>
                <w:rStyle w:val="Hyperlink"/>
                <w:rFonts w:ascii="Gill Sans MT" w:hAnsi="Gill Sans MT"/>
                <w:noProof/>
              </w:rPr>
              <w:t>2.7.</w:t>
            </w:r>
            <w:r w:rsidR="001E314A">
              <w:rPr>
                <w:rFonts w:eastAsiaTheme="minorEastAsia"/>
                <w:noProof/>
                <w:lang w:val="en-US"/>
              </w:rPr>
              <w:tab/>
            </w:r>
            <w:r w:rsidR="001E314A" w:rsidRPr="00427421">
              <w:rPr>
                <w:rStyle w:val="Hyperlink"/>
                <w:rFonts w:ascii="Gill Sans MT" w:hAnsi="Gill Sans MT"/>
                <w:noProof/>
              </w:rPr>
              <w:t>Tarifat</w:t>
            </w:r>
            <w:r w:rsidR="001E314A">
              <w:rPr>
                <w:noProof/>
                <w:webHidden/>
              </w:rPr>
              <w:tab/>
            </w:r>
            <w:r w:rsidR="001E314A">
              <w:rPr>
                <w:noProof/>
                <w:webHidden/>
              </w:rPr>
              <w:fldChar w:fldCharType="begin"/>
            </w:r>
            <w:r w:rsidR="001E314A">
              <w:rPr>
                <w:noProof/>
                <w:webHidden/>
              </w:rPr>
              <w:instrText xml:space="preserve"> PAGEREF _Toc14337798 \h </w:instrText>
            </w:r>
            <w:r w:rsidR="001E314A">
              <w:rPr>
                <w:noProof/>
                <w:webHidden/>
              </w:rPr>
            </w:r>
            <w:r w:rsidR="001E314A">
              <w:rPr>
                <w:noProof/>
                <w:webHidden/>
              </w:rPr>
              <w:fldChar w:fldCharType="separate"/>
            </w:r>
            <w:r w:rsidR="001C74CB">
              <w:rPr>
                <w:noProof/>
                <w:webHidden/>
              </w:rPr>
              <w:t>15</w:t>
            </w:r>
            <w:r w:rsidR="001E314A">
              <w:rPr>
                <w:noProof/>
                <w:webHidden/>
              </w:rPr>
              <w:fldChar w:fldCharType="end"/>
            </w:r>
          </w:hyperlink>
        </w:p>
        <w:p w:rsidR="001E314A" w:rsidRDefault="00C60FC8">
          <w:pPr>
            <w:pStyle w:val="TOC2"/>
            <w:tabs>
              <w:tab w:val="left" w:pos="880"/>
              <w:tab w:val="right" w:leader="dot" w:pos="9016"/>
            </w:tabs>
            <w:rPr>
              <w:rFonts w:eastAsiaTheme="minorEastAsia"/>
              <w:noProof/>
              <w:lang w:val="en-US"/>
            </w:rPr>
          </w:pPr>
          <w:hyperlink w:anchor="_Toc14337799" w:history="1">
            <w:r w:rsidR="001E314A" w:rsidRPr="00427421">
              <w:rPr>
                <w:rStyle w:val="Hyperlink"/>
                <w:rFonts w:ascii="Gill Sans MT" w:hAnsi="Gill Sans MT"/>
                <w:noProof/>
              </w:rPr>
              <w:t>2.8.</w:t>
            </w:r>
            <w:r w:rsidR="001E314A">
              <w:rPr>
                <w:rFonts w:eastAsiaTheme="minorEastAsia"/>
                <w:noProof/>
                <w:lang w:val="en-US"/>
              </w:rPr>
              <w:tab/>
            </w:r>
            <w:r w:rsidR="001E314A" w:rsidRPr="00427421">
              <w:rPr>
                <w:rStyle w:val="Hyperlink"/>
                <w:rFonts w:ascii="Gill Sans MT" w:hAnsi="Gill Sans MT"/>
                <w:noProof/>
              </w:rPr>
              <w:t>Rregulli për Procedurën e Autorizimit</w:t>
            </w:r>
            <w:r w:rsidR="001E314A">
              <w:rPr>
                <w:noProof/>
                <w:webHidden/>
              </w:rPr>
              <w:tab/>
            </w:r>
            <w:r w:rsidR="001E314A">
              <w:rPr>
                <w:noProof/>
                <w:webHidden/>
              </w:rPr>
              <w:fldChar w:fldCharType="begin"/>
            </w:r>
            <w:r w:rsidR="001E314A">
              <w:rPr>
                <w:noProof/>
                <w:webHidden/>
              </w:rPr>
              <w:instrText xml:space="preserve"> PAGEREF _Toc14337799 \h </w:instrText>
            </w:r>
            <w:r w:rsidR="001E314A">
              <w:rPr>
                <w:noProof/>
                <w:webHidden/>
              </w:rPr>
            </w:r>
            <w:r w:rsidR="001E314A">
              <w:rPr>
                <w:noProof/>
                <w:webHidden/>
              </w:rPr>
              <w:fldChar w:fldCharType="separate"/>
            </w:r>
            <w:r w:rsidR="001C74CB">
              <w:rPr>
                <w:noProof/>
                <w:webHidden/>
              </w:rPr>
              <w:t>15</w:t>
            </w:r>
            <w:r w:rsidR="001E314A">
              <w:rPr>
                <w:noProof/>
                <w:webHidden/>
              </w:rPr>
              <w:fldChar w:fldCharType="end"/>
            </w:r>
          </w:hyperlink>
        </w:p>
        <w:p w:rsidR="001E314A" w:rsidRDefault="00C60FC8">
          <w:pPr>
            <w:pStyle w:val="TOC2"/>
            <w:tabs>
              <w:tab w:val="left" w:pos="880"/>
              <w:tab w:val="right" w:leader="dot" w:pos="9016"/>
            </w:tabs>
            <w:rPr>
              <w:rFonts w:eastAsiaTheme="minorEastAsia"/>
              <w:noProof/>
              <w:lang w:val="en-US"/>
            </w:rPr>
          </w:pPr>
          <w:hyperlink w:anchor="_Toc14337800" w:history="1">
            <w:r w:rsidR="001E314A" w:rsidRPr="00427421">
              <w:rPr>
                <w:rStyle w:val="Hyperlink"/>
                <w:rFonts w:ascii="Gill Sans MT" w:hAnsi="Gill Sans MT"/>
                <w:noProof/>
              </w:rPr>
              <w:t>2.9.</w:t>
            </w:r>
            <w:r w:rsidR="001E314A">
              <w:rPr>
                <w:rFonts w:eastAsiaTheme="minorEastAsia"/>
                <w:noProof/>
                <w:lang w:val="en-US"/>
              </w:rPr>
              <w:tab/>
            </w:r>
            <w:r w:rsidR="001E314A" w:rsidRPr="00427421">
              <w:rPr>
                <w:rStyle w:val="Hyperlink"/>
                <w:rFonts w:ascii="Gill Sans MT" w:hAnsi="Gill Sans MT"/>
                <w:noProof/>
              </w:rPr>
              <w:t>Rregulli për Licencimin e Aktiviteteve të Energjisë në Kosovë</w:t>
            </w:r>
            <w:r w:rsidR="001E314A">
              <w:rPr>
                <w:noProof/>
                <w:webHidden/>
              </w:rPr>
              <w:tab/>
            </w:r>
            <w:r w:rsidR="001E314A">
              <w:rPr>
                <w:noProof/>
                <w:webHidden/>
              </w:rPr>
              <w:fldChar w:fldCharType="begin"/>
            </w:r>
            <w:r w:rsidR="001E314A">
              <w:rPr>
                <w:noProof/>
                <w:webHidden/>
              </w:rPr>
              <w:instrText xml:space="preserve"> PAGEREF _Toc14337800 \h </w:instrText>
            </w:r>
            <w:r w:rsidR="001E314A">
              <w:rPr>
                <w:noProof/>
                <w:webHidden/>
              </w:rPr>
            </w:r>
            <w:r w:rsidR="001E314A">
              <w:rPr>
                <w:noProof/>
                <w:webHidden/>
              </w:rPr>
              <w:fldChar w:fldCharType="separate"/>
            </w:r>
            <w:r w:rsidR="001C74CB">
              <w:rPr>
                <w:noProof/>
                <w:webHidden/>
              </w:rPr>
              <w:t>15</w:t>
            </w:r>
            <w:r w:rsidR="001E314A">
              <w:rPr>
                <w:noProof/>
                <w:webHidden/>
              </w:rPr>
              <w:fldChar w:fldCharType="end"/>
            </w:r>
          </w:hyperlink>
        </w:p>
        <w:p w:rsidR="001E314A" w:rsidRDefault="00C60FC8">
          <w:pPr>
            <w:pStyle w:val="TOC2"/>
            <w:tabs>
              <w:tab w:val="left" w:pos="880"/>
              <w:tab w:val="right" w:leader="dot" w:pos="9016"/>
            </w:tabs>
            <w:rPr>
              <w:rFonts w:eastAsiaTheme="minorEastAsia"/>
              <w:noProof/>
              <w:lang w:val="en-US"/>
            </w:rPr>
          </w:pPr>
          <w:hyperlink w:anchor="_Toc14337801" w:history="1">
            <w:r w:rsidR="001E314A" w:rsidRPr="00427421">
              <w:rPr>
                <w:rStyle w:val="Hyperlink"/>
                <w:rFonts w:ascii="Gill Sans MT" w:hAnsi="Gill Sans MT"/>
                <w:noProof/>
              </w:rPr>
              <w:t>2.10.</w:t>
            </w:r>
            <w:r w:rsidR="001E314A">
              <w:rPr>
                <w:rFonts w:eastAsiaTheme="minorEastAsia"/>
                <w:noProof/>
                <w:lang w:val="en-US"/>
              </w:rPr>
              <w:tab/>
            </w:r>
            <w:r w:rsidR="001E314A" w:rsidRPr="00427421">
              <w:rPr>
                <w:rStyle w:val="Hyperlink"/>
                <w:rFonts w:ascii="Gill Sans MT" w:hAnsi="Gill Sans MT"/>
                <w:noProof/>
              </w:rPr>
              <w:t>Marrëveshja për blerjen e energjisë</w:t>
            </w:r>
            <w:r w:rsidR="001E314A">
              <w:rPr>
                <w:noProof/>
                <w:webHidden/>
              </w:rPr>
              <w:tab/>
            </w:r>
            <w:r w:rsidR="001E314A">
              <w:rPr>
                <w:noProof/>
                <w:webHidden/>
              </w:rPr>
              <w:fldChar w:fldCharType="begin"/>
            </w:r>
            <w:r w:rsidR="001E314A">
              <w:rPr>
                <w:noProof/>
                <w:webHidden/>
              </w:rPr>
              <w:instrText xml:space="preserve"> PAGEREF _Toc14337801 \h </w:instrText>
            </w:r>
            <w:r w:rsidR="001E314A">
              <w:rPr>
                <w:noProof/>
                <w:webHidden/>
              </w:rPr>
            </w:r>
            <w:r w:rsidR="001E314A">
              <w:rPr>
                <w:noProof/>
                <w:webHidden/>
              </w:rPr>
              <w:fldChar w:fldCharType="separate"/>
            </w:r>
            <w:r w:rsidR="001C74CB">
              <w:rPr>
                <w:noProof/>
                <w:webHidden/>
              </w:rPr>
              <w:t>16</w:t>
            </w:r>
            <w:r w:rsidR="001E314A">
              <w:rPr>
                <w:noProof/>
                <w:webHidden/>
              </w:rPr>
              <w:fldChar w:fldCharType="end"/>
            </w:r>
          </w:hyperlink>
        </w:p>
        <w:p w:rsidR="001E314A" w:rsidRDefault="00C60FC8">
          <w:pPr>
            <w:pStyle w:val="TOC1"/>
            <w:tabs>
              <w:tab w:val="right" w:leader="dot" w:pos="9016"/>
            </w:tabs>
            <w:rPr>
              <w:rFonts w:eastAsiaTheme="minorEastAsia"/>
              <w:noProof/>
              <w:lang w:val="en-US"/>
            </w:rPr>
          </w:pPr>
          <w:hyperlink w:anchor="_Toc14337802" w:history="1">
            <w:r w:rsidR="001E314A" w:rsidRPr="00427421">
              <w:rPr>
                <w:rStyle w:val="Hyperlink"/>
                <w:rFonts w:ascii="Gill Sans MT" w:hAnsi="Gill Sans MT"/>
                <w:noProof/>
              </w:rPr>
              <w:t>Doracaku i Procedurave</w:t>
            </w:r>
            <w:r w:rsidR="001E314A">
              <w:rPr>
                <w:noProof/>
                <w:webHidden/>
              </w:rPr>
              <w:tab/>
            </w:r>
            <w:r w:rsidR="001E314A">
              <w:rPr>
                <w:noProof/>
                <w:webHidden/>
              </w:rPr>
              <w:fldChar w:fldCharType="begin"/>
            </w:r>
            <w:r w:rsidR="001E314A">
              <w:rPr>
                <w:noProof/>
                <w:webHidden/>
              </w:rPr>
              <w:instrText xml:space="preserve"> PAGEREF _Toc14337802 \h </w:instrText>
            </w:r>
            <w:r w:rsidR="001E314A">
              <w:rPr>
                <w:noProof/>
                <w:webHidden/>
              </w:rPr>
            </w:r>
            <w:r w:rsidR="001E314A">
              <w:rPr>
                <w:noProof/>
                <w:webHidden/>
              </w:rPr>
              <w:fldChar w:fldCharType="separate"/>
            </w:r>
            <w:r w:rsidR="001C74CB">
              <w:rPr>
                <w:noProof/>
                <w:webHidden/>
              </w:rPr>
              <w:t>23</w:t>
            </w:r>
            <w:r w:rsidR="001E314A">
              <w:rPr>
                <w:noProof/>
                <w:webHidden/>
              </w:rPr>
              <w:fldChar w:fldCharType="end"/>
            </w:r>
          </w:hyperlink>
        </w:p>
        <w:p w:rsidR="001E314A" w:rsidRDefault="00C60FC8">
          <w:pPr>
            <w:pStyle w:val="TOC1"/>
            <w:tabs>
              <w:tab w:val="left" w:pos="440"/>
              <w:tab w:val="right" w:leader="dot" w:pos="9016"/>
            </w:tabs>
            <w:rPr>
              <w:rFonts w:eastAsiaTheme="minorEastAsia"/>
              <w:noProof/>
              <w:lang w:val="en-US"/>
            </w:rPr>
          </w:pPr>
          <w:hyperlink w:anchor="_Toc14337803" w:history="1">
            <w:r w:rsidR="001E314A" w:rsidRPr="00427421">
              <w:rPr>
                <w:rStyle w:val="Hyperlink"/>
                <w:rFonts w:ascii="Gill Sans MT" w:hAnsi="Gill Sans MT"/>
                <w:noProof/>
              </w:rPr>
              <w:t>3.</w:t>
            </w:r>
            <w:r w:rsidR="001E314A">
              <w:rPr>
                <w:rFonts w:eastAsiaTheme="minorEastAsia"/>
                <w:noProof/>
                <w:lang w:val="en-US"/>
              </w:rPr>
              <w:tab/>
            </w:r>
            <w:r w:rsidR="001E314A" w:rsidRPr="00427421">
              <w:rPr>
                <w:rStyle w:val="Hyperlink"/>
                <w:rFonts w:ascii="Gill Sans MT" w:hAnsi="Gill Sans MT"/>
                <w:noProof/>
              </w:rPr>
              <w:t>“One Stop Shop” për BRE</w:t>
            </w:r>
            <w:r w:rsidR="001E314A">
              <w:rPr>
                <w:noProof/>
                <w:webHidden/>
              </w:rPr>
              <w:tab/>
            </w:r>
            <w:r w:rsidR="001E314A">
              <w:rPr>
                <w:noProof/>
                <w:webHidden/>
              </w:rPr>
              <w:fldChar w:fldCharType="begin"/>
            </w:r>
            <w:r w:rsidR="001E314A">
              <w:rPr>
                <w:noProof/>
                <w:webHidden/>
              </w:rPr>
              <w:instrText xml:space="preserve"> PAGEREF _Toc14337803 \h </w:instrText>
            </w:r>
            <w:r w:rsidR="001E314A">
              <w:rPr>
                <w:noProof/>
                <w:webHidden/>
              </w:rPr>
            </w:r>
            <w:r w:rsidR="001E314A">
              <w:rPr>
                <w:noProof/>
                <w:webHidden/>
              </w:rPr>
              <w:fldChar w:fldCharType="separate"/>
            </w:r>
            <w:r w:rsidR="001C74CB">
              <w:rPr>
                <w:noProof/>
                <w:webHidden/>
              </w:rPr>
              <w:t>23</w:t>
            </w:r>
            <w:r w:rsidR="001E314A">
              <w:rPr>
                <w:noProof/>
                <w:webHidden/>
              </w:rPr>
              <w:fldChar w:fldCharType="end"/>
            </w:r>
          </w:hyperlink>
        </w:p>
        <w:p w:rsidR="001E314A" w:rsidRDefault="00C60FC8">
          <w:pPr>
            <w:pStyle w:val="TOC2"/>
            <w:tabs>
              <w:tab w:val="left" w:pos="880"/>
              <w:tab w:val="right" w:leader="dot" w:pos="9016"/>
            </w:tabs>
            <w:rPr>
              <w:rFonts w:eastAsiaTheme="minorEastAsia"/>
              <w:noProof/>
              <w:lang w:val="en-US"/>
            </w:rPr>
          </w:pPr>
          <w:hyperlink w:anchor="_Toc14337804" w:history="1">
            <w:r w:rsidR="001E314A" w:rsidRPr="00427421">
              <w:rPr>
                <w:rStyle w:val="Hyperlink"/>
                <w:rFonts w:ascii="Gill Sans MT" w:hAnsi="Gill Sans MT"/>
                <w:noProof/>
              </w:rPr>
              <w:t>3.1.</w:t>
            </w:r>
            <w:r w:rsidR="001E314A">
              <w:rPr>
                <w:rFonts w:eastAsiaTheme="minorEastAsia"/>
                <w:noProof/>
                <w:lang w:val="en-US"/>
              </w:rPr>
              <w:tab/>
            </w:r>
            <w:r w:rsidR="001E314A" w:rsidRPr="00427421">
              <w:rPr>
                <w:rStyle w:val="Hyperlink"/>
                <w:rFonts w:ascii="Gill Sans MT" w:hAnsi="Gill Sans MT"/>
                <w:noProof/>
              </w:rPr>
              <w:t>Përgjegjësitë institucionale të Komisionit Koordinues</w:t>
            </w:r>
            <w:r w:rsidR="001E314A">
              <w:rPr>
                <w:noProof/>
                <w:webHidden/>
              </w:rPr>
              <w:tab/>
            </w:r>
            <w:r w:rsidR="001E314A">
              <w:rPr>
                <w:noProof/>
                <w:webHidden/>
              </w:rPr>
              <w:fldChar w:fldCharType="begin"/>
            </w:r>
            <w:r w:rsidR="001E314A">
              <w:rPr>
                <w:noProof/>
                <w:webHidden/>
              </w:rPr>
              <w:instrText xml:space="preserve"> PAGEREF _Toc14337804 \h </w:instrText>
            </w:r>
            <w:r w:rsidR="001E314A">
              <w:rPr>
                <w:noProof/>
                <w:webHidden/>
              </w:rPr>
            </w:r>
            <w:r w:rsidR="001E314A">
              <w:rPr>
                <w:noProof/>
                <w:webHidden/>
              </w:rPr>
              <w:fldChar w:fldCharType="separate"/>
            </w:r>
            <w:r w:rsidR="001C74CB">
              <w:rPr>
                <w:noProof/>
                <w:webHidden/>
              </w:rPr>
              <w:t>23</w:t>
            </w:r>
            <w:r w:rsidR="001E314A">
              <w:rPr>
                <w:noProof/>
                <w:webHidden/>
              </w:rPr>
              <w:fldChar w:fldCharType="end"/>
            </w:r>
          </w:hyperlink>
        </w:p>
        <w:p w:rsidR="001E314A" w:rsidRDefault="00C60FC8">
          <w:pPr>
            <w:pStyle w:val="TOC2"/>
            <w:tabs>
              <w:tab w:val="left" w:pos="880"/>
              <w:tab w:val="right" w:leader="dot" w:pos="9016"/>
            </w:tabs>
            <w:rPr>
              <w:rFonts w:eastAsiaTheme="minorEastAsia"/>
              <w:noProof/>
              <w:lang w:val="en-US"/>
            </w:rPr>
          </w:pPr>
          <w:hyperlink w:anchor="_Toc14337805" w:history="1">
            <w:r w:rsidR="001E314A" w:rsidRPr="00427421">
              <w:rPr>
                <w:rStyle w:val="Hyperlink"/>
                <w:rFonts w:ascii="Gill Sans MT" w:hAnsi="Gill Sans MT"/>
                <w:noProof/>
              </w:rPr>
              <w:t>3.2.</w:t>
            </w:r>
            <w:r w:rsidR="001E314A">
              <w:rPr>
                <w:rFonts w:eastAsiaTheme="minorEastAsia"/>
                <w:noProof/>
                <w:lang w:val="en-US"/>
              </w:rPr>
              <w:tab/>
            </w:r>
            <w:r w:rsidR="001E314A" w:rsidRPr="00427421">
              <w:rPr>
                <w:rStyle w:val="Hyperlink"/>
                <w:rFonts w:ascii="Gill Sans MT" w:hAnsi="Gill Sans MT"/>
                <w:noProof/>
              </w:rPr>
              <w:t>Mandati i OSS për BRE</w:t>
            </w:r>
            <w:r w:rsidR="001E314A">
              <w:rPr>
                <w:noProof/>
                <w:webHidden/>
              </w:rPr>
              <w:tab/>
            </w:r>
            <w:r w:rsidR="001E314A">
              <w:rPr>
                <w:noProof/>
                <w:webHidden/>
              </w:rPr>
              <w:fldChar w:fldCharType="begin"/>
            </w:r>
            <w:r w:rsidR="001E314A">
              <w:rPr>
                <w:noProof/>
                <w:webHidden/>
              </w:rPr>
              <w:instrText xml:space="preserve"> PAGEREF _Toc14337805 \h </w:instrText>
            </w:r>
            <w:r w:rsidR="001E314A">
              <w:rPr>
                <w:noProof/>
                <w:webHidden/>
              </w:rPr>
            </w:r>
            <w:r w:rsidR="001E314A">
              <w:rPr>
                <w:noProof/>
                <w:webHidden/>
              </w:rPr>
              <w:fldChar w:fldCharType="separate"/>
            </w:r>
            <w:r w:rsidR="001C74CB">
              <w:rPr>
                <w:noProof/>
                <w:webHidden/>
              </w:rPr>
              <w:t>25</w:t>
            </w:r>
            <w:r w:rsidR="001E314A">
              <w:rPr>
                <w:noProof/>
                <w:webHidden/>
              </w:rPr>
              <w:fldChar w:fldCharType="end"/>
            </w:r>
          </w:hyperlink>
        </w:p>
        <w:p w:rsidR="001E314A" w:rsidRDefault="00C60FC8">
          <w:pPr>
            <w:pStyle w:val="TOC2"/>
            <w:tabs>
              <w:tab w:val="left" w:pos="880"/>
              <w:tab w:val="right" w:leader="dot" w:pos="9016"/>
            </w:tabs>
            <w:rPr>
              <w:rFonts w:eastAsiaTheme="minorEastAsia"/>
              <w:noProof/>
              <w:lang w:val="en-US"/>
            </w:rPr>
          </w:pPr>
          <w:hyperlink w:anchor="_Toc14337806" w:history="1">
            <w:r w:rsidR="001E314A" w:rsidRPr="00427421">
              <w:rPr>
                <w:rStyle w:val="Hyperlink"/>
                <w:rFonts w:ascii="Gill Sans MT" w:hAnsi="Gill Sans MT"/>
                <w:noProof/>
              </w:rPr>
              <w:t>3.3.</w:t>
            </w:r>
            <w:r w:rsidR="001E314A">
              <w:rPr>
                <w:rFonts w:eastAsiaTheme="minorEastAsia"/>
                <w:noProof/>
                <w:lang w:val="en-US"/>
              </w:rPr>
              <w:tab/>
            </w:r>
            <w:r w:rsidR="001E314A" w:rsidRPr="00427421">
              <w:rPr>
                <w:rStyle w:val="Hyperlink"/>
                <w:rFonts w:ascii="Gill Sans MT" w:hAnsi="Gill Sans MT"/>
                <w:noProof/>
              </w:rPr>
              <w:t>Shqyrtimi i kërkesave me shkrim të pranuara nga OSS</w:t>
            </w:r>
            <w:r w:rsidR="001E314A">
              <w:rPr>
                <w:noProof/>
                <w:webHidden/>
              </w:rPr>
              <w:tab/>
            </w:r>
            <w:r w:rsidR="001E314A">
              <w:rPr>
                <w:noProof/>
                <w:webHidden/>
              </w:rPr>
              <w:fldChar w:fldCharType="begin"/>
            </w:r>
            <w:r w:rsidR="001E314A">
              <w:rPr>
                <w:noProof/>
                <w:webHidden/>
              </w:rPr>
              <w:instrText xml:space="preserve"> PAGEREF _Toc14337806 \h </w:instrText>
            </w:r>
            <w:r w:rsidR="001E314A">
              <w:rPr>
                <w:noProof/>
                <w:webHidden/>
              </w:rPr>
            </w:r>
            <w:r w:rsidR="001E314A">
              <w:rPr>
                <w:noProof/>
                <w:webHidden/>
              </w:rPr>
              <w:fldChar w:fldCharType="separate"/>
            </w:r>
            <w:r w:rsidR="001C74CB">
              <w:rPr>
                <w:noProof/>
                <w:webHidden/>
              </w:rPr>
              <w:t>26</w:t>
            </w:r>
            <w:r w:rsidR="001E314A">
              <w:rPr>
                <w:noProof/>
                <w:webHidden/>
              </w:rPr>
              <w:fldChar w:fldCharType="end"/>
            </w:r>
          </w:hyperlink>
        </w:p>
        <w:p w:rsidR="001E314A" w:rsidRDefault="00C60FC8">
          <w:pPr>
            <w:pStyle w:val="TOC3"/>
            <w:tabs>
              <w:tab w:val="left" w:pos="1320"/>
              <w:tab w:val="right" w:leader="dot" w:pos="9016"/>
            </w:tabs>
            <w:rPr>
              <w:rFonts w:eastAsiaTheme="minorEastAsia"/>
              <w:noProof/>
              <w:lang w:val="en-US"/>
            </w:rPr>
          </w:pPr>
          <w:hyperlink w:anchor="_Toc14337807" w:history="1">
            <w:r w:rsidR="001E314A" w:rsidRPr="00427421">
              <w:rPr>
                <w:rStyle w:val="Hyperlink"/>
                <w:rFonts w:ascii="Gill Sans MT" w:hAnsi="Gill Sans MT"/>
                <w:noProof/>
              </w:rPr>
              <w:t>3.3.1.</w:t>
            </w:r>
            <w:r w:rsidR="001E314A">
              <w:rPr>
                <w:rFonts w:eastAsiaTheme="minorEastAsia"/>
                <w:noProof/>
                <w:lang w:val="en-US"/>
              </w:rPr>
              <w:tab/>
            </w:r>
            <w:r w:rsidR="001E314A" w:rsidRPr="00427421">
              <w:rPr>
                <w:rStyle w:val="Hyperlink"/>
                <w:rFonts w:ascii="Gill Sans MT" w:hAnsi="Gill Sans MT"/>
                <w:noProof/>
              </w:rPr>
              <w:t>Aplikimi</w:t>
            </w:r>
            <w:r w:rsidR="001E314A">
              <w:rPr>
                <w:noProof/>
                <w:webHidden/>
              </w:rPr>
              <w:tab/>
            </w:r>
            <w:r w:rsidR="001E314A">
              <w:rPr>
                <w:noProof/>
                <w:webHidden/>
              </w:rPr>
              <w:fldChar w:fldCharType="begin"/>
            </w:r>
            <w:r w:rsidR="001E314A">
              <w:rPr>
                <w:noProof/>
                <w:webHidden/>
              </w:rPr>
              <w:instrText xml:space="preserve"> PAGEREF _Toc14337807 \h </w:instrText>
            </w:r>
            <w:r w:rsidR="001E314A">
              <w:rPr>
                <w:noProof/>
                <w:webHidden/>
              </w:rPr>
            </w:r>
            <w:r w:rsidR="001E314A">
              <w:rPr>
                <w:noProof/>
                <w:webHidden/>
              </w:rPr>
              <w:fldChar w:fldCharType="separate"/>
            </w:r>
            <w:r w:rsidR="001C74CB">
              <w:rPr>
                <w:noProof/>
                <w:webHidden/>
              </w:rPr>
              <w:t>26</w:t>
            </w:r>
            <w:r w:rsidR="001E314A">
              <w:rPr>
                <w:noProof/>
                <w:webHidden/>
              </w:rPr>
              <w:fldChar w:fldCharType="end"/>
            </w:r>
          </w:hyperlink>
        </w:p>
        <w:p w:rsidR="001E314A" w:rsidRDefault="00C60FC8">
          <w:pPr>
            <w:pStyle w:val="TOC3"/>
            <w:tabs>
              <w:tab w:val="left" w:pos="1320"/>
              <w:tab w:val="right" w:leader="dot" w:pos="9016"/>
            </w:tabs>
            <w:rPr>
              <w:rFonts w:eastAsiaTheme="minorEastAsia"/>
              <w:noProof/>
              <w:lang w:val="en-US"/>
            </w:rPr>
          </w:pPr>
          <w:hyperlink w:anchor="_Toc14337808" w:history="1">
            <w:r w:rsidR="001E314A" w:rsidRPr="00427421">
              <w:rPr>
                <w:rStyle w:val="Hyperlink"/>
                <w:rFonts w:ascii="Gill Sans MT" w:hAnsi="Gill Sans MT"/>
                <w:noProof/>
              </w:rPr>
              <w:t>3.3.2.</w:t>
            </w:r>
            <w:r w:rsidR="001E314A">
              <w:rPr>
                <w:rFonts w:eastAsiaTheme="minorEastAsia"/>
                <w:noProof/>
                <w:lang w:val="en-US"/>
              </w:rPr>
              <w:tab/>
            </w:r>
            <w:r w:rsidR="001E314A" w:rsidRPr="00427421">
              <w:rPr>
                <w:rStyle w:val="Hyperlink"/>
                <w:rFonts w:ascii="Gill Sans MT" w:hAnsi="Gill Sans MT"/>
                <w:noProof/>
              </w:rPr>
              <w:t>Shqyrtimi i OSS</w:t>
            </w:r>
            <w:r w:rsidR="001E314A">
              <w:rPr>
                <w:noProof/>
                <w:webHidden/>
              </w:rPr>
              <w:tab/>
            </w:r>
            <w:r w:rsidR="001E314A">
              <w:rPr>
                <w:noProof/>
                <w:webHidden/>
              </w:rPr>
              <w:fldChar w:fldCharType="begin"/>
            </w:r>
            <w:r w:rsidR="001E314A">
              <w:rPr>
                <w:noProof/>
                <w:webHidden/>
              </w:rPr>
              <w:instrText xml:space="preserve"> PAGEREF _Toc14337808 \h </w:instrText>
            </w:r>
            <w:r w:rsidR="001E314A">
              <w:rPr>
                <w:noProof/>
                <w:webHidden/>
              </w:rPr>
            </w:r>
            <w:r w:rsidR="001E314A">
              <w:rPr>
                <w:noProof/>
                <w:webHidden/>
              </w:rPr>
              <w:fldChar w:fldCharType="separate"/>
            </w:r>
            <w:r w:rsidR="001C74CB">
              <w:rPr>
                <w:noProof/>
                <w:webHidden/>
              </w:rPr>
              <w:t>26</w:t>
            </w:r>
            <w:r w:rsidR="001E314A">
              <w:rPr>
                <w:noProof/>
                <w:webHidden/>
              </w:rPr>
              <w:fldChar w:fldCharType="end"/>
            </w:r>
          </w:hyperlink>
        </w:p>
        <w:p w:rsidR="001E314A" w:rsidRDefault="00C60FC8">
          <w:pPr>
            <w:pStyle w:val="TOC3"/>
            <w:tabs>
              <w:tab w:val="left" w:pos="1320"/>
              <w:tab w:val="right" w:leader="dot" w:pos="9016"/>
            </w:tabs>
            <w:rPr>
              <w:rFonts w:eastAsiaTheme="minorEastAsia"/>
              <w:noProof/>
              <w:lang w:val="en-US"/>
            </w:rPr>
          </w:pPr>
          <w:hyperlink w:anchor="_Toc14337809" w:history="1">
            <w:r w:rsidR="001E314A" w:rsidRPr="00427421">
              <w:rPr>
                <w:rStyle w:val="Hyperlink"/>
                <w:rFonts w:ascii="Gill Sans MT" w:hAnsi="Gill Sans MT"/>
                <w:noProof/>
              </w:rPr>
              <w:t>3.3.3.</w:t>
            </w:r>
            <w:r w:rsidR="001E314A">
              <w:rPr>
                <w:rFonts w:eastAsiaTheme="minorEastAsia"/>
                <w:noProof/>
                <w:lang w:val="en-US"/>
              </w:rPr>
              <w:tab/>
            </w:r>
            <w:r w:rsidR="001E314A" w:rsidRPr="00427421">
              <w:rPr>
                <w:rStyle w:val="Hyperlink"/>
                <w:rFonts w:ascii="Gill Sans MT" w:hAnsi="Gill Sans MT"/>
                <w:noProof/>
              </w:rPr>
              <w:t>Pala përkatëse</w:t>
            </w:r>
            <w:r w:rsidR="001E314A">
              <w:rPr>
                <w:noProof/>
                <w:webHidden/>
              </w:rPr>
              <w:tab/>
            </w:r>
            <w:r w:rsidR="001E314A">
              <w:rPr>
                <w:noProof/>
                <w:webHidden/>
              </w:rPr>
              <w:fldChar w:fldCharType="begin"/>
            </w:r>
            <w:r w:rsidR="001E314A">
              <w:rPr>
                <w:noProof/>
                <w:webHidden/>
              </w:rPr>
              <w:instrText xml:space="preserve"> PAGEREF _Toc14337809 \h </w:instrText>
            </w:r>
            <w:r w:rsidR="001E314A">
              <w:rPr>
                <w:noProof/>
                <w:webHidden/>
              </w:rPr>
            </w:r>
            <w:r w:rsidR="001E314A">
              <w:rPr>
                <w:noProof/>
                <w:webHidden/>
              </w:rPr>
              <w:fldChar w:fldCharType="separate"/>
            </w:r>
            <w:r w:rsidR="001C74CB">
              <w:rPr>
                <w:noProof/>
                <w:webHidden/>
              </w:rPr>
              <w:t>27</w:t>
            </w:r>
            <w:r w:rsidR="001E314A">
              <w:rPr>
                <w:noProof/>
                <w:webHidden/>
              </w:rPr>
              <w:fldChar w:fldCharType="end"/>
            </w:r>
          </w:hyperlink>
        </w:p>
        <w:p w:rsidR="001E314A" w:rsidRDefault="00C60FC8">
          <w:pPr>
            <w:pStyle w:val="TOC3"/>
            <w:tabs>
              <w:tab w:val="left" w:pos="1320"/>
              <w:tab w:val="right" w:leader="dot" w:pos="9016"/>
            </w:tabs>
            <w:rPr>
              <w:rFonts w:eastAsiaTheme="minorEastAsia"/>
              <w:noProof/>
              <w:lang w:val="en-US"/>
            </w:rPr>
          </w:pPr>
          <w:hyperlink w:anchor="_Toc14337810" w:history="1">
            <w:r w:rsidR="001E314A" w:rsidRPr="00427421">
              <w:rPr>
                <w:rStyle w:val="Hyperlink"/>
                <w:rFonts w:ascii="Gill Sans MT" w:hAnsi="Gill Sans MT"/>
                <w:noProof/>
              </w:rPr>
              <w:t>3.3.4.</w:t>
            </w:r>
            <w:r w:rsidR="001E314A">
              <w:rPr>
                <w:rFonts w:eastAsiaTheme="minorEastAsia"/>
                <w:noProof/>
                <w:lang w:val="en-US"/>
              </w:rPr>
              <w:tab/>
            </w:r>
            <w:r w:rsidR="001E314A" w:rsidRPr="00427421">
              <w:rPr>
                <w:rStyle w:val="Hyperlink"/>
                <w:rFonts w:ascii="Gill Sans MT" w:hAnsi="Gill Sans MT"/>
                <w:noProof/>
              </w:rPr>
              <w:t>Përgjigja e OSS</w:t>
            </w:r>
            <w:r w:rsidR="001E314A">
              <w:rPr>
                <w:noProof/>
                <w:webHidden/>
              </w:rPr>
              <w:tab/>
            </w:r>
            <w:r w:rsidR="001E314A">
              <w:rPr>
                <w:noProof/>
                <w:webHidden/>
              </w:rPr>
              <w:fldChar w:fldCharType="begin"/>
            </w:r>
            <w:r w:rsidR="001E314A">
              <w:rPr>
                <w:noProof/>
                <w:webHidden/>
              </w:rPr>
              <w:instrText xml:space="preserve"> PAGEREF _Toc14337810 \h </w:instrText>
            </w:r>
            <w:r w:rsidR="001E314A">
              <w:rPr>
                <w:noProof/>
                <w:webHidden/>
              </w:rPr>
            </w:r>
            <w:r w:rsidR="001E314A">
              <w:rPr>
                <w:noProof/>
                <w:webHidden/>
              </w:rPr>
              <w:fldChar w:fldCharType="separate"/>
            </w:r>
            <w:r w:rsidR="001C74CB">
              <w:rPr>
                <w:noProof/>
                <w:webHidden/>
              </w:rPr>
              <w:t>27</w:t>
            </w:r>
            <w:r w:rsidR="001E314A">
              <w:rPr>
                <w:noProof/>
                <w:webHidden/>
              </w:rPr>
              <w:fldChar w:fldCharType="end"/>
            </w:r>
          </w:hyperlink>
        </w:p>
        <w:p w:rsidR="001E314A" w:rsidRDefault="00C60FC8">
          <w:pPr>
            <w:pStyle w:val="TOC3"/>
            <w:tabs>
              <w:tab w:val="left" w:pos="1320"/>
              <w:tab w:val="right" w:leader="dot" w:pos="9016"/>
            </w:tabs>
            <w:rPr>
              <w:rFonts w:eastAsiaTheme="minorEastAsia"/>
              <w:noProof/>
              <w:lang w:val="en-US"/>
            </w:rPr>
          </w:pPr>
          <w:hyperlink w:anchor="_Toc14337811" w:history="1">
            <w:r w:rsidR="001E314A" w:rsidRPr="00427421">
              <w:rPr>
                <w:rStyle w:val="Hyperlink"/>
                <w:rFonts w:ascii="Gill Sans MT" w:hAnsi="Gill Sans MT"/>
                <w:noProof/>
              </w:rPr>
              <w:t>3.3.5.</w:t>
            </w:r>
            <w:r w:rsidR="001E314A">
              <w:rPr>
                <w:rFonts w:eastAsiaTheme="minorEastAsia"/>
                <w:noProof/>
                <w:lang w:val="en-US"/>
              </w:rPr>
              <w:tab/>
            </w:r>
            <w:r w:rsidR="001E314A" w:rsidRPr="00427421">
              <w:rPr>
                <w:rStyle w:val="Hyperlink"/>
                <w:rFonts w:ascii="Gill Sans MT" w:hAnsi="Gill Sans MT"/>
                <w:noProof/>
              </w:rPr>
              <w:t>Informatat për t’u publikuar</w:t>
            </w:r>
            <w:r w:rsidR="001E314A">
              <w:rPr>
                <w:noProof/>
                <w:webHidden/>
              </w:rPr>
              <w:tab/>
            </w:r>
            <w:r w:rsidR="001E314A">
              <w:rPr>
                <w:noProof/>
                <w:webHidden/>
              </w:rPr>
              <w:fldChar w:fldCharType="begin"/>
            </w:r>
            <w:r w:rsidR="001E314A">
              <w:rPr>
                <w:noProof/>
                <w:webHidden/>
              </w:rPr>
              <w:instrText xml:space="preserve"> PAGEREF _Toc14337811 \h </w:instrText>
            </w:r>
            <w:r w:rsidR="001E314A">
              <w:rPr>
                <w:noProof/>
                <w:webHidden/>
              </w:rPr>
            </w:r>
            <w:r w:rsidR="001E314A">
              <w:rPr>
                <w:noProof/>
                <w:webHidden/>
              </w:rPr>
              <w:fldChar w:fldCharType="separate"/>
            </w:r>
            <w:r w:rsidR="001C74CB">
              <w:rPr>
                <w:noProof/>
                <w:webHidden/>
              </w:rPr>
              <w:t>27</w:t>
            </w:r>
            <w:r w:rsidR="001E314A">
              <w:rPr>
                <w:noProof/>
                <w:webHidden/>
              </w:rPr>
              <w:fldChar w:fldCharType="end"/>
            </w:r>
          </w:hyperlink>
        </w:p>
        <w:p w:rsidR="00454594" w:rsidRPr="00985188" w:rsidRDefault="00755C3E" w:rsidP="00454594">
          <w:pPr>
            <w:pStyle w:val="TOC2"/>
            <w:tabs>
              <w:tab w:val="right" w:leader="dot" w:pos="9016"/>
            </w:tabs>
            <w:rPr>
              <w:rFonts w:ascii="Gill Sans MT" w:hAnsi="Gill Sans MT"/>
              <w:b/>
              <w:bCs/>
            </w:rPr>
          </w:pPr>
          <w:r w:rsidRPr="00985188">
            <w:rPr>
              <w:rFonts w:ascii="Gill Sans MT" w:hAnsi="Gill Sans MT"/>
              <w:b/>
              <w:bCs/>
            </w:rPr>
            <w:fldChar w:fldCharType="end"/>
          </w:r>
        </w:p>
      </w:sdtContent>
    </w:sdt>
    <w:p w:rsidR="00684E8A" w:rsidRPr="00985188" w:rsidRDefault="009B2733" w:rsidP="00684E8A">
      <w:pPr>
        <w:pStyle w:val="TOCHeading"/>
        <w:rPr>
          <w:rFonts w:ascii="Gill Sans MT" w:hAnsi="Gill Sans MT"/>
          <w:sz w:val="28"/>
          <w:szCs w:val="22"/>
          <w:lang w:val="sq-AL"/>
        </w:rPr>
      </w:pPr>
      <w:r w:rsidRPr="00985188">
        <w:rPr>
          <w:rFonts w:ascii="Gill Sans MT" w:hAnsi="Gill Sans MT"/>
          <w:sz w:val="28"/>
          <w:szCs w:val="22"/>
          <w:lang w:val="sq-AL"/>
        </w:rPr>
        <w:lastRenderedPageBreak/>
        <w:t>Tabela e figurave</w:t>
      </w:r>
    </w:p>
    <w:p w:rsidR="00A24721" w:rsidRDefault="00755C3E">
      <w:pPr>
        <w:pStyle w:val="TableofFigures"/>
        <w:tabs>
          <w:tab w:val="right" w:leader="dot" w:pos="9016"/>
        </w:tabs>
        <w:rPr>
          <w:rFonts w:eastAsiaTheme="minorEastAsia"/>
          <w:noProof/>
          <w:szCs w:val="20"/>
          <w:lang w:val="en-US" w:bidi="ks-Deva"/>
        </w:rPr>
      </w:pPr>
      <w:r w:rsidRPr="00985188">
        <w:rPr>
          <w:rFonts w:ascii="Gill Sans MT" w:hAnsi="Gill Sans MT"/>
        </w:rPr>
        <w:fldChar w:fldCharType="begin"/>
      </w:r>
      <w:r w:rsidR="00684E8A" w:rsidRPr="00985188">
        <w:rPr>
          <w:rFonts w:ascii="Gill Sans MT" w:hAnsi="Gill Sans MT"/>
        </w:rPr>
        <w:instrText xml:space="preserve"> TOC \h \z \t "Heading 4" \c </w:instrText>
      </w:r>
      <w:r w:rsidRPr="00985188">
        <w:rPr>
          <w:rFonts w:ascii="Gill Sans MT" w:hAnsi="Gill Sans MT"/>
        </w:rPr>
        <w:fldChar w:fldCharType="separate"/>
      </w:r>
      <w:hyperlink w:anchor="_Toc13821801" w:history="1">
        <w:r w:rsidR="00A24721" w:rsidRPr="006A3BE6">
          <w:rPr>
            <w:rStyle w:val="Hyperlink"/>
            <w:rFonts w:ascii="Gill Sans MT" w:hAnsi="Gill Sans MT"/>
            <w:noProof/>
          </w:rPr>
          <w:t>Tabela mbi procesin e autorizimit gjatë ndërtimit të gjeneratorit të BRE-së në Kosovë</w:t>
        </w:r>
        <w:r w:rsidR="00A24721">
          <w:rPr>
            <w:noProof/>
            <w:webHidden/>
          </w:rPr>
          <w:tab/>
        </w:r>
        <w:r>
          <w:rPr>
            <w:noProof/>
            <w:webHidden/>
          </w:rPr>
          <w:fldChar w:fldCharType="begin"/>
        </w:r>
        <w:r w:rsidR="00A24721">
          <w:rPr>
            <w:noProof/>
            <w:webHidden/>
          </w:rPr>
          <w:instrText xml:space="preserve"> PAGEREF _Toc13821801 \h </w:instrText>
        </w:r>
        <w:r>
          <w:rPr>
            <w:noProof/>
            <w:webHidden/>
          </w:rPr>
        </w:r>
        <w:r>
          <w:rPr>
            <w:noProof/>
            <w:webHidden/>
          </w:rPr>
          <w:fldChar w:fldCharType="separate"/>
        </w:r>
        <w:r w:rsidR="001C74CB">
          <w:rPr>
            <w:noProof/>
            <w:webHidden/>
          </w:rPr>
          <w:t>17</w:t>
        </w:r>
        <w:r>
          <w:rPr>
            <w:noProof/>
            <w:webHidden/>
          </w:rPr>
          <w:fldChar w:fldCharType="end"/>
        </w:r>
      </w:hyperlink>
    </w:p>
    <w:p w:rsidR="00A24721" w:rsidRDefault="00C60FC8">
      <w:pPr>
        <w:pStyle w:val="TableofFigures"/>
        <w:tabs>
          <w:tab w:val="right" w:leader="dot" w:pos="9016"/>
        </w:tabs>
        <w:rPr>
          <w:rFonts w:eastAsiaTheme="minorEastAsia"/>
          <w:noProof/>
          <w:szCs w:val="20"/>
          <w:lang w:val="en-US" w:bidi="ks-Deva"/>
        </w:rPr>
      </w:pPr>
      <w:hyperlink w:anchor="_Toc13821802" w:history="1">
        <w:r w:rsidR="00A24721" w:rsidRPr="006A3BE6">
          <w:rPr>
            <w:rStyle w:val="Hyperlink"/>
            <w:rFonts w:ascii="Gill Sans MT" w:hAnsi="Gill Sans MT"/>
            <w:noProof/>
          </w:rPr>
          <w:t>Diagrami i rrjedhës së autorizimit për gjeneratorin e BRE-së</w:t>
        </w:r>
        <w:r w:rsidR="00A24721">
          <w:rPr>
            <w:noProof/>
            <w:webHidden/>
          </w:rPr>
          <w:tab/>
        </w:r>
        <w:r w:rsidR="00755C3E">
          <w:rPr>
            <w:noProof/>
            <w:webHidden/>
          </w:rPr>
          <w:fldChar w:fldCharType="begin"/>
        </w:r>
        <w:r w:rsidR="00A24721">
          <w:rPr>
            <w:noProof/>
            <w:webHidden/>
          </w:rPr>
          <w:instrText xml:space="preserve"> PAGEREF _Toc13821802 \h </w:instrText>
        </w:r>
        <w:r w:rsidR="00755C3E">
          <w:rPr>
            <w:noProof/>
            <w:webHidden/>
          </w:rPr>
        </w:r>
        <w:r w:rsidR="00755C3E">
          <w:rPr>
            <w:noProof/>
            <w:webHidden/>
          </w:rPr>
          <w:fldChar w:fldCharType="separate"/>
        </w:r>
        <w:r w:rsidR="001C74CB">
          <w:rPr>
            <w:noProof/>
            <w:webHidden/>
          </w:rPr>
          <w:t>22</w:t>
        </w:r>
        <w:r w:rsidR="00755C3E">
          <w:rPr>
            <w:noProof/>
            <w:webHidden/>
          </w:rPr>
          <w:fldChar w:fldCharType="end"/>
        </w:r>
      </w:hyperlink>
    </w:p>
    <w:p w:rsidR="00A24721" w:rsidRDefault="00C60FC8">
      <w:pPr>
        <w:pStyle w:val="TableofFigures"/>
        <w:tabs>
          <w:tab w:val="right" w:leader="dot" w:pos="9016"/>
        </w:tabs>
        <w:rPr>
          <w:rFonts w:eastAsiaTheme="minorEastAsia"/>
          <w:noProof/>
          <w:szCs w:val="20"/>
          <w:lang w:val="en-US" w:bidi="ks-Deva"/>
        </w:rPr>
      </w:pPr>
      <w:hyperlink w:anchor="_Toc13821803" w:history="1">
        <w:r w:rsidR="00A24721" w:rsidRPr="006A3BE6">
          <w:rPr>
            <w:rStyle w:val="Hyperlink"/>
            <w:rFonts w:ascii="Gill Sans MT" w:hAnsi="Gill Sans MT"/>
            <w:noProof/>
          </w:rPr>
          <w:t>Diagrami i rrjedhës për procedurën e brendshme të OSS për BRE</w:t>
        </w:r>
        <w:r w:rsidR="00A24721">
          <w:rPr>
            <w:noProof/>
            <w:webHidden/>
          </w:rPr>
          <w:tab/>
        </w:r>
        <w:r w:rsidR="00755C3E">
          <w:rPr>
            <w:noProof/>
            <w:webHidden/>
          </w:rPr>
          <w:fldChar w:fldCharType="begin"/>
        </w:r>
        <w:r w:rsidR="00A24721">
          <w:rPr>
            <w:noProof/>
            <w:webHidden/>
          </w:rPr>
          <w:instrText xml:space="preserve"> PAGEREF _Toc13821803 \h </w:instrText>
        </w:r>
        <w:r w:rsidR="00755C3E">
          <w:rPr>
            <w:noProof/>
            <w:webHidden/>
          </w:rPr>
        </w:r>
        <w:r w:rsidR="00755C3E">
          <w:rPr>
            <w:noProof/>
            <w:webHidden/>
          </w:rPr>
          <w:fldChar w:fldCharType="separate"/>
        </w:r>
        <w:r w:rsidR="001C74CB">
          <w:rPr>
            <w:noProof/>
            <w:webHidden/>
          </w:rPr>
          <w:t>28</w:t>
        </w:r>
        <w:r w:rsidR="00755C3E">
          <w:rPr>
            <w:noProof/>
            <w:webHidden/>
          </w:rPr>
          <w:fldChar w:fldCharType="end"/>
        </w:r>
      </w:hyperlink>
    </w:p>
    <w:p w:rsidR="00A24721" w:rsidRDefault="00C60FC8">
      <w:pPr>
        <w:pStyle w:val="TableofFigures"/>
        <w:tabs>
          <w:tab w:val="right" w:leader="dot" w:pos="9016"/>
        </w:tabs>
        <w:rPr>
          <w:rFonts w:eastAsiaTheme="minorEastAsia"/>
          <w:noProof/>
          <w:szCs w:val="20"/>
          <w:lang w:val="en-US" w:bidi="ks-Deva"/>
        </w:rPr>
      </w:pPr>
      <w:hyperlink w:anchor="_Toc13821804" w:history="1">
        <w:r w:rsidR="00A24721" w:rsidRPr="006A3BE6">
          <w:rPr>
            <w:rStyle w:val="Hyperlink"/>
            <w:noProof/>
          </w:rPr>
          <w:t>Shablloni i përgjigjes së OSS</w:t>
        </w:r>
        <w:r w:rsidR="00A24721">
          <w:rPr>
            <w:noProof/>
            <w:webHidden/>
          </w:rPr>
          <w:tab/>
        </w:r>
        <w:r w:rsidR="00755C3E">
          <w:rPr>
            <w:noProof/>
            <w:webHidden/>
          </w:rPr>
          <w:fldChar w:fldCharType="begin"/>
        </w:r>
        <w:r w:rsidR="00A24721">
          <w:rPr>
            <w:noProof/>
            <w:webHidden/>
          </w:rPr>
          <w:instrText xml:space="preserve"> PAGEREF _Toc13821804 \h </w:instrText>
        </w:r>
        <w:r w:rsidR="00755C3E">
          <w:rPr>
            <w:noProof/>
            <w:webHidden/>
          </w:rPr>
        </w:r>
        <w:r w:rsidR="00755C3E">
          <w:rPr>
            <w:noProof/>
            <w:webHidden/>
          </w:rPr>
          <w:fldChar w:fldCharType="separate"/>
        </w:r>
        <w:r w:rsidR="001C74CB">
          <w:rPr>
            <w:noProof/>
            <w:webHidden/>
          </w:rPr>
          <w:t>29</w:t>
        </w:r>
        <w:r w:rsidR="00755C3E">
          <w:rPr>
            <w:noProof/>
            <w:webHidden/>
          </w:rPr>
          <w:fldChar w:fldCharType="end"/>
        </w:r>
      </w:hyperlink>
    </w:p>
    <w:p w:rsidR="00B760B1" w:rsidRPr="00985188" w:rsidRDefault="00755C3E">
      <w:pPr>
        <w:rPr>
          <w:rFonts w:ascii="Gill Sans MT" w:eastAsiaTheme="majorEastAsia" w:hAnsi="Gill Sans MT" w:cstheme="majorBidi"/>
          <w:color w:val="2E74B5" w:themeColor="accent1" w:themeShade="BF"/>
        </w:rPr>
      </w:pPr>
      <w:r w:rsidRPr="00985188">
        <w:rPr>
          <w:rFonts w:ascii="Gill Sans MT" w:hAnsi="Gill Sans MT"/>
        </w:rPr>
        <w:fldChar w:fldCharType="end"/>
      </w:r>
      <w:r w:rsidR="00B760B1" w:rsidRPr="00985188">
        <w:rPr>
          <w:rFonts w:ascii="Gill Sans MT" w:hAnsi="Gill Sans MT"/>
        </w:rPr>
        <w:br w:type="page"/>
      </w:r>
    </w:p>
    <w:p w:rsidR="00217590" w:rsidRPr="00985188" w:rsidRDefault="00E00DE5" w:rsidP="00454594">
      <w:pPr>
        <w:pStyle w:val="Heading1"/>
        <w:rPr>
          <w:rFonts w:ascii="Gill Sans MT" w:hAnsi="Gill Sans MT"/>
          <w:szCs w:val="22"/>
        </w:rPr>
      </w:pPr>
      <w:bookmarkStart w:id="1" w:name="_Toc14337777"/>
      <w:r w:rsidRPr="00985188">
        <w:rPr>
          <w:rFonts w:ascii="Gill Sans MT" w:hAnsi="Gill Sans MT"/>
          <w:szCs w:val="22"/>
        </w:rPr>
        <w:lastRenderedPageBreak/>
        <w:t>Hyrje</w:t>
      </w:r>
      <w:bookmarkEnd w:id="1"/>
      <w:r w:rsidRPr="00985188">
        <w:rPr>
          <w:rFonts w:ascii="Gill Sans MT" w:hAnsi="Gill Sans MT"/>
          <w:szCs w:val="22"/>
        </w:rPr>
        <w:t xml:space="preserve"> </w:t>
      </w:r>
    </w:p>
    <w:p w:rsidR="00DC0161" w:rsidRPr="00985188" w:rsidRDefault="00212110" w:rsidP="00711EF6">
      <w:pPr>
        <w:jc w:val="both"/>
        <w:rPr>
          <w:rFonts w:ascii="Gill Sans MT" w:hAnsi="Gill Sans MT" w:cstheme="majorHAnsi"/>
        </w:rPr>
      </w:pPr>
      <w:r w:rsidRPr="00985188">
        <w:rPr>
          <w:rFonts w:ascii="Gill Sans MT" w:hAnsi="Gill Sans MT" w:cstheme="majorHAnsi"/>
        </w:rPr>
        <w:t xml:space="preserve">Ministria e Zhvillimit Ekonomik është subjekti në kuadër të Qeverisë së Kosovës </w:t>
      </w:r>
      <w:r w:rsidR="0030541D">
        <w:rPr>
          <w:rFonts w:ascii="Gill Sans MT" w:hAnsi="Gill Sans MT" w:cstheme="majorHAnsi"/>
        </w:rPr>
        <w:t xml:space="preserve">i cili është </w:t>
      </w:r>
      <w:r w:rsidRPr="00985188">
        <w:rPr>
          <w:rFonts w:ascii="Gill Sans MT" w:hAnsi="Gill Sans MT" w:cstheme="majorHAnsi"/>
        </w:rPr>
        <w:t>përgjegjës për hartimin e dokumenteve të politikave mbi energjinë. Strategjia e Energjisë e Kosovës 2017-2026 është dokumenti kryesor i politikave që përcakton bazën për zhvillimin e sektorit të energjisë në përgjithësi</w:t>
      </w:r>
      <w:r w:rsidR="00DC0161" w:rsidRPr="00985188">
        <w:rPr>
          <w:rFonts w:ascii="Gill Sans MT" w:hAnsi="Gill Sans MT" w:cstheme="majorHAnsi"/>
        </w:rPr>
        <w:t xml:space="preserve">. </w:t>
      </w:r>
      <w:r w:rsidR="001510C6" w:rsidRPr="00985188">
        <w:rPr>
          <w:rFonts w:ascii="Gill Sans MT" w:hAnsi="Gill Sans MT" w:cstheme="majorHAnsi"/>
        </w:rPr>
        <w:t xml:space="preserve">Strategjia e Energjisë përcakton politikat dhe masat për të arritur objektivat e Republikës së Kosovës lidhur me furnizimin e sigurt dhe të qëndrueshëm </w:t>
      </w:r>
      <w:r w:rsidR="001667E8">
        <w:rPr>
          <w:rFonts w:ascii="Gill Sans MT" w:hAnsi="Gill Sans MT" w:cstheme="majorHAnsi"/>
        </w:rPr>
        <w:t xml:space="preserve">me </w:t>
      </w:r>
      <w:r w:rsidR="001510C6" w:rsidRPr="00985188">
        <w:rPr>
          <w:rFonts w:ascii="Gill Sans MT" w:hAnsi="Gill Sans MT" w:cstheme="majorHAnsi"/>
        </w:rPr>
        <w:t xml:space="preserve">energji. Në kuadër të Strategjisë së Energjisë, fokus i veçantë </w:t>
      </w:r>
      <w:r w:rsidR="0030541D">
        <w:rPr>
          <w:rFonts w:ascii="Gill Sans MT" w:hAnsi="Gill Sans MT" w:cstheme="majorHAnsi"/>
        </w:rPr>
        <w:t>u</w:t>
      </w:r>
      <w:r w:rsidR="001510C6" w:rsidRPr="00985188">
        <w:rPr>
          <w:rFonts w:ascii="Gill Sans MT" w:hAnsi="Gill Sans MT" w:cstheme="majorHAnsi"/>
        </w:rPr>
        <w:t xml:space="preserve"> kushtohet projekteve të energjisë së ripërtërishme</w:t>
      </w:r>
      <w:r w:rsidR="00A56BC8" w:rsidRPr="00985188">
        <w:rPr>
          <w:rFonts w:ascii="Gill Sans MT" w:hAnsi="Gill Sans MT" w:cstheme="majorHAnsi"/>
        </w:rPr>
        <w:t xml:space="preserve">. </w:t>
      </w:r>
      <w:r w:rsidR="00DC0161" w:rsidRPr="00985188">
        <w:rPr>
          <w:rFonts w:ascii="Gill Sans MT" w:hAnsi="Gill Sans MT" w:cstheme="majorHAnsi"/>
        </w:rPr>
        <w:t xml:space="preserve"> </w:t>
      </w:r>
    </w:p>
    <w:p w:rsidR="00C36112" w:rsidRPr="00985188" w:rsidRDefault="00C60FC8" w:rsidP="00711EF6">
      <w:pPr>
        <w:jc w:val="both"/>
        <w:rPr>
          <w:rFonts w:ascii="Gill Sans MT" w:hAnsi="Gill Sans MT" w:cstheme="majorHAnsi"/>
        </w:rPr>
      </w:pPr>
      <w:r>
        <w:rPr>
          <w:rFonts w:ascii="Gill Sans MT" w:hAnsi="Gill Sans MT" w:cstheme="majorHAnsi"/>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327.35pt;margin-top:118.4pt;width:124.1pt;height:153.5pt;z-index:-251657216;visibility:visible;mso-wrap-distance-top:7.2pt;mso-wrap-distance-bottom:7.2pt;mso-position-horizontal-relative:margin;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" filled="f" stroked="f">
            <v:textbox>
              <w:txbxContent>
                <w:p w:rsidR="00191575" w:rsidRPr="00603174" w:rsidRDefault="00191575" w:rsidP="004046FF">
                  <w:pPr>
                    <w:pBdr>
                      <w:top w:val="single" w:sz="24" w:space="8" w:color="5B9BD5" w:themeColor="accent1"/>
                      <w:bottom w:val="single" w:sz="24" w:space="8" w:color="5B9BD5" w:themeColor="accent1"/>
                    </w:pBdr>
                    <w:spacing w:after="0"/>
                    <w:ind w:left="90"/>
                    <w:rPr>
                      <w:rFonts w:ascii="Gill Sans MT" w:hAnsi="Gill Sans MT"/>
                      <w:i/>
                      <w:iCs/>
                      <w:color w:val="2E74B5"/>
                    </w:rPr>
                  </w:pPr>
                  <w:r w:rsidRPr="00603174">
                    <w:rPr>
                      <w:rFonts w:ascii="Gill Sans MT" w:hAnsi="Gill Sans MT"/>
                      <w:i/>
                      <w:iCs/>
                      <w:color w:val="2E74B5"/>
                      <w:szCs w:val="24"/>
                    </w:rPr>
                    <w:t>Si anëtare e Komunitetit të Energjisë, Kosova është e obliguar t</w:t>
                  </w:r>
                  <w:r>
                    <w:rPr>
                      <w:rFonts w:ascii="Gill Sans MT" w:hAnsi="Gill Sans MT"/>
                      <w:i/>
                      <w:iCs/>
                      <w:color w:val="2E74B5"/>
                      <w:szCs w:val="24"/>
                    </w:rPr>
                    <w:t>ë</w:t>
                  </w:r>
                  <w:r w:rsidRPr="00603174">
                    <w:rPr>
                      <w:rFonts w:ascii="Gill Sans MT" w:hAnsi="Gill Sans MT"/>
                      <w:i/>
                      <w:iCs/>
                      <w:color w:val="2E74B5"/>
                      <w:szCs w:val="24"/>
                    </w:rPr>
                    <w:t xml:space="preserve"> përmbushë objektivat e detyrueshme të BRE-së për vitin 2020 të përcaktuara dhe të miratuara nga Këshilli Ministror i </w:t>
                  </w:r>
                  <w:r w:rsidRPr="00A24721">
                    <w:rPr>
                      <w:rFonts w:ascii="Gill Sans MT" w:hAnsi="Gill Sans MT"/>
                      <w:i/>
                      <w:iCs/>
                      <w:color w:val="2E74B5"/>
                      <w:szCs w:val="24"/>
                    </w:rPr>
                    <w:t>EnC</w:t>
                  </w:r>
                  <w:r>
                    <w:rPr>
                      <w:rFonts w:ascii="Gill Sans MT" w:hAnsi="Gill Sans MT"/>
                      <w:i/>
                      <w:iCs/>
                      <w:color w:val="2E74B5"/>
                      <w:szCs w:val="24"/>
                    </w:rPr>
                    <w:t>-së</w:t>
                  </w:r>
                  <w:r w:rsidRPr="00603174">
                    <w:rPr>
                      <w:rFonts w:ascii="Gill Sans MT" w:hAnsi="Gill Sans MT"/>
                      <w:i/>
                      <w:iCs/>
                      <w:color w:val="2E74B5"/>
                      <w:szCs w:val="24"/>
                    </w:rPr>
                    <w:t xml:space="preserve"> në vitin 2012.</w:t>
                  </w:r>
                </w:p>
              </w:txbxContent>
            </v:textbox>
            <w10:wrap type="tight" anchorx="margin"/>
          </v:shape>
        </w:pict>
      </w:r>
      <w:r w:rsidR="001510C6" w:rsidRPr="00985188">
        <w:rPr>
          <w:rFonts w:ascii="Gill Sans MT" w:hAnsi="Gill Sans MT" w:cstheme="majorHAnsi"/>
        </w:rPr>
        <w:t xml:space="preserve">Ligji </w:t>
      </w:r>
      <w:r w:rsidR="0030541D">
        <w:rPr>
          <w:rFonts w:ascii="Gill Sans MT" w:hAnsi="Gill Sans MT" w:cstheme="majorHAnsi"/>
        </w:rPr>
        <w:t>n</w:t>
      </w:r>
      <w:r w:rsidR="001510C6" w:rsidRPr="00985188">
        <w:rPr>
          <w:rFonts w:ascii="Gill Sans MT" w:hAnsi="Gill Sans MT" w:cstheme="majorHAnsi"/>
        </w:rPr>
        <w:t xml:space="preserve">r. 05/L-081 për Energjinë (në tekstin e mëtejmë referuar si: Ligji për Energjinë) ka për qëllim, ndër </w:t>
      </w:r>
      <w:r w:rsidR="0030541D">
        <w:rPr>
          <w:rFonts w:ascii="Gill Sans MT" w:hAnsi="Gill Sans MT" w:cstheme="majorHAnsi"/>
        </w:rPr>
        <w:t>të tjera</w:t>
      </w:r>
      <w:r w:rsidR="001510C6" w:rsidRPr="00985188">
        <w:rPr>
          <w:rFonts w:ascii="Gill Sans MT" w:hAnsi="Gill Sans MT" w:cstheme="majorHAnsi"/>
        </w:rPr>
        <w:t>, që t</w:t>
      </w:r>
      <w:r w:rsidR="00F42779">
        <w:rPr>
          <w:rFonts w:ascii="Gill Sans MT" w:hAnsi="Gill Sans MT" w:cstheme="majorHAnsi"/>
        </w:rPr>
        <w:t>ë</w:t>
      </w:r>
      <w:r w:rsidR="0073724C">
        <w:rPr>
          <w:rFonts w:ascii="Gill Sans MT" w:hAnsi="Gill Sans MT" w:cstheme="majorHAnsi"/>
        </w:rPr>
        <w:t xml:space="preserve"> </w:t>
      </w:r>
      <w:r w:rsidR="001510C6" w:rsidRPr="00985188">
        <w:rPr>
          <w:rFonts w:ascii="Gill Sans MT" w:hAnsi="Gill Sans MT" w:cstheme="majorHAnsi"/>
        </w:rPr>
        <w:t>promovojë investimet në sektorin e energjisë</w:t>
      </w:r>
      <w:r w:rsidR="00711EF6" w:rsidRPr="00985188">
        <w:rPr>
          <w:rFonts w:ascii="Gill Sans MT" w:hAnsi="Gill Sans MT" w:cstheme="majorHAnsi"/>
        </w:rPr>
        <w:t xml:space="preserve">. </w:t>
      </w:r>
      <w:r w:rsidR="001510C6" w:rsidRPr="00985188">
        <w:rPr>
          <w:rFonts w:ascii="Gill Sans MT" w:hAnsi="Gill Sans MT" w:cstheme="majorHAnsi"/>
        </w:rPr>
        <w:t xml:space="preserve">Investimet, të tilla si ndërtimi i impianteve dhe stabilimenteve të reja të energjisë, si dhe mirëmbajtja dhe përdorimi i tyre, inkurajohen </w:t>
      </w:r>
      <w:r w:rsidR="00B96163">
        <w:rPr>
          <w:rFonts w:ascii="Gill Sans MT" w:hAnsi="Gill Sans MT" w:cstheme="majorHAnsi"/>
        </w:rPr>
        <w:t xml:space="preserve">me </w:t>
      </w:r>
      <w:r w:rsidR="001510C6" w:rsidRPr="00985188">
        <w:rPr>
          <w:rFonts w:ascii="Gill Sans MT" w:hAnsi="Gill Sans MT" w:cstheme="majorHAnsi"/>
        </w:rPr>
        <w:t>dispozitat e Ligjit për Energjinë</w:t>
      </w:r>
      <w:r w:rsidR="00B96163">
        <w:rPr>
          <w:rFonts w:ascii="Gill Sans MT" w:hAnsi="Gill Sans MT" w:cstheme="majorHAnsi"/>
        </w:rPr>
        <w:t>,</w:t>
      </w:r>
      <w:r w:rsidR="001510C6" w:rsidRPr="00985188">
        <w:rPr>
          <w:rFonts w:ascii="Gill Sans MT" w:hAnsi="Gill Sans MT" w:cstheme="majorHAnsi"/>
        </w:rPr>
        <w:t xml:space="preserve"> për aq sa investimet e tilla janë në përputhje me detyrimet e Kosovës ndaj Komunitetit të Energjisë dhe ligjet</w:t>
      </w:r>
      <w:r w:rsidR="0030541D">
        <w:rPr>
          <w:rFonts w:ascii="Gill Sans MT" w:hAnsi="Gill Sans MT" w:cstheme="majorHAnsi"/>
        </w:rPr>
        <w:t xml:space="preserve"> e</w:t>
      </w:r>
      <w:r w:rsidR="001510C6" w:rsidRPr="00985188">
        <w:rPr>
          <w:rFonts w:ascii="Gill Sans MT" w:hAnsi="Gill Sans MT" w:cstheme="majorHAnsi"/>
        </w:rPr>
        <w:t xml:space="preserve"> tjera të Kosovës</w:t>
      </w:r>
      <w:r w:rsidR="00711EF6" w:rsidRPr="00985188">
        <w:rPr>
          <w:rFonts w:ascii="Gill Sans MT" w:hAnsi="Gill Sans MT" w:cstheme="majorHAnsi"/>
        </w:rPr>
        <w:t xml:space="preserve">. </w:t>
      </w:r>
      <w:r w:rsidR="00CF39E0" w:rsidRPr="00985188">
        <w:rPr>
          <w:rFonts w:ascii="Gill Sans MT" w:hAnsi="Gill Sans MT" w:cstheme="majorHAnsi"/>
        </w:rPr>
        <w:t xml:space="preserve">Ligji për Energjinë po ashtu kërkon krijimin e skemave mbështetëse për inkurajimin dhe promovimin e </w:t>
      </w:r>
      <w:r w:rsidR="0073724C">
        <w:rPr>
          <w:rFonts w:ascii="Gill Sans MT" w:hAnsi="Gill Sans MT" w:cstheme="majorHAnsi"/>
        </w:rPr>
        <w:t xml:space="preserve">gjenerimit </w:t>
      </w:r>
      <w:r w:rsidR="00CF39E0" w:rsidRPr="00985188">
        <w:rPr>
          <w:rFonts w:ascii="Gill Sans MT" w:hAnsi="Gill Sans MT" w:cstheme="majorHAnsi"/>
        </w:rPr>
        <w:t xml:space="preserve">të energjisë nga burimet e ripërtërishme dhe </w:t>
      </w:r>
      <w:r w:rsidR="0073724C">
        <w:rPr>
          <w:rFonts w:ascii="Gill Sans MT" w:hAnsi="Gill Sans MT" w:cstheme="majorHAnsi"/>
        </w:rPr>
        <w:t>kogjenerimit,</w:t>
      </w:r>
      <w:r w:rsidR="00CF39E0" w:rsidRPr="00985188">
        <w:rPr>
          <w:rFonts w:ascii="Gill Sans MT" w:hAnsi="Gill Sans MT" w:cstheme="majorHAnsi"/>
        </w:rPr>
        <w:t xml:space="preserve"> duke përfshirë pajisjet për ndërtimin e stabilimenteve të reja të energjisë</w:t>
      </w:r>
      <w:r w:rsidR="00711EF6" w:rsidRPr="00985188">
        <w:rPr>
          <w:rFonts w:ascii="Gill Sans MT" w:hAnsi="Gill Sans MT" w:cstheme="majorHAnsi"/>
        </w:rPr>
        <w:t xml:space="preserve">. </w:t>
      </w:r>
    </w:p>
    <w:p w:rsidR="00711EF6" w:rsidRPr="00985188" w:rsidRDefault="00446888" w:rsidP="00711EF6">
      <w:pPr>
        <w:jc w:val="both"/>
        <w:rPr>
          <w:rFonts w:ascii="Gill Sans MT" w:hAnsi="Gill Sans MT" w:cstheme="majorHAnsi"/>
        </w:rPr>
      </w:pPr>
      <w:r w:rsidRPr="00985188">
        <w:rPr>
          <w:rFonts w:ascii="Gill Sans MT" w:hAnsi="Gill Sans MT" w:cstheme="majorHAnsi"/>
        </w:rPr>
        <w:t>Neni 17.6 i Ligjit p</w:t>
      </w:r>
      <w:r w:rsidR="00603174" w:rsidRPr="00985188">
        <w:rPr>
          <w:rFonts w:ascii="Gill Sans MT" w:hAnsi="Gill Sans MT" w:cstheme="majorHAnsi"/>
        </w:rPr>
        <w:t xml:space="preserve">ër Energji kërkon themelimin e </w:t>
      </w:r>
      <w:r w:rsidR="0030541D">
        <w:rPr>
          <w:rFonts w:ascii="Gill Sans MT" w:hAnsi="Gill Sans MT" w:cstheme="majorHAnsi"/>
        </w:rPr>
        <w:t xml:space="preserve">qendrave </w:t>
      </w:r>
      <w:r w:rsidR="00603174" w:rsidRPr="00985188">
        <w:rPr>
          <w:rFonts w:ascii="Gill Sans MT" w:hAnsi="Gill Sans MT" w:cstheme="majorHAnsi"/>
        </w:rPr>
        <w:t>“</w:t>
      </w:r>
      <w:r w:rsidRPr="00985188">
        <w:rPr>
          <w:rFonts w:ascii="Gill Sans MT" w:hAnsi="Gill Sans MT" w:cstheme="majorHAnsi"/>
        </w:rPr>
        <w:t>One Stop Shop</w:t>
      </w:r>
      <w:r w:rsidR="00603174" w:rsidRPr="00985188">
        <w:rPr>
          <w:rFonts w:ascii="Gill Sans MT" w:hAnsi="Gill Sans MT" w:cstheme="majorHAnsi"/>
        </w:rPr>
        <w:t>”</w:t>
      </w:r>
      <w:r w:rsidRPr="00985188">
        <w:rPr>
          <w:rFonts w:ascii="Gill Sans MT" w:hAnsi="Gill Sans MT" w:cstheme="majorHAnsi"/>
        </w:rPr>
        <w:t xml:space="preserve"> nëpërmjet </w:t>
      </w:r>
      <w:r w:rsidR="0073724C">
        <w:rPr>
          <w:rFonts w:ascii="Gill Sans MT" w:hAnsi="Gill Sans MT" w:cstheme="majorHAnsi"/>
        </w:rPr>
        <w:t xml:space="preserve">aktit </w:t>
      </w:r>
      <w:r w:rsidRPr="00985188">
        <w:rPr>
          <w:rFonts w:ascii="Gill Sans MT" w:hAnsi="Gill Sans MT" w:cstheme="majorHAnsi"/>
        </w:rPr>
        <w:t xml:space="preserve">të </w:t>
      </w:r>
      <w:r w:rsidR="0073724C">
        <w:rPr>
          <w:rFonts w:ascii="Gill Sans MT" w:hAnsi="Gill Sans MT" w:cstheme="majorHAnsi"/>
        </w:rPr>
        <w:t>veçant</w:t>
      </w:r>
      <w:r w:rsidR="00F42779">
        <w:rPr>
          <w:rFonts w:ascii="Gill Sans MT" w:hAnsi="Gill Sans MT" w:cstheme="majorHAnsi"/>
        </w:rPr>
        <w:t>ë</w:t>
      </w:r>
      <w:r w:rsidR="0073724C">
        <w:rPr>
          <w:rFonts w:ascii="Gill Sans MT" w:hAnsi="Gill Sans MT" w:cstheme="majorHAnsi"/>
        </w:rPr>
        <w:t xml:space="preserve"> n</w:t>
      </w:r>
      <w:r w:rsidR="00F42779">
        <w:rPr>
          <w:rFonts w:ascii="Gill Sans MT" w:hAnsi="Gill Sans MT" w:cstheme="majorHAnsi"/>
        </w:rPr>
        <w:t>ë</w:t>
      </w:r>
      <w:r w:rsidR="0073724C">
        <w:rPr>
          <w:rFonts w:ascii="Gill Sans MT" w:hAnsi="Gill Sans MT" w:cstheme="majorHAnsi"/>
        </w:rPr>
        <w:t>nligjor, me</w:t>
      </w:r>
      <w:r w:rsidRPr="00985188">
        <w:rPr>
          <w:rFonts w:ascii="Gill Sans MT" w:hAnsi="Gill Sans MT" w:cstheme="majorHAnsi"/>
        </w:rPr>
        <w:t xml:space="preserve"> qëllim të lehtësimit të investimeve në sektorin e energjisë së ripërtërishme në Kosovë. Lidhur me këtë, Qeveria e Kosovës më 19 mars 2018 miratoi Rregulloren </w:t>
      </w:r>
      <w:r w:rsidR="0030541D">
        <w:rPr>
          <w:rFonts w:ascii="Gill Sans MT" w:hAnsi="Gill Sans MT" w:cstheme="majorHAnsi"/>
        </w:rPr>
        <w:t>n</w:t>
      </w:r>
      <w:r w:rsidRPr="00985188">
        <w:rPr>
          <w:rFonts w:ascii="Gill Sans MT" w:hAnsi="Gill Sans MT" w:cstheme="majorHAnsi"/>
        </w:rPr>
        <w:t>r. 05/2018 për One Stop Shop për Burimet e Ripërtëritshme të Energjisë (në tekstin e mëtejmë referuar si: Rregullorja mbi OSS për BRE</w:t>
      </w:r>
      <w:r w:rsidR="00711EF6" w:rsidRPr="00985188">
        <w:rPr>
          <w:rFonts w:ascii="Gill Sans MT" w:hAnsi="Gill Sans MT" w:cstheme="majorHAnsi"/>
        </w:rPr>
        <w:t xml:space="preserve">). </w:t>
      </w:r>
      <w:r w:rsidRPr="00985188">
        <w:rPr>
          <w:rFonts w:ascii="Gill Sans MT" w:hAnsi="Gill Sans MT" w:cstheme="majorHAnsi"/>
        </w:rPr>
        <w:t>Rregullorja mbi OSS për BRE është miratuar në bazë të kërkesës së Ligjit për Energji dhe ka për qëllim t</w:t>
      </w:r>
      <w:r w:rsidR="00F42779">
        <w:rPr>
          <w:rFonts w:ascii="Gill Sans MT" w:hAnsi="Gill Sans MT" w:cstheme="majorHAnsi"/>
        </w:rPr>
        <w:t>ë</w:t>
      </w:r>
      <w:r w:rsidRPr="00985188">
        <w:rPr>
          <w:rFonts w:ascii="Gill Sans MT" w:hAnsi="Gill Sans MT" w:cstheme="majorHAnsi"/>
        </w:rPr>
        <w:t xml:space="preserve"> mbështes</w:t>
      </w:r>
      <w:r w:rsidR="0030541D">
        <w:rPr>
          <w:rFonts w:ascii="Gill Sans MT" w:hAnsi="Gill Sans MT" w:cstheme="majorHAnsi"/>
        </w:rPr>
        <w:t>ë</w:t>
      </w:r>
      <w:r w:rsidRPr="00985188">
        <w:rPr>
          <w:rFonts w:ascii="Gill Sans MT" w:hAnsi="Gill Sans MT" w:cstheme="majorHAnsi"/>
        </w:rPr>
        <w:t xml:space="preserve"> investimet në burimet e ripërtërishme duke ndihmuar me koordinimin, bashkëpunimin dhe informimin e palëve</w:t>
      </w:r>
      <w:r w:rsidR="000D35EB">
        <w:rPr>
          <w:rFonts w:ascii="Gill Sans MT" w:hAnsi="Gill Sans MT" w:cstheme="majorHAnsi"/>
        </w:rPr>
        <w:t>,</w:t>
      </w:r>
      <w:r w:rsidRPr="00985188">
        <w:rPr>
          <w:rFonts w:ascii="Gill Sans MT" w:hAnsi="Gill Sans MT" w:cstheme="majorHAnsi"/>
        </w:rPr>
        <w:t xml:space="preserve"> ndërkohë </w:t>
      </w:r>
      <w:r w:rsidR="000D35EB">
        <w:rPr>
          <w:rFonts w:ascii="Gill Sans MT" w:hAnsi="Gill Sans MT" w:cstheme="majorHAnsi"/>
        </w:rPr>
        <w:t>duke leht</w:t>
      </w:r>
      <w:r w:rsidR="00F42779">
        <w:rPr>
          <w:rFonts w:ascii="Gill Sans MT" w:hAnsi="Gill Sans MT" w:cstheme="majorHAnsi"/>
        </w:rPr>
        <w:t>ë</w:t>
      </w:r>
      <w:r w:rsidR="000D35EB">
        <w:rPr>
          <w:rFonts w:ascii="Gill Sans MT" w:hAnsi="Gill Sans MT" w:cstheme="majorHAnsi"/>
        </w:rPr>
        <w:t xml:space="preserve">suar </w:t>
      </w:r>
      <w:r w:rsidRPr="00985188">
        <w:rPr>
          <w:rFonts w:ascii="Gill Sans MT" w:hAnsi="Gill Sans MT" w:cstheme="majorHAnsi"/>
        </w:rPr>
        <w:t>procesin e tyre të investimeve në burimet e ripërtërishme</w:t>
      </w:r>
      <w:r w:rsidR="00711EF6" w:rsidRPr="00985188">
        <w:rPr>
          <w:rFonts w:ascii="Gill Sans MT" w:hAnsi="Gill Sans MT" w:cstheme="majorHAnsi"/>
        </w:rPr>
        <w:t xml:space="preserve">. </w:t>
      </w:r>
    </w:p>
    <w:p w:rsidR="0097621F" w:rsidRPr="00985188" w:rsidRDefault="00603174" w:rsidP="00711EF6">
      <w:pPr>
        <w:jc w:val="both"/>
        <w:rPr>
          <w:rFonts w:ascii="Gill Sans MT" w:hAnsi="Gill Sans MT" w:cstheme="majorHAnsi"/>
        </w:rPr>
      </w:pPr>
      <w:r w:rsidRPr="00985188">
        <w:rPr>
          <w:rFonts w:ascii="Gill Sans MT" w:hAnsi="Gill Sans MT" w:cstheme="majorHAnsi"/>
        </w:rPr>
        <w:t xml:space="preserve">“One Stop Shop” për BRE </w:t>
      </w:r>
      <w:r w:rsidR="008A213D">
        <w:rPr>
          <w:rFonts w:ascii="Gill Sans MT" w:hAnsi="Gill Sans MT" w:cstheme="majorHAnsi"/>
        </w:rPr>
        <w:t>ka baz</w:t>
      </w:r>
      <w:r w:rsidR="00F42779">
        <w:rPr>
          <w:rFonts w:ascii="Gill Sans MT" w:hAnsi="Gill Sans MT" w:cstheme="majorHAnsi"/>
        </w:rPr>
        <w:t>ë</w:t>
      </w:r>
      <w:r w:rsidR="008A213D">
        <w:rPr>
          <w:rFonts w:ascii="Gill Sans MT" w:hAnsi="Gill Sans MT" w:cstheme="majorHAnsi"/>
        </w:rPr>
        <w:t xml:space="preserve">n </w:t>
      </w:r>
      <w:r w:rsidRPr="00985188">
        <w:rPr>
          <w:rFonts w:ascii="Gill Sans MT" w:hAnsi="Gill Sans MT" w:cstheme="majorHAnsi"/>
        </w:rPr>
        <w:t>në Ministrinë e Zhvillimit Ekonomik (në teksti</w:t>
      </w:r>
      <w:r w:rsidR="00A24721">
        <w:rPr>
          <w:rFonts w:ascii="Gill Sans MT" w:hAnsi="Gill Sans MT" w:cstheme="majorHAnsi"/>
        </w:rPr>
        <w:t>n</w:t>
      </w:r>
      <w:r w:rsidRPr="00985188">
        <w:rPr>
          <w:rFonts w:ascii="Gill Sans MT" w:hAnsi="Gill Sans MT" w:cstheme="majorHAnsi"/>
        </w:rPr>
        <w:t xml:space="preserve"> e mëtejmë referuar si: MZHE) si subjekti përgjegjës për realizimin e aktiviteteve që kërkohen nga Rregullorja mbi OSS për BRE</w:t>
      </w:r>
      <w:r w:rsidR="00711EF6" w:rsidRPr="00985188">
        <w:rPr>
          <w:rFonts w:ascii="Gill Sans MT" w:hAnsi="Gill Sans MT" w:cstheme="majorHAnsi"/>
        </w:rPr>
        <w:t xml:space="preserve">. </w:t>
      </w:r>
      <w:r w:rsidR="00FD71D4" w:rsidRPr="00985188">
        <w:rPr>
          <w:rFonts w:ascii="Gill Sans MT" w:hAnsi="Gill Sans MT" w:cstheme="majorHAnsi"/>
        </w:rPr>
        <w:t>Rregullorja mbi OSS për BRE përcakto</w:t>
      </w:r>
      <w:r w:rsidR="000D35EB">
        <w:rPr>
          <w:rFonts w:ascii="Gill Sans MT" w:hAnsi="Gill Sans MT" w:cstheme="majorHAnsi"/>
        </w:rPr>
        <w:t>n</w:t>
      </w:r>
      <w:r w:rsidR="00FD71D4" w:rsidRPr="00985188">
        <w:rPr>
          <w:rFonts w:ascii="Gill Sans MT" w:hAnsi="Gill Sans MT" w:cstheme="majorHAnsi"/>
        </w:rPr>
        <w:t xml:space="preserve"> qartë detyrat dhe përgjegjësitë e OSS për BRE. Duhet të merret një vendim për emërimin e zyrtarëve përgjegjës në kuadër të MZHE-së në mënyrë që zyrtarët të marrin përsipër përgjegjësitë e parapara për këtë qëllim</w:t>
      </w:r>
      <w:r w:rsidR="006C1751" w:rsidRPr="00985188">
        <w:rPr>
          <w:rFonts w:ascii="Gill Sans MT" w:hAnsi="Gill Sans MT" w:cstheme="majorHAnsi"/>
        </w:rPr>
        <w:t>.</w:t>
      </w:r>
      <w:r w:rsidR="00A56BC8" w:rsidRPr="00985188">
        <w:rPr>
          <w:rFonts w:ascii="Gill Sans MT" w:hAnsi="Gill Sans MT" w:cstheme="majorHAnsi"/>
        </w:rPr>
        <w:t xml:space="preserve"> </w:t>
      </w:r>
    </w:p>
    <w:p w:rsidR="00711EF6" w:rsidRPr="00985188" w:rsidRDefault="00FD71D4" w:rsidP="00711EF6">
      <w:pPr>
        <w:jc w:val="both"/>
        <w:rPr>
          <w:rFonts w:ascii="Gill Sans MT" w:hAnsi="Gill Sans MT" w:cstheme="majorHAnsi"/>
        </w:rPr>
      </w:pPr>
      <w:r w:rsidRPr="00985188">
        <w:rPr>
          <w:rFonts w:ascii="Gill Sans MT" w:hAnsi="Gill Sans MT" w:cstheme="majorHAnsi"/>
        </w:rPr>
        <w:t>Themelimi dhe funksionalizimi i “One Stop Shop” po ashtu parashihet në Strategjinë e Energjisë të Kosovës 2017-2026</w:t>
      </w:r>
      <w:r w:rsidR="008A213D">
        <w:rPr>
          <w:rFonts w:ascii="Gill Sans MT" w:hAnsi="Gill Sans MT" w:cstheme="majorHAnsi"/>
        </w:rPr>
        <w:t>,</w:t>
      </w:r>
      <w:r w:rsidRPr="00985188">
        <w:rPr>
          <w:rFonts w:ascii="Gill Sans MT" w:hAnsi="Gill Sans MT" w:cstheme="majorHAnsi"/>
        </w:rPr>
        <w:t xml:space="preserve"> me qëllim</w:t>
      </w:r>
      <w:r w:rsidR="008A213D">
        <w:rPr>
          <w:rFonts w:ascii="Gill Sans MT" w:hAnsi="Gill Sans MT" w:cstheme="majorHAnsi"/>
        </w:rPr>
        <w:t>in kryesor</w:t>
      </w:r>
      <w:r w:rsidRPr="00985188">
        <w:rPr>
          <w:rFonts w:ascii="Gill Sans MT" w:hAnsi="Gill Sans MT" w:cstheme="majorHAnsi"/>
        </w:rPr>
        <w:t xml:space="preserve"> për të lehtësuar zhvillimin e projekteve në fushën e BRE-së</w:t>
      </w:r>
      <w:r w:rsidR="00A56BC8" w:rsidRPr="00985188">
        <w:rPr>
          <w:rFonts w:ascii="Gill Sans MT" w:hAnsi="Gill Sans MT" w:cstheme="majorHAnsi"/>
        </w:rPr>
        <w:t>.</w:t>
      </w:r>
    </w:p>
    <w:p w:rsidR="00711EF6" w:rsidRPr="00985188" w:rsidRDefault="00FD71D4" w:rsidP="00711EF6">
      <w:pPr>
        <w:jc w:val="both"/>
        <w:rPr>
          <w:rFonts w:ascii="Gill Sans MT" w:hAnsi="Gill Sans MT" w:cstheme="majorHAnsi"/>
        </w:rPr>
      </w:pPr>
      <w:r w:rsidRPr="00985188">
        <w:rPr>
          <w:rFonts w:ascii="Gill Sans MT" w:hAnsi="Gill Sans MT" w:cstheme="majorHAnsi"/>
        </w:rPr>
        <w:t xml:space="preserve">Rregullorja mbi OSS për BRE parasheh themelimin e Komisionit Koordinues </w:t>
      </w:r>
      <w:r w:rsidR="000D35EB" w:rsidRPr="000D35EB">
        <w:rPr>
          <w:rFonts w:ascii="Gill Sans MT" w:hAnsi="Gill Sans MT" w:cstheme="majorHAnsi"/>
        </w:rPr>
        <w:t xml:space="preserve">Ndërinstitucional </w:t>
      </w:r>
      <w:r w:rsidRPr="00985188">
        <w:rPr>
          <w:rFonts w:ascii="Gill Sans MT" w:hAnsi="Gill Sans MT" w:cstheme="majorHAnsi"/>
        </w:rPr>
        <w:t>për të lehtësuar koordin</w:t>
      </w:r>
      <w:r w:rsidR="0030541D">
        <w:rPr>
          <w:rFonts w:ascii="Gill Sans MT" w:hAnsi="Gill Sans MT" w:cstheme="majorHAnsi"/>
        </w:rPr>
        <w:t>imin institucional për aplikacioneve</w:t>
      </w:r>
      <w:r w:rsidRPr="00985188">
        <w:rPr>
          <w:rFonts w:ascii="Gill Sans MT" w:hAnsi="Gill Sans MT" w:cstheme="majorHAnsi"/>
        </w:rPr>
        <w:t xml:space="preserve"> specifike të pranuara</w:t>
      </w:r>
      <w:r w:rsidR="00F94F92" w:rsidRPr="00985188">
        <w:rPr>
          <w:rFonts w:ascii="Gill Sans MT" w:hAnsi="Gill Sans MT" w:cstheme="majorHAnsi"/>
        </w:rPr>
        <w:t xml:space="preserve">. </w:t>
      </w:r>
      <w:r w:rsidRPr="00985188">
        <w:rPr>
          <w:rFonts w:ascii="Gill Sans MT" w:hAnsi="Gill Sans MT" w:cstheme="majorHAnsi"/>
        </w:rPr>
        <w:t>Komisioni po ashtu ka të drejtë t'i identifikojë pengesat, barrierat dhe/ose sfidat eventuale që mund të pengojnë zhvillimet në teknologjinë e ripërtërishme, si dhe mund të sugjerojë përmirësime të nevojshme ligjore aty ku është e përshtatshme</w:t>
      </w:r>
      <w:r w:rsidR="00711EF6" w:rsidRPr="00985188">
        <w:rPr>
          <w:rFonts w:ascii="Gill Sans MT" w:hAnsi="Gill Sans MT" w:cstheme="majorHAnsi"/>
        </w:rPr>
        <w:t xml:space="preserve">. </w:t>
      </w:r>
      <w:r w:rsidR="00433CDE" w:rsidRPr="00985188">
        <w:rPr>
          <w:rFonts w:ascii="Gill Sans MT" w:hAnsi="Gill Sans MT" w:cstheme="majorHAnsi"/>
        </w:rPr>
        <w:t xml:space="preserve">Nëpërmjet raporteve tremujore, </w:t>
      </w:r>
      <w:r w:rsidR="000D35EB">
        <w:rPr>
          <w:rFonts w:ascii="Gill Sans MT" w:hAnsi="Gill Sans MT" w:cstheme="majorHAnsi"/>
        </w:rPr>
        <w:t>Komisioni Koordinues Nd</w:t>
      </w:r>
      <w:r w:rsidR="00F42779">
        <w:rPr>
          <w:rFonts w:ascii="Gill Sans MT" w:hAnsi="Gill Sans MT" w:cstheme="majorHAnsi"/>
        </w:rPr>
        <w:t>ë</w:t>
      </w:r>
      <w:r w:rsidR="000D35EB">
        <w:rPr>
          <w:rFonts w:ascii="Gill Sans MT" w:hAnsi="Gill Sans MT" w:cstheme="majorHAnsi"/>
        </w:rPr>
        <w:t>rinstitucional</w:t>
      </w:r>
      <w:r w:rsidR="00433CDE" w:rsidRPr="00985188">
        <w:rPr>
          <w:rFonts w:ascii="Gill Sans MT" w:hAnsi="Gill Sans MT" w:cstheme="majorHAnsi"/>
        </w:rPr>
        <w:t xml:space="preserve"> i dorëzon pro</w:t>
      </w:r>
      <w:r w:rsidR="0030541D">
        <w:rPr>
          <w:rFonts w:ascii="Gill Sans MT" w:hAnsi="Gill Sans MT" w:cstheme="majorHAnsi"/>
        </w:rPr>
        <w:t>pozimet e tilla për shqyrtim te</w:t>
      </w:r>
      <w:r w:rsidR="00433CDE" w:rsidRPr="00985188">
        <w:rPr>
          <w:rFonts w:ascii="Gill Sans MT" w:hAnsi="Gill Sans MT" w:cstheme="majorHAnsi"/>
        </w:rPr>
        <w:t xml:space="preserve"> Qeveria. Sekretari i Përhershëm i MZHE-së miratoi vendimin (vendimin e datës 21 maj 2019) për emërimin e anëtarëve të Komisionit Koordinues </w:t>
      </w:r>
      <w:r w:rsidR="000D35EB" w:rsidRPr="000D35EB">
        <w:rPr>
          <w:rFonts w:ascii="Gill Sans MT" w:hAnsi="Gill Sans MT" w:cstheme="majorHAnsi"/>
        </w:rPr>
        <w:t xml:space="preserve">Ndërinstitucional </w:t>
      </w:r>
      <w:r w:rsidR="00433CDE" w:rsidRPr="00985188">
        <w:rPr>
          <w:rFonts w:ascii="Gill Sans MT" w:hAnsi="Gill Sans MT" w:cstheme="majorHAnsi"/>
        </w:rPr>
        <w:t xml:space="preserve">siç janë deleguar nga subjektet që janë pjesë </w:t>
      </w:r>
      <w:r w:rsidR="0030541D">
        <w:rPr>
          <w:rFonts w:ascii="Gill Sans MT" w:hAnsi="Gill Sans MT" w:cstheme="majorHAnsi"/>
        </w:rPr>
        <w:t>e</w:t>
      </w:r>
      <w:r w:rsidR="00433CDE" w:rsidRPr="00985188">
        <w:rPr>
          <w:rFonts w:ascii="Gill Sans MT" w:hAnsi="Gill Sans MT" w:cstheme="majorHAnsi"/>
        </w:rPr>
        <w:t xml:space="preserve"> Komisionit</w:t>
      </w:r>
      <w:r w:rsidR="00840106" w:rsidRPr="00985188">
        <w:rPr>
          <w:rFonts w:ascii="Gill Sans MT" w:hAnsi="Gill Sans MT" w:cstheme="majorHAnsi"/>
        </w:rPr>
        <w:t>.</w:t>
      </w:r>
    </w:p>
    <w:p w:rsidR="00236C80" w:rsidRPr="00985188" w:rsidRDefault="00433CDE" w:rsidP="0064528D">
      <w:pPr>
        <w:jc w:val="both"/>
        <w:rPr>
          <w:rFonts w:ascii="Gill Sans MT" w:hAnsi="Gill Sans MT" w:cstheme="majorHAnsi"/>
        </w:rPr>
      </w:pPr>
      <w:r w:rsidRPr="00985188">
        <w:rPr>
          <w:rFonts w:ascii="Gill Sans MT" w:hAnsi="Gill Sans MT" w:cstheme="majorHAnsi"/>
        </w:rPr>
        <w:t xml:space="preserve">Në anën tjetër, Ligji për Investimet Strategjike (Ligji </w:t>
      </w:r>
      <w:r w:rsidR="0030541D">
        <w:rPr>
          <w:rFonts w:ascii="Gill Sans MT" w:hAnsi="Gill Sans MT" w:cstheme="majorHAnsi"/>
        </w:rPr>
        <w:t>n</w:t>
      </w:r>
      <w:r w:rsidRPr="00985188">
        <w:rPr>
          <w:rFonts w:ascii="Gill Sans MT" w:hAnsi="Gill Sans MT" w:cstheme="majorHAnsi"/>
        </w:rPr>
        <w:t xml:space="preserve">r. 05/L-079) parasheh </w:t>
      </w:r>
      <w:r w:rsidR="001F4F36">
        <w:rPr>
          <w:rFonts w:ascii="Gill Sans MT" w:hAnsi="Gill Sans MT" w:cstheme="majorHAnsi"/>
        </w:rPr>
        <w:t xml:space="preserve">krijimin </w:t>
      </w:r>
      <w:r w:rsidRPr="00985188">
        <w:rPr>
          <w:rFonts w:ascii="Gill Sans MT" w:hAnsi="Gill Sans MT" w:cstheme="majorHAnsi"/>
        </w:rPr>
        <w:t>e kushteve për zbatimin e investimeve strategjike në Kosovë, si dhe përcakton procedurat administrative dhe kriteret për vlerësim</w:t>
      </w:r>
      <w:r w:rsidR="00236C80" w:rsidRPr="00985188">
        <w:rPr>
          <w:rFonts w:ascii="Gill Sans MT" w:hAnsi="Gill Sans MT" w:cstheme="majorHAnsi"/>
        </w:rPr>
        <w:t xml:space="preserve">. </w:t>
      </w:r>
      <w:r w:rsidRPr="00985188">
        <w:rPr>
          <w:rFonts w:ascii="Gill Sans MT" w:hAnsi="Gill Sans MT" w:cstheme="majorHAnsi"/>
        </w:rPr>
        <w:t>Investitori që fiton statusin e investitorit strategjik</w:t>
      </w:r>
      <w:r w:rsidR="001F4F36">
        <w:rPr>
          <w:rFonts w:ascii="Gill Sans MT" w:hAnsi="Gill Sans MT" w:cstheme="majorHAnsi"/>
        </w:rPr>
        <w:t>,</w:t>
      </w:r>
      <w:r w:rsidRPr="00985188">
        <w:rPr>
          <w:rFonts w:ascii="Gill Sans MT" w:hAnsi="Gill Sans MT" w:cstheme="majorHAnsi"/>
        </w:rPr>
        <w:t xml:space="preserve"> në përputhje me kërkesat e Ligjit për Investimet Strategjike ka të drejtë të kërkojë ndihmë nga Agjencia për Investime dhe Përkrahjen e Ndërmarrjeve</w:t>
      </w:r>
      <w:r w:rsidR="0030541D">
        <w:rPr>
          <w:rFonts w:ascii="Gill Sans MT" w:hAnsi="Gill Sans MT" w:cstheme="majorHAnsi"/>
        </w:rPr>
        <w:t xml:space="preserve"> (KIESA)</w:t>
      </w:r>
      <w:r w:rsidR="00BF044F" w:rsidRPr="00985188">
        <w:rPr>
          <w:rFonts w:ascii="Gill Sans MT" w:hAnsi="Gill Sans MT" w:cstheme="majorHAnsi"/>
        </w:rPr>
        <w:t>.</w:t>
      </w:r>
      <w:r w:rsidR="00236C80" w:rsidRPr="00985188">
        <w:rPr>
          <w:rFonts w:ascii="Gill Sans MT" w:hAnsi="Gill Sans MT" w:cstheme="majorHAnsi"/>
        </w:rPr>
        <w:t xml:space="preserve"> </w:t>
      </w:r>
      <w:r w:rsidRPr="00985188">
        <w:rPr>
          <w:rFonts w:ascii="Gill Sans MT" w:hAnsi="Gill Sans MT" w:cstheme="majorHAnsi"/>
        </w:rPr>
        <w:t>Në këtë kon</w:t>
      </w:r>
      <w:r w:rsidR="001F4F36">
        <w:rPr>
          <w:rFonts w:ascii="Gill Sans MT" w:hAnsi="Gill Sans MT" w:cstheme="majorHAnsi"/>
        </w:rPr>
        <w:t>tekst n</w:t>
      </w:r>
      <w:r w:rsidR="00F42779">
        <w:rPr>
          <w:rFonts w:ascii="Gill Sans MT" w:hAnsi="Gill Sans MT" w:cstheme="majorHAnsi"/>
        </w:rPr>
        <w:t>ë</w:t>
      </w:r>
      <w:r w:rsidR="001F4F36">
        <w:rPr>
          <w:rFonts w:ascii="Gill Sans MT" w:hAnsi="Gill Sans MT" w:cstheme="majorHAnsi"/>
        </w:rPr>
        <w:t>nvizojm</w:t>
      </w:r>
      <w:r w:rsidR="00F42779">
        <w:rPr>
          <w:rFonts w:ascii="Gill Sans MT" w:hAnsi="Gill Sans MT" w:cstheme="majorHAnsi"/>
        </w:rPr>
        <w:t>ë</w:t>
      </w:r>
      <w:r w:rsidR="001F4F36">
        <w:rPr>
          <w:rFonts w:ascii="Gill Sans MT" w:hAnsi="Gill Sans MT" w:cstheme="majorHAnsi"/>
        </w:rPr>
        <w:t xml:space="preserve"> </w:t>
      </w:r>
      <w:r w:rsidRPr="00985188">
        <w:rPr>
          <w:rFonts w:ascii="Gill Sans MT" w:hAnsi="Gill Sans MT" w:cstheme="majorHAnsi"/>
        </w:rPr>
        <w:t xml:space="preserve">se OSS për BRE e themeluar sipas Rregullores së Qeverisë </w:t>
      </w:r>
      <w:r w:rsidR="0030541D">
        <w:rPr>
          <w:rFonts w:ascii="Gill Sans MT" w:hAnsi="Gill Sans MT" w:cstheme="majorHAnsi"/>
        </w:rPr>
        <w:t>n</w:t>
      </w:r>
      <w:r w:rsidRPr="00985188">
        <w:rPr>
          <w:rFonts w:ascii="Gill Sans MT" w:hAnsi="Gill Sans MT" w:cstheme="majorHAnsi"/>
        </w:rPr>
        <w:t xml:space="preserve">r. 05/2018, e cila është subjekti i këtij raporti, nuk ndërhyn </w:t>
      </w:r>
      <w:r w:rsidR="001F4F36">
        <w:rPr>
          <w:rFonts w:ascii="Gill Sans MT" w:hAnsi="Gill Sans MT" w:cstheme="majorHAnsi"/>
        </w:rPr>
        <w:t>dhe nuk duhet t</w:t>
      </w:r>
      <w:r w:rsidR="00F42779">
        <w:rPr>
          <w:rFonts w:ascii="Gill Sans MT" w:hAnsi="Gill Sans MT" w:cstheme="majorHAnsi"/>
        </w:rPr>
        <w:t>ë</w:t>
      </w:r>
      <w:r w:rsidR="001F4F36">
        <w:rPr>
          <w:rFonts w:ascii="Gill Sans MT" w:hAnsi="Gill Sans MT" w:cstheme="majorHAnsi"/>
        </w:rPr>
        <w:t xml:space="preserve"> nd</w:t>
      </w:r>
      <w:r w:rsidR="00F42779">
        <w:rPr>
          <w:rFonts w:ascii="Gill Sans MT" w:hAnsi="Gill Sans MT" w:cstheme="majorHAnsi"/>
        </w:rPr>
        <w:t>ë</w:t>
      </w:r>
      <w:r w:rsidR="001F4F36">
        <w:rPr>
          <w:rFonts w:ascii="Gill Sans MT" w:hAnsi="Gill Sans MT" w:cstheme="majorHAnsi"/>
        </w:rPr>
        <w:t>rhyj</w:t>
      </w:r>
      <w:r w:rsidR="00F42779">
        <w:rPr>
          <w:rFonts w:ascii="Gill Sans MT" w:hAnsi="Gill Sans MT" w:cstheme="majorHAnsi"/>
        </w:rPr>
        <w:t>ë</w:t>
      </w:r>
      <w:r w:rsidR="001F4F36">
        <w:rPr>
          <w:rFonts w:ascii="Gill Sans MT" w:hAnsi="Gill Sans MT" w:cstheme="majorHAnsi"/>
        </w:rPr>
        <w:t xml:space="preserve"> </w:t>
      </w:r>
      <w:r w:rsidRPr="00985188">
        <w:rPr>
          <w:rFonts w:ascii="Gill Sans MT" w:hAnsi="Gill Sans MT" w:cstheme="majorHAnsi"/>
        </w:rPr>
        <w:t xml:space="preserve">në projektet që </w:t>
      </w:r>
      <w:r w:rsidR="00B96163">
        <w:rPr>
          <w:rFonts w:ascii="Gill Sans MT" w:hAnsi="Gill Sans MT" w:cstheme="majorHAnsi"/>
        </w:rPr>
        <w:t>aplikojn</w:t>
      </w:r>
      <w:r w:rsidR="00F42779">
        <w:rPr>
          <w:rFonts w:ascii="Gill Sans MT" w:hAnsi="Gill Sans MT" w:cstheme="majorHAnsi"/>
        </w:rPr>
        <w:t>ë</w:t>
      </w:r>
      <w:r w:rsidR="00B96163">
        <w:rPr>
          <w:rFonts w:ascii="Gill Sans MT" w:hAnsi="Gill Sans MT" w:cstheme="majorHAnsi"/>
        </w:rPr>
        <w:t xml:space="preserve"> </w:t>
      </w:r>
      <w:r w:rsidRPr="00985188">
        <w:rPr>
          <w:rFonts w:ascii="Gill Sans MT" w:hAnsi="Gill Sans MT" w:cstheme="majorHAnsi"/>
        </w:rPr>
        <w:t>për të fituar statusin e investitorëve strategjikë</w:t>
      </w:r>
      <w:r w:rsidR="00236C80" w:rsidRPr="00985188">
        <w:rPr>
          <w:rFonts w:ascii="Gill Sans MT" w:hAnsi="Gill Sans MT" w:cstheme="majorHAnsi"/>
        </w:rPr>
        <w:t xml:space="preserve">. </w:t>
      </w:r>
      <w:r w:rsidR="00250FD0" w:rsidRPr="00985188">
        <w:rPr>
          <w:rFonts w:ascii="Gill Sans MT" w:hAnsi="Gill Sans MT" w:cstheme="majorHAnsi"/>
        </w:rPr>
        <w:t xml:space="preserve">Me anë </w:t>
      </w:r>
      <w:r w:rsidR="00250FD0" w:rsidRPr="00985188">
        <w:rPr>
          <w:rFonts w:ascii="Gill Sans MT" w:hAnsi="Gill Sans MT" w:cstheme="majorHAnsi"/>
        </w:rPr>
        <w:lastRenderedPageBreak/>
        <w:t xml:space="preserve">të </w:t>
      </w:r>
      <w:r w:rsidR="00250FD0" w:rsidRPr="00B96163">
        <w:rPr>
          <w:rFonts w:ascii="Gill Sans MT" w:hAnsi="Gill Sans MT" w:cstheme="majorHAnsi"/>
        </w:rPr>
        <w:t>kësaj sqarojmë se projektet që fitojnë statusin e investitorit strategjik rregullohen përmes procedurave të përcaktuara me Ligjin për Investimet Strategjike dhe autoriteti kompetent për t'i ofruar ndihmë investitorit është Agjencia për Investime dhe Përkrahjen e Ndërmarrjeve dhe jo OSS për BRE</w:t>
      </w:r>
      <w:r w:rsidR="00BF044F" w:rsidRPr="00B96163">
        <w:rPr>
          <w:rFonts w:ascii="Gill Sans MT" w:hAnsi="Gill Sans MT" w:cstheme="majorHAnsi"/>
        </w:rPr>
        <w:t>.</w:t>
      </w:r>
    </w:p>
    <w:p w:rsidR="00A56BC8" w:rsidRPr="00985188" w:rsidRDefault="00250FD0">
      <w:pPr>
        <w:rPr>
          <w:rFonts w:ascii="Gill Sans MT" w:hAnsi="Gill Sans MT" w:cstheme="majorHAnsi"/>
        </w:rPr>
      </w:pPr>
      <w:r w:rsidRPr="00985188">
        <w:rPr>
          <w:rFonts w:ascii="Gill Sans MT" w:hAnsi="Gill Sans MT" w:cstheme="majorHAnsi"/>
        </w:rPr>
        <w:t>Ky raport përbëhet nga dy pjesë</w:t>
      </w:r>
      <w:r w:rsidR="00A56BC8" w:rsidRPr="00985188">
        <w:rPr>
          <w:rFonts w:ascii="Gill Sans MT" w:hAnsi="Gill Sans MT" w:cstheme="majorHAnsi"/>
        </w:rPr>
        <w:t xml:space="preserve">: </w:t>
      </w:r>
    </w:p>
    <w:p w:rsidR="00A56BC8" w:rsidRPr="00985188" w:rsidRDefault="001E314A" w:rsidP="00250FD0">
      <w:pPr>
        <w:pStyle w:val="ListParagraph"/>
        <w:numPr>
          <w:ilvl w:val="0"/>
          <w:numId w:val="20"/>
        </w:numPr>
        <w:jc w:val="both"/>
        <w:rPr>
          <w:rFonts w:ascii="Gill Sans MT" w:hAnsi="Gill Sans MT" w:cstheme="majorHAnsi"/>
        </w:rPr>
      </w:pPr>
      <w:r>
        <w:rPr>
          <w:rFonts w:ascii="Gill Sans MT" w:hAnsi="Gill Sans MT" w:cstheme="majorHAnsi"/>
        </w:rPr>
        <w:t>Doracaku i</w:t>
      </w:r>
      <w:r w:rsidR="00250FD0" w:rsidRPr="00985188">
        <w:rPr>
          <w:rFonts w:ascii="Gill Sans MT" w:hAnsi="Gill Sans MT" w:cstheme="majorHAnsi"/>
        </w:rPr>
        <w:t>nformues për BRE liston ligjet dhe aktet sekondare që janë të zbatueshme në Kosovë dhe janë relevante gjatë zhvillimit të projekteve të ripërtërishme</w:t>
      </w:r>
      <w:r w:rsidR="00901E0C" w:rsidRPr="00985188">
        <w:rPr>
          <w:rFonts w:ascii="Gill Sans MT" w:hAnsi="Gill Sans MT" w:cstheme="majorHAnsi"/>
        </w:rPr>
        <w:t>;</w:t>
      </w:r>
      <w:r w:rsidR="00A56BC8" w:rsidRPr="00985188">
        <w:rPr>
          <w:rFonts w:ascii="Gill Sans MT" w:hAnsi="Gill Sans MT" w:cstheme="majorHAnsi"/>
        </w:rPr>
        <w:t xml:space="preserve"> </w:t>
      </w:r>
    </w:p>
    <w:p w:rsidR="00E96C86" w:rsidRPr="00985188" w:rsidRDefault="00E96C86" w:rsidP="00E96C86">
      <w:pPr>
        <w:pStyle w:val="ListParagraph"/>
        <w:jc w:val="both"/>
        <w:rPr>
          <w:rFonts w:ascii="Gill Sans MT" w:hAnsi="Gill Sans MT" w:cstheme="majorHAnsi"/>
        </w:rPr>
      </w:pPr>
    </w:p>
    <w:p w:rsidR="006056C2" w:rsidRPr="00985188" w:rsidRDefault="0030541D" w:rsidP="009D2BE3">
      <w:pPr>
        <w:pStyle w:val="ListParagraph"/>
        <w:numPr>
          <w:ilvl w:val="0"/>
          <w:numId w:val="20"/>
        </w:numPr>
        <w:jc w:val="both"/>
        <w:rPr>
          <w:rFonts w:ascii="Gill Sans MT" w:hAnsi="Gill Sans MT" w:cstheme="majorHAnsi"/>
          <w:b/>
        </w:rPr>
      </w:pPr>
      <w:r>
        <w:rPr>
          <w:rFonts w:ascii="Gill Sans MT" w:hAnsi="Gill Sans MT" w:cstheme="majorHAnsi"/>
        </w:rPr>
        <w:t>Doracaku i procedurave</w:t>
      </w:r>
      <w:r w:rsidR="00250FD0" w:rsidRPr="00985188">
        <w:rPr>
          <w:rFonts w:ascii="Gill Sans MT" w:hAnsi="Gill Sans MT" w:cstheme="majorHAnsi"/>
        </w:rPr>
        <w:t xml:space="preserve"> </w:t>
      </w:r>
      <w:r w:rsidR="00B96163">
        <w:rPr>
          <w:rFonts w:ascii="Gill Sans MT" w:hAnsi="Gill Sans MT" w:cstheme="majorHAnsi"/>
        </w:rPr>
        <w:t>shtjellon procedur</w:t>
      </w:r>
      <w:r w:rsidR="00F42779">
        <w:rPr>
          <w:rFonts w:ascii="Gill Sans MT" w:hAnsi="Gill Sans MT" w:cstheme="majorHAnsi"/>
        </w:rPr>
        <w:t>ë</w:t>
      </w:r>
      <w:r w:rsidR="00B96163">
        <w:rPr>
          <w:rFonts w:ascii="Gill Sans MT" w:hAnsi="Gill Sans MT" w:cstheme="majorHAnsi"/>
        </w:rPr>
        <w:t>n e brendshme t</w:t>
      </w:r>
      <w:r w:rsidR="00F42779">
        <w:rPr>
          <w:rFonts w:ascii="Gill Sans MT" w:hAnsi="Gill Sans MT" w:cstheme="majorHAnsi"/>
        </w:rPr>
        <w:t>ë</w:t>
      </w:r>
      <w:r w:rsidR="00B96163">
        <w:rPr>
          <w:rFonts w:ascii="Gill Sans MT" w:hAnsi="Gill Sans MT" w:cstheme="majorHAnsi"/>
        </w:rPr>
        <w:t xml:space="preserve"> </w:t>
      </w:r>
      <w:r w:rsidR="00250FD0" w:rsidRPr="00985188">
        <w:rPr>
          <w:rFonts w:ascii="Gill Sans MT" w:hAnsi="Gill Sans MT" w:cstheme="majorHAnsi"/>
        </w:rPr>
        <w:t>“One Stop Shop” për BRE</w:t>
      </w:r>
      <w:r w:rsidR="00B96163">
        <w:rPr>
          <w:rFonts w:ascii="Gill Sans MT" w:hAnsi="Gill Sans MT" w:cstheme="majorHAnsi"/>
        </w:rPr>
        <w:t xml:space="preserve"> </w:t>
      </w:r>
      <w:r w:rsidR="00250FD0" w:rsidRPr="00985188">
        <w:rPr>
          <w:rFonts w:ascii="Gill Sans MT" w:hAnsi="Gill Sans MT" w:cstheme="majorHAnsi"/>
        </w:rPr>
        <w:t>dhe komunikimin me institucionet përkatëse</w:t>
      </w:r>
      <w:r w:rsidR="00A56BC8" w:rsidRPr="00985188">
        <w:rPr>
          <w:rFonts w:ascii="Gill Sans MT" w:hAnsi="Gill Sans MT" w:cstheme="majorHAnsi"/>
        </w:rPr>
        <w:t xml:space="preserve">. </w:t>
      </w:r>
      <w:r w:rsidR="009D2BE3" w:rsidRPr="00985188">
        <w:rPr>
          <w:rFonts w:ascii="Gill Sans MT" w:hAnsi="Gill Sans MT" w:cstheme="majorHAnsi"/>
        </w:rPr>
        <w:t xml:space="preserve">Fillimisht ofrohet një </w:t>
      </w:r>
      <w:r w:rsidR="00B96163">
        <w:rPr>
          <w:rFonts w:ascii="Gill Sans MT" w:hAnsi="Gill Sans MT" w:cstheme="majorHAnsi"/>
        </w:rPr>
        <w:t xml:space="preserve">prezantim i </w:t>
      </w:r>
      <w:r w:rsidR="009D2BE3" w:rsidRPr="00985188">
        <w:rPr>
          <w:rFonts w:ascii="Gill Sans MT" w:hAnsi="Gill Sans MT" w:cstheme="majorHAnsi"/>
        </w:rPr>
        <w:t>përgjegjësi</w:t>
      </w:r>
      <w:r w:rsidR="00B96163">
        <w:rPr>
          <w:rFonts w:ascii="Gill Sans MT" w:hAnsi="Gill Sans MT" w:cstheme="majorHAnsi"/>
        </w:rPr>
        <w:t xml:space="preserve">ve </w:t>
      </w:r>
      <w:r w:rsidR="009D2BE3" w:rsidRPr="00985188">
        <w:rPr>
          <w:rFonts w:ascii="Gill Sans MT" w:hAnsi="Gill Sans MT" w:cstheme="majorHAnsi"/>
        </w:rPr>
        <w:t xml:space="preserve"> institucionale të institucioneve </w:t>
      </w:r>
      <w:r w:rsidR="00B96163">
        <w:rPr>
          <w:rFonts w:ascii="Gill Sans MT" w:hAnsi="Gill Sans MT" w:cstheme="majorHAnsi"/>
        </w:rPr>
        <w:t>q</w:t>
      </w:r>
      <w:r w:rsidR="00F42779">
        <w:rPr>
          <w:rFonts w:ascii="Gill Sans MT" w:hAnsi="Gill Sans MT" w:cstheme="majorHAnsi"/>
        </w:rPr>
        <w:t>ë</w:t>
      </w:r>
      <w:r w:rsidR="00B96163">
        <w:rPr>
          <w:rFonts w:ascii="Gill Sans MT" w:hAnsi="Gill Sans MT" w:cstheme="majorHAnsi"/>
        </w:rPr>
        <w:t xml:space="preserve"> jan</w:t>
      </w:r>
      <w:r w:rsidR="00F42779">
        <w:rPr>
          <w:rFonts w:ascii="Gill Sans MT" w:hAnsi="Gill Sans MT" w:cstheme="majorHAnsi"/>
        </w:rPr>
        <w:t>ë</w:t>
      </w:r>
      <w:r w:rsidR="00B96163">
        <w:rPr>
          <w:rFonts w:ascii="Gill Sans MT" w:hAnsi="Gill Sans MT" w:cstheme="majorHAnsi"/>
        </w:rPr>
        <w:t xml:space="preserve"> pjes</w:t>
      </w:r>
      <w:r w:rsidR="00F42779">
        <w:rPr>
          <w:rFonts w:ascii="Gill Sans MT" w:hAnsi="Gill Sans MT" w:cstheme="majorHAnsi"/>
        </w:rPr>
        <w:t>ë</w:t>
      </w:r>
      <w:r w:rsidR="00B96163">
        <w:rPr>
          <w:rFonts w:ascii="Gill Sans MT" w:hAnsi="Gill Sans MT" w:cstheme="majorHAnsi"/>
        </w:rPr>
        <w:t xml:space="preserve"> e </w:t>
      </w:r>
      <w:r w:rsidR="009D2BE3" w:rsidRPr="00985188">
        <w:rPr>
          <w:rFonts w:ascii="Gill Sans MT" w:hAnsi="Gill Sans MT" w:cstheme="majorHAnsi"/>
        </w:rPr>
        <w:t>Komisionit Koordinues</w:t>
      </w:r>
      <w:r w:rsidR="000D35EB" w:rsidRPr="000D35EB">
        <w:rPr>
          <w:rFonts w:ascii="Gill Sans MT" w:hAnsi="Gill Sans MT" w:cstheme="majorHAnsi"/>
        </w:rPr>
        <w:t xml:space="preserve"> Ndërinstitucional</w:t>
      </w:r>
      <w:r w:rsidR="009D2BE3" w:rsidRPr="00985188">
        <w:rPr>
          <w:rFonts w:ascii="Gill Sans MT" w:hAnsi="Gill Sans MT" w:cstheme="majorHAnsi"/>
        </w:rPr>
        <w:t xml:space="preserve">, </w:t>
      </w:r>
      <w:r w:rsidR="00B96163">
        <w:rPr>
          <w:rFonts w:ascii="Gill Sans MT" w:hAnsi="Gill Sans MT" w:cstheme="majorHAnsi"/>
        </w:rPr>
        <w:t xml:space="preserve">pasuar </w:t>
      </w:r>
      <w:r w:rsidR="009D2BE3" w:rsidRPr="00985188">
        <w:rPr>
          <w:rFonts w:ascii="Gill Sans MT" w:hAnsi="Gill Sans MT" w:cstheme="majorHAnsi"/>
        </w:rPr>
        <w:t xml:space="preserve">me </w:t>
      </w:r>
      <w:r w:rsidR="00B96163">
        <w:rPr>
          <w:rFonts w:ascii="Gill Sans MT" w:hAnsi="Gill Sans MT" w:cstheme="majorHAnsi"/>
        </w:rPr>
        <w:t xml:space="preserve">shtjellimin </w:t>
      </w:r>
      <w:r w:rsidR="009D2BE3" w:rsidRPr="00985188">
        <w:rPr>
          <w:rFonts w:ascii="Gill Sans MT" w:hAnsi="Gill Sans MT" w:cstheme="majorHAnsi"/>
        </w:rPr>
        <w:t>e mandatit të “One Stop Shop”</w:t>
      </w:r>
      <w:r w:rsidR="00901E0C" w:rsidRPr="00985188">
        <w:rPr>
          <w:rFonts w:ascii="Gill Sans MT" w:hAnsi="Gill Sans MT" w:cstheme="majorHAnsi"/>
        </w:rPr>
        <w:t xml:space="preserve">. </w:t>
      </w:r>
      <w:r w:rsidR="009D2BE3" w:rsidRPr="00985188">
        <w:rPr>
          <w:rFonts w:ascii="Gill Sans MT" w:hAnsi="Gill Sans MT" w:cstheme="majorHAnsi"/>
        </w:rPr>
        <w:t xml:space="preserve">Procedura për shqyrtimin e aplikacionit të pranuar </w:t>
      </w:r>
      <w:r w:rsidR="009D2BE3" w:rsidRPr="00A24721">
        <w:rPr>
          <w:rFonts w:ascii="Gill Sans MT" w:hAnsi="Gill Sans MT" w:cstheme="majorHAnsi"/>
        </w:rPr>
        <w:t>shoqërohet me një përgjigje shabllon</w:t>
      </w:r>
      <w:r w:rsidR="009D2BE3" w:rsidRPr="00985188">
        <w:rPr>
          <w:rFonts w:ascii="Gill Sans MT" w:hAnsi="Gill Sans MT" w:cstheme="majorHAnsi"/>
        </w:rPr>
        <w:t xml:space="preserve"> që lëshohet nga “One Stop Shop” për BRE</w:t>
      </w:r>
      <w:r w:rsidR="00901E0C" w:rsidRPr="00985188">
        <w:rPr>
          <w:rFonts w:ascii="Gill Sans MT" w:hAnsi="Gill Sans MT" w:cstheme="majorHAnsi"/>
        </w:rPr>
        <w:t>.</w:t>
      </w:r>
      <w:r w:rsidR="00A56BC8" w:rsidRPr="00985188">
        <w:rPr>
          <w:rFonts w:ascii="Gill Sans MT" w:hAnsi="Gill Sans MT" w:cstheme="majorHAnsi"/>
        </w:rPr>
        <w:t xml:space="preserve"> </w:t>
      </w:r>
    </w:p>
    <w:p w:rsidR="00907E3F" w:rsidRPr="00985188" w:rsidRDefault="00BE058C" w:rsidP="006056C2">
      <w:pPr>
        <w:jc w:val="both"/>
        <w:rPr>
          <w:rFonts w:ascii="Gill Sans MT" w:hAnsi="Gill Sans MT" w:cstheme="majorHAnsi"/>
        </w:rPr>
      </w:pPr>
      <w:r w:rsidRPr="00985188">
        <w:rPr>
          <w:rFonts w:ascii="Gill Sans MT" w:hAnsi="Gill Sans MT" w:cstheme="majorHAnsi"/>
        </w:rPr>
        <w:t>Ky raport konsiderohet dokument i gjallë, i cili duhet të ndryshohet dhe azhurnohet kohë pas kohe në mënyrë që t</w:t>
      </w:r>
      <w:r w:rsidR="00F42779">
        <w:rPr>
          <w:rFonts w:ascii="Gill Sans MT" w:hAnsi="Gill Sans MT" w:cstheme="majorHAnsi"/>
        </w:rPr>
        <w:t>ë</w:t>
      </w:r>
      <w:r w:rsidRPr="00985188">
        <w:rPr>
          <w:rFonts w:ascii="Gill Sans MT" w:hAnsi="Gill Sans MT" w:cstheme="majorHAnsi"/>
        </w:rPr>
        <w:t xml:space="preserve"> reflektojë ndryshimet legjislative që mund të ndodhin në të ardhmen</w:t>
      </w:r>
      <w:r w:rsidR="006056C2" w:rsidRPr="00985188">
        <w:rPr>
          <w:rFonts w:ascii="Gill Sans MT" w:hAnsi="Gill Sans MT" w:cstheme="majorHAnsi"/>
        </w:rPr>
        <w:t xml:space="preserve">. </w:t>
      </w:r>
    </w:p>
    <w:p w:rsidR="009D1657" w:rsidRPr="00985188" w:rsidRDefault="005153DC" w:rsidP="006056C2">
      <w:pPr>
        <w:jc w:val="both"/>
        <w:rPr>
          <w:rFonts w:ascii="Gill Sans MT" w:hAnsi="Gill Sans MT" w:cstheme="majorHAnsi"/>
        </w:rPr>
      </w:pPr>
      <w:r w:rsidRPr="00985188">
        <w:rPr>
          <w:rFonts w:ascii="Gill Sans MT" w:hAnsi="Gill Sans MT" w:cstheme="majorHAnsi"/>
        </w:rPr>
        <w:t>Ky raport është interpretim i dispozitave ligjore në fuqi</w:t>
      </w:r>
      <w:r w:rsidR="009D1657" w:rsidRPr="00985188">
        <w:rPr>
          <w:rFonts w:ascii="Gill Sans MT" w:hAnsi="Gill Sans MT" w:cstheme="majorHAnsi"/>
        </w:rPr>
        <w:t xml:space="preserve">. </w:t>
      </w:r>
      <w:r w:rsidRPr="00985188">
        <w:rPr>
          <w:rFonts w:ascii="Gill Sans MT" w:hAnsi="Gill Sans MT" w:cstheme="majorHAnsi"/>
        </w:rPr>
        <w:t xml:space="preserve">Asgjë në këtë dokument nuk paraqet baza ligjore për ankesë në gjykata kundër ndonjë </w:t>
      </w:r>
      <w:r w:rsidR="00B96163">
        <w:rPr>
          <w:rFonts w:ascii="Gill Sans MT" w:hAnsi="Gill Sans MT" w:cstheme="majorHAnsi"/>
        </w:rPr>
        <w:t>opinioni</w:t>
      </w:r>
      <w:r w:rsidRPr="00985188">
        <w:rPr>
          <w:rFonts w:ascii="Gill Sans MT" w:hAnsi="Gill Sans MT" w:cstheme="majorHAnsi"/>
        </w:rPr>
        <w:t>, rekomandimi ose përgjigje tjetër që lëshohet nga OSS për BRE</w:t>
      </w:r>
      <w:r w:rsidR="009D1657" w:rsidRPr="00985188">
        <w:rPr>
          <w:rFonts w:ascii="Gill Sans MT" w:hAnsi="Gill Sans MT" w:cstheme="majorHAnsi"/>
        </w:rPr>
        <w:t xml:space="preserve">. </w:t>
      </w:r>
    </w:p>
    <w:p w:rsidR="00C50132" w:rsidRPr="00985188" w:rsidRDefault="005153DC" w:rsidP="006056C2">
      <w:pPr>
        <w:jc w:val="both"/>
        <w:rPr>
          <w:rFonts w:ascii="Gill Sans MT" w:hAnsi="Gill Sans MT" w:cstheme="majorHAnsi"/>
          <w:b/>
        </w:rPr>
      </w:pPr>
      <w:r w:rsidRPr="00985188">
        <w:rPr>
          <w:rFonts w:ascii="Gill Sans MT" w:hAnsi="Gill Sans MT" w:cstheme="majorHAnsi"/>
        </w:rPr>
        <w:t>E drejta për të ndryshuar këtë dokument</w:t>
      </w:r>
      <w:r w:rsidR="000D35EB">
        <w:rPr>
          <w:rFonts w:ascii="Gill Sans MT" w:hAnsi="Gill Sans MT" w:cstheme="majorHAnsi"/>
        </w:rPr>
        <w:t>,</w:t>
      </w:r>
      <w:r w:rsidRPr="00985188">
        <w:rPr>
          <w:rFonts w:ascii="Gill Sans MT" w:hAnsi="Gill Sans MT" w:cstheme="majorHAnsi"/>
        </w:rPr>
        <w:t xml:space="preserve"> në përputhje me nenin 11 të Rregullores mbi OSS për BRE</w:t>
      </w:r>
      <w:r w:rsidR="000D35EB">
        <w:rPr>
          <w:rFonts w:ascii="Gill Sans MT" w:hAnsi="Gill Sans MT" w:cstheme="majorHAnsi"/>
        </w:rPr>
        <w:t>,</w:t>
      </w:r>
      <w:r w:rsidRPr="00985188">
        <w:rPr>
          <w:rFonts w:ascii="Gill Sans MT" w:hAnsi="Gill Sans MT" w:cstheme="majorHAnsi"/>
        </w:rPr>
        <w:t xml:space="preserve"> mbetet në kuadër të MZHE-së</w:t>
      </w:r>
      <w:r w:rsidR="000D35EB">
        <w:rPr>
          <w:rFonts w:ascii="Gill Sans MT" w:hAnsi="Gill Sans MT" w:cstheme="majorHAnsi"/>
        </w:rPr>
        <w:t>,</w:t>
      </w:r>
      <w:r w:rsidRPr="00985188">
        <w:rPr>
          <w:rFonts w:ascii="Gill Sans MT" w:hAnsi="Gill Sans MT" w:cstheme="majorHAnsi"/>
        </w:rPr>
        <w:t xml:space="preserve"> pas propozimit me shkrim të lëshuar nga OSS për BRE dhe Komisioni Koordinues</w:t>
      </w:r>
      <w:r w:rsidR="000D35EB">
        <w:rPr>
          <w:rFonts w:ascii="Gill Sans MT" w:hAnsi="Gill Sans MT" w:cstheme="majorHAnsi"/>
        </w:rPr>
        <w:t xml:space="preserve"> Nd</w:t>
      </w:r>
      <w:r w:rsidR="00F42779">
        <w:rPr>
          <w:rFonts w:ascii="Gill Sans MT" w:hAnsi="Gill Sans MT" w:cstheme="majorHAnsi"/>
        </w:rPr>
        <w:t>ë</w:t>
      </w:r>
      <w:r w:rsidR="000D35EB">
        <w:rPr>
          <w:rFonts w:ascii="Gill Sans MT" w:hAnsi="Gill Sans MT" w:cstheme="majorHAnsi"/>
        </w:rPr>
        <w:t>rinstitucional</w:t>
      </w:r>
      <w:r w:rsidR="006056C2" w:rsidRPr="00985188">
        <w:rPr>
          <w:rFonts w:ascii="Gill Sans MT" w:hAnsi="Gill Sans MT" w:cstheme="majorHAnsi"/>
        </w:rPr>
        <w:t xml:space="preserve">. </w:t>
      </w:r>
      <w:r w:rsidR="00A56BC8" w:rsidRPr="00985188">
        <w:rPr>
          <w:rFonts w:ascii="Gill Sans MT" w:hAnsi="Gill Sans MT" w:cstheme="majorHAnsi"/>
        </w:rPr>
        <w:t xml:space="preserve"> </w:t>
      </w:r>
      <w:r w:rsidR="00C50132" w:rsidRPr="00985188">
        <w:rPr>
          <w:rFonts w:ascii="Gill Sans MT" w:hAnsi="Gill Sans MT" w:cstheme="majorHAnsi"/>
          <w:b/>
        </w:rPr>
        <w:br w:type="page"/>
      </w:r>
    </w:p>
    <w:p w:rsidR="00255258" w:rsidRPr="00985188" w:rsidRDefault="001E314A" w:rsidP="00255258">
      <w:pPr>
        <w:pStyle w:val="Heading1"/>
        <w:rPr>
          <w:rFonts w:ascii="Gill Sans MT" w:hAnsi="Gill Sans MT"/>
          <w:szCs w:val="22"/>
        </w:rPr>
      </w:pPr>
      <w:bookmarkStart w:id="2" w:name="_Toc14337778"/>
      <w:r>
        <w:rPr>
          <w:rFonts w:ascii="Gill Sans MT" w:hAnsi="Gill Sans MT"/>
          <w:szCs w:val="22"/>
        </w:rPr>
        <w:lastRenderedPageBreak/>
        <w:t>Doracaku I</w:t>
      </w:r>
      <w:r w:rsidR="005153DC" w:rsidRPr="00985188">
        <w:rPr>
          <w:rFonts w:ascii="Gill Sans MT" w:hAnsi="Gill Sans MT"/>
          <w:szCs w:val="22"/>
        </w:rPr>
        <w:t>nformues për BRE</w:t>
      </w:r>
      <w:bookmarkEnd w:id="2"/>
      <w:r w:rsidR="00D954B5" w:rsidRPr="00985188">
        <w:rPr>
          <w:rFonts w:ascii="Gill Sans MT" w:hAnsi="Gill Sans MT"/>
          <w:szCs w:val="22"/>
        </w:rPr>
        <w:t xml:space="preserve"> </w:t>
      </w:r>
    </w:p>
    <w:p w:rsidR="00D954B5" w:rsidRPr="00985188" w:rsidRDefault="007400D7" w:rsidP="00D954B5">
      <w:pPr>
        <w:jc w:val="both"/>
        <w:rPr>
          <w:rFonts w:ascii="Gill Sans MT" w:hAnsi="Gill Sans MT" w:cstheme="majorHAnsi"/>
        </w:rPr>
      </w:pPr>
      <w:r w:rsidRPr="00985188">
        <w:rPr>
          <w:rFonts w:ascii="Gill Sans MT" w:hAnsi="Gill Sans MT" w:cstheme="majorHAnsi"/>
        </w:rPr>
        <w:t xml:space="preserve">Investimet në projektet e energjisë së ripërtërishme rregullohen me akte të ndryshme. Për shembull: projekti për hidrogjenerim përfshin zbatimin e ligjit </w:t>
      </w:r>
      <w:r w:rsidR="008B10F4">
        <w:rPr>
          <w:rFonts w:ascii="Gill Sans MT" w:hAnsi="Gill Sans MT" w:cstheme="majorHAnsi"/>
        </w:rPr>
        <w:t>p</w:t>
      </w:r>
      <w:r w:rsidR="00F42779">
        <w:rPr>
          <w:rFonts w:ascii="Gill Sans MT" w:hAnsi="Gill Sans MT" w:cstheme="majorHAnsi"/>
        </w:rPr>
        <w:t>ë</w:t>
      </w:r>
      <w:r w:rsidR="008B10F4">
        <w:rPr>
          <w:rFonts w:ascii="Gill Sans MT" w:hAnsi="Gill Sans MT" w:cstheme="majorHAnsi"/>
        </w:rPr>
        <w:t xml:space="preserve">r </w:t>
      </w:r>
      <w:r w:rsidRPr="00985188">
        <w:rPr>
          <w:rFonts w:ascii="Gill Sans MT" w:hAnsi="Gill Sans MT" w:cstheme="majorHAnsi"/>
        </w:rPr>
        <w:t>ujëra</w:t>
      </w:r>
      <w:r w:rsidR="008B10F4">
        <w:rPr>
          <w:rFonts w:ascii="Gill Sans MT" w:hAnsi="Gill Sans MT" w:cstheme="majorHAnsi"/>
        </w:rPr>
        <w:t>t</w:t>
      </w:r>
      <w:r w:rsidRPr="00985188">
        <w:rPr>
          <w:rFonts w:ascii="Gill Sans MT" w:hAnsi="Gill Sans MT" w:cstheme="majorHAnsi"/>
        </w:rPr>
        <w:t xml:space="preserve">, </w:t>
      </w:r>
      <w:r w:rsidR="00D90F6D">
        <w:rPr>
          <w:rFonts w:ascii="Gill Sans MT" w:hAnsi="Gill Sans MT" w:cstheme="majorHAnsi"/>
        </w:rPr>
        <w:t>nd</w:t>
      </w:r>
      <w:r w:rsidR="00F42779">
        <w:rPr>
          <w:rFonts w:ascii="Gill Sans MT" w:hAnsi="Gill Sans MT" w:cstheme="majorHAnsi"/>
        </w:rPr>
        <w:t>ë</w:t>
      </w:r>
      <w:r w:rsidR="00D90F6D">
        <w:rPr>
          <w:rFonts w:ascii="Gill Sans MT" w:hAnsi="Gill Sans MT" w:cstheme="majorHAnsi"/>
        </w:rPr>
        <w:t xml:space="preserve">rsa </w:t>
      </w:r>
      <w:r w:rsidRPr="00985188">
        <w:rPr>
          <w:rFonts w:ascii="Gill Sans MT" w:hAnsi="Gill Sans MT" w:cstheme="majorHAnsi"/>
        </w:rPr>
        <w:t xml:space="preserve">projektet për </w:t>
      </w:r>
      <w:r w:rsidRPr="00116081">
        <w:rPr>
          <w:rFonts w:ascii="Gill Sans MT" w:hAnsi="Gill Sans MT" w:cstheme="majorHAnsi"/>
        </w:rPr>
        <w:t>energji të erës ose fotovoltaike</w:t>
      </w:r>
      <w:r w:rsidRPr="00985188">
        <w:rPr>
          <w:rFonts w:ascii="Gill Sans MT" w:hAnsi="Gill Sans MT" w:cstheme="majorHAnsi"/>
        </w:rPr>
        <w:t xml:space="preserve"> nuk e përfshijnë</w:t>
      </w:r>
      <w:r w:rsidR="00D90F6D">
        <w:rPr>
          <w:rFonts w:ascii="Gill Sans MT" w:hAnsi="Gill Sans MT" w:cstheme="majorHAnsi"/>
        </w:rPr>
        <w:t xml:space="preserve"> k</w:t>
      </w:r>
      <w:r w:rsidR="00F42779">
        <w:rPr>
          <w:rFonts w:ascii="Gill Sans MT" w:hAnsi="Gill Sans MT" w:cstheme="majorHAnsi"/>
        </w:rPr>
        <w:t>ë</w:t>
      </w:r>
      <w:r w:rsidR="00D90F6D">
        <w:rPr>
          <w:rFonts w:ascii="Gill Sans MT" w:hAnsi="Gill Sans MT" w:cstheme="majorHAnsi"/>
        </w:rPr>
        <w:t>t</w:t>
      </w:r>
      <w:r w:rsidR="00F42779">
        <w:rPr>
          <w:rFonts w:ascii="Gill Sans MT" w:hAnsi="Gill Sans MT" w:cstheme="majorHAnsi"/>
        </w:rPr>
        <w:t>ë</w:t>
      </w:r>
      <w:r w:rsidR="00D954B5" w:rsidRPr="00985188">
        <w:rPr>
          <w:rFonts w:ascii="Gill Sans MT" w:hAnsi="Gill Sans MT" w:cstheme="majorHAnsi"/>
        </w:rPr>
        <w:t xml:space="preserve">. </w:t>
      </w:r>
      <w:r w:rsidRPr="00985188">
        <w:rPr>
          <w:rFonts w:ascii="Gill Sans MT" w:hAnsi="Gill Sans MT" w:cstheme="majorHAnsi"/>
        </w:rPr>
        <w:t>Madhësia e projektit është një veçori tjetër për projekte të tilla, e cila ndërlidhet me institucionet që lëshojnë lejen e ndërtimit</w:t>
      </w:r>
      <w:r w:rsidR="00D954B5" w:rsidRPr="00985188">
        <w:rPr>
          <w:rFonts w:ascii="Gill Sans MT" w:hAnsi="Gill Sans MT" w:cstheme="majorHAnsi"/>
        </w:rPr>
        <w:t xml:space="preserve">. </w:t>
      </w:r>
    </w:p>
    <w:p w:rsidR="00AF54E8" w:rsidRPr="00985188" w:rsidRDefault="000C3F49" w:rsidP="00907E3F">
      <w:pPr>
        <w:jc w:val="both"/>
        <w:rPr>
          <w:rFonts w:ascii="Gill Sans MT" w:hAnsi="Gill Sans MT" w:cstheme="majorHAnsi"/>
        </w:rPr>
      </w:pPr>
      <w:r w:rsidRPr="00116081">
        <w:rPr>
          <w:rFonts w:ascii="Gill Sans MT" w:hAnsi="Gill Sans MT" w:cstheme="majorHAnsi"/>
        </w:rPr>
        <w:t>Ky doracak</w:t>
      </w:r>
      <w:r w:rsidRPr="00985188">
        <w:rPr>
          <w:rFonts w:ascii="Gill Sans MT" w:hAnsi="Gill Sans MT" w:cstheme="majorHAnsi"/>
        </w:rPr>
        <w:t xml:space="preserve"> informues ka shqyrtuar aspektet përkatëse lidhur me investimet në BRE. Në këtë </w:t>
      </w:r>
      <w:r w:rsidR="0030541D">
        <w:rPr>
          <w:rFonts w:ascii="Gill Sans MT" w:hAnsi="Gill Sans MT" w:cstheme="majorHAnsi"/>
        </w:rPr>
        <w:t>pjesë</w:t>
      </w:r>
      <w:r w:rsidRPr="00985188">
        <w:rPr>
          <w:rFonts w:ascii="Gill Sans MT" w:hAnsi="Gill Sans MT" w:cstheme="majorHAnsi"/>
        </w:rPr>
        <w:t xml:space="preserve"> ofrojmë listën e ligjeve primare dhe sekondare që janë të zbatueshme kur projektet e energjisë zhvillohen sipas procedurës së autorizimit të realizuar nga rregullatori</w:t>
      </w:r>
      <w:r w:rsidR="00907E3F" w:rsidRPr="00985188">
        <w:rPr>
          <w:rFonts w:ascii="Gill Sans MT" w:hAnsi="Gill Sans MT" w:cstheme="majorHAnsi"/>
        </w:rPr>
        <w:t>.</w:t>
      </w:r>
      <w:r w:rsidR="0097621F" w:rsidRPr="00985188">
        <w:rPr>
          <w:rFonts w:ascii="Gill Sans MT" w:hAnsi="Gill Sans MT" w:cstheme="majorHAnsi"/>
        </w:rPr>
        <w:t xml:space="preserve"> </w:t>
      </w:r>
      <w:r w:rsidR="00985188" w:rsidRPr="00985188">
        <w:rPr>
          <w:rFonts w:ascii="Gill Sans MT" w:hAnsi="Gill Sans MT" w:cstheme="majorHAnsi"/>
        </w:rPr>
        <w:t xml:space="preserve">Përveç kësaj, informatat kryesore mbi aktet që lëshohen nga subjektet përkatëse ofrohen në fund të çdo </w:t>
      </w:r>
      <w:r w:rsidR="0030541D">
        <w:rPr>
          <w:rFonts w:ascii="Gill Sans MT" w:hAnsi="Gill Sans MT" w:cstheme="majorHAnsi"/>
        </w:rPr>
        <w:t>pjese</w:t>
      </w:r>
      <w:r w:rsidR="0097621F" w:rsidRPr="00985188">
        <w:rPr>
          <w:rFonts w:ascii="Gill Sans MT" w:hAnsi="Gill Sans MT" w:cstheme="majorHAnsi"/>
        </w:rPr>
        <w:t>.</w:t>
      </w:r>
    </w:p>
    <w:p w:rsidR="0079494D" w:rsidRPr="00985188" w:rsidRDefault="001D46BB" w:rsidP="0079494D">
      <w:pPr>
        <w:pStyle w:val="Heading1"/>
        <w:numPr>
          <w:ilvl w:val="0"/>
          <w:numId w:val="24"/>
        </w:numPr>
        <w:ind w:left="0" w:firstLine="0"/>
        <w:rPr>
          <w:rFonts w:ascii="Gill Sans MT" w:hAnsi="Gill Sans MT"/>
          <w:sz w:val="22"/>
          <w:szCs w:val="22"/>
        </w:rPr>
      </w:pPr>
      <w:bookmarkStart w:id="3" w:name="_Toc14337779"/>
      <w:r w:rsidRPr="00985188">
        <w:rPr>
          <w:rFonts w:ascii="Gill Sans MT" w:hAnsi="Gill Sans MT"/>
          <w:sz w:val="22"/>
          <w:szCs w:val="22"/>
        </w:rPr>
        <w:t>Legjislacioni primar</w:t>
      </w:r>
      <w:bookmarkEnd w:id="3"/>
      <w:r w:rsidRPr="00985188">
        <w:rPr>
          <w:rFonts w:ascii="Gill Sans MT" w:hAnsi="Gill Sans MT"/>
          <w:sz w:val="22"/>
          <w:szCs w:val="22"/>
        </w:rPr>
        <w:t xml:space="preserve"> </w:t>
      </w:r>
    </w:p>
    <w:p w:rsidR="0079494D" w:rsidRPr="00985188" w:rsidRDefault="00985188" w:rsidP="00FF6488">
      <w:pPr>
        <w:pStyle w:val="ListParagraph"/>
        <w:numPr>
          <w:ilvl w:val="1"/>
          <w:numId w:val="24"/>
        </w:numPr>
        <w:ind w:left="0" w:hanging="30"/>
        <w:jc w:val="both"/>
        <w:rPr>
          <w:rFonts w:ascii="Gill Sans MT" w:hAnsi="Gill Sans MT" w:cstheme="majorHAnsi"/>
        </w:rPr>
      </w:pPr>
      <w:bookmarkStart w:id="4" w:name="_Toc14337780"/>
      <w:r>
        <w:rPr>
          <w:rStyle w:val="Heading2Char"/>
          <w:rFonts w:ascii="Gill Sans MT" w:hAnsi="Gill Sans MT"/>
          <w:sz w:val="22"/>
          <w:szCs w:val="22"/>
          <w:lang w:val="sq-AL"/>
        </w:rPr>
        <w:t>Ligji për Energji</w:t>
      </w:r>
      <w:bookmarkEnd w:id="4"/>
      <w:r w:rsidR="00DC0161" w:rsidRPr="00985188">
        <w:rPr>
          <w:rFonts w:ascii="Gill Sans MT" w:hAnsi="Gill Sans MT" w:cstheme="majorHAnsi"/>
          <w:b/>
        </w:rPr>
        <w:t xml:space="preserve"> </w:t>
      </w:r>
      <w:r w:rsidR="008466EE" w:rsidRPr="00985188">
        <w:rPr>
          <w:rFonts w:ascii="Gill Sans MT" w:hAnsi="Gill Sans MT" w:cstheme="majorHAnsi"/>
        </w:rPr>
        <w:t>(</w:t>
      </w:r>
      <w:r w:rsidR="0030541D">
        <w:rPr>
          <w:rFonts w:ascii="Gill Sans MT" w:hAnsi="Gill Sans MT" w:cstheme="majorHAnsi"/>
        </w:rPr>
        <w:t>n</w:t>
      </w:r>
      <w:r>
        <w:rPr>
          <w:rFonts w:ascii="Gill Sans MT" w:hAnsi="Gill Sans MT" w:cstheme="majorHAnsi"/>
        </w:rPr>
        <w:t>r</w:t>
      </w:r>
      <w:r w:rsidR="00DC0161" w:rsidRPr="00985188">
        <w:rPr>
          <w:rFonts w:ascii="Gill Sans MT" w:hAnsi="Gill Sans MT" w:cstheme="majorHAnsi"/>
        </w:rPr>
        <w:t>. 05-L-081</w:t>
      </w:r>
      <w:r w:rsidR="008466EE" w:rsidRPr="00985188">
        <w:rPr>
          <w:rFonts w:ascii="Gill Sans MT" w:hAnsi="Gill Sans MT" w:cstheme="majorHAnsi"/>
        </w:rPr>
        <w:t>)</w:t>
      </w:r>
      <w:r w:rsidR="00DC0161" w:rsidRPr="00985188">
        <w:rPr>
          <w:rFonts w:ascii="Gill Sans MT" w:hAnsi="Gill Sans MT" w:cstheme="majorHAnsi"/>
        </w:rPr>
        <w:t xml:space="preserve"> </w:t>
      </w:r>
      <w:r w:rsidRPr="00985188">
        <w:rPr>
          <w:rFonts w:ascii="Gill Sans MT" w:hAnsi="Gill Sans MT" w:cstheme="majorHAnsi"/>
        </w:rPr>
        <w:t>përcakton parimet dhe rregullat e përgjithshme që rregullojnë aktivitetet në sektorin e energjisë në Republikën e Kosovës, me qëllim</w:t>
      </w:r>
      <w:r w:rsidR="0030541D">
        <w:rPr>
          <w:rFonts w:ascii="Gill Sans MT" w:hAnsi="Gill Sans MT" w:cstheme="majorHAnsi"/>
        </w:rPr>
        <w:t>in</w:t>
      </w:r>
      <w:r w:rsidRPr="00985188">
        <w:rPr>
          <w:rFonts w:ascii="Gill Sans MT" w:hAnsi="Gill Sans MT" w:cstheme="majorHAnsi"/>
        </w:rPr>
        <w:t xml:space="preserve"> për të garantuar furnizim të sigurt, energji të qëndrueshme dhe me cilësi të lartë që krijon kushte të shkëlqyeshme p</w:t>
      </w:r>
      <w:r w:rsidR="00FF6488">
        <w:rPr>
          <w:rFonts w:ascii="Gill Sans MT" w:hAnsi="Gill Sans MT" w:cstheme="majorHAnsi"/>
        </w:rPr>
        <w:t>ër një treg të hapur funksional që është</w:t>
      </w:r>
      <w:r w:rsidRPr="00985188">
        <w:rPr>
          <w:rFonts w:ascii="Gill Sans MT" w:hAnsi="Gill Sans MT" w:cstheme="majorHAnsi"/>
        </w:rPr>
        <w:t xml:space="preserve"> transparent dhe konkurrues dhe synon të promovojë përdorimin efikas të energjisë</w:t>
      </w:r>
      <w:r w:rsidR="00DC0161" w:rsidRPr="00985188">
        <w:rPr>
          <w:rFonts w:ascii="Gill Sans MT" w:hAnsi="Gill Sans MT" w:cstheme="majorHAnsi"/>
        </w:rPr>
        <w:t xml:space="preserve">. </w:t>
      </w:r>
      <w:r w:rsidR="00FF6488" w:rsidRPr="00FF6488">
        <w:rPr>
          <w:rFonts w:ascii="Gill Sans MT" w:hAnsi="Gill Sans MT" w:cstheme="majorHAnsi"/>
        </w:rPr>
        <w:t xml:space="preserve">Ligji është miratuar në qershor të vitit 2016 nga Kuvendi i Kosovës dhe është </w:t>
      </w:r>
      <w:r w:rsidR="0030541D">
        <w:rPr>
          <w:rFonts w:ascii="Gill Sans MT" w:hAnsi="Gill Sans MT" w:cstheme="majorHAnsi"/>
        </w:rPr>
        <w:t>dekretuar</w:t>
      </w:r>
      <w:r w:rsidR="00FF6488" w:rsidRPr="00FF6488">
        <w:rPr>
          <w:rFonts w:ascii="Gill Sans MT" w:hAnsi="Gill Sans MT" w:cstheme="majorHAnsi"/>
        </w:rPr>
        <w:t xml:space="preserve"> me Dekret të Presidentit të Republikës së Kosovës më 1 korrik 2016</w:t>
      </w:r>
      <w:r w:rsidR="00DC0161" w:rsidRPr="00985188">
        <w:rPr>
          <w:rFonts w:ascii="Gill Sans MT" w:hAnsi="Gill Sans MT" w:cstheme="majorHAnsi"/>
        </w:rPr>
        <w:t xml:space="preserve">. </w:t>
      </w:r>
    </w:p>
    <w:p w:rsidR="0079494D" w:rsidRPr="00985188" w:rsidRDefault="0079494D" w:rsidP="0079494D">
      <w:pPr>
        <w:pStyle w:val="ListParagraph"/>
        <w:ind w:left="0"/>
        <w:jc w:val="both"/>
        <w:rPr>
          <w:rFonts w:ascii="Gill Sans MT" w:hAnsi="Gill Sans MT" w:cstheme="majorHAnsi"/>
        </w:rPr>
      </w:pPr>
    </w:p>
    <w:p w:rsidR="00DC0161" w:rsidRPr="00985188" w:rsidRDefault="00FF6488" w:rsidP="0079494D">
      <w:pPr>
        <w:pStyle w:val="ListParagraph"/>
        <w:ind w:left="0"/>
        <w:jc w:val="both"/>
        <w:rPr>
          <w:rFonts w:ascii="Gill Sans MT" w:hAnsi="Gill Sans MT" w:cstheme="majorHAnsi"/>
        </w:rPr>
      </w:pPr>
      <w:r w:rsidRPr="00FF6488">
        <w:rPr>
          <w:rFonts w:ascii="Gill Sans MT" w:hAnsi="Gill Sans MT" w:cstheme="majorHAnsi"/>
        </w:rPr>
        <w:t xml:space="preserve">Përcaktimet kryesore të ligjit </w:t>
      </w:r>
      <w:r w:rsidR="00D90F6D">
        <w:rPr>
          <w:rFonts w:ascii="Gill Sans MT" w:hAnsi="Gill Sans MT" w:cstheme="majorHAnsi"/>
        </w:rPr>
        <w:t>q</w:t>
      </w:r>
      <w:r w:rsidR="00F42779">
        <w:rPr>
          <w:rFonts w:ascii="Gill Sans MT" w:hAnsi="Gill Sans MT" w:cstheme="majorHAnsi"/>
        </w:rPr>
        <w:t>ë</w:t>
      </w:r>
      <w:r w:rsidR="00D90F6D">
        <w:rPr>
          <w:rFonts w:ascii="Gill Sans MT" w:hAnsi="Gill Sans MT" w:cstheme="majorHAnsi"/>
        </w:rPr>
        <w:t xml:space="preserve"> jan</w:t>
      </w:r>
      <w:r w:rsidR="00F42779">
        <w:rPr>
          <w:rFonts w:ascii="Gill Sans MT" w:hAnsi="Gill Sans MT" w:cstheme="majorHAnsi"/>
        </w:rPr>
        <w:t>ë</w:t>
      </w:r>
      <w:r w:rsidR="00D90F6D">
        <w:rPr>
          <w:rFonts w:ascii="Gill Sans MT" w:hAnsi="Gill Sans MT" w:cstheme="majorHAnsi"/>
        </w:rPr>
        <w:t xml:space="preserve"> relevante </w:t>
      </w:r>
      <w:r w:rsidRPr="00FF6488">
        <w:rPr>
          <w:rFonts w:ascii="Gill Sans MT" w:hAnsi="Gill Sans MT" w:cstheme="majorHAnsi"/>
        </w:rPr>
        <w:t xml:space="preserve">për energjinë e ripërtërishme </w:t>
      </w:r>
      <w:r w:rsidRPr="00116081">
        <w:rPr>
          <w:rFonts w:ascii="Gill Sans MT" w:hAnsi="Gill Sans MT" w:cstheme="majorHAnsi"/>
        </w:rPr>
        <w:t>përfshijnë</w:t>
      </w:r>
      <w:r w:rsidRPr="00FF6488">
        <w:rPr>
          <w:rFonts w:ascii="Gill Sans MT" w:hAnsi="Gill Sans MT" w:cstheme="majorHAnsi"/>
        </w:rPr>
        <w:t xml:space="preserve"> </w:t>
      </w:r>
      <w:r w:rsidR="0030541D">
        <w:rPr>
          <w:rFonts w:ascii="Gill Sans MT" w:hAnsi="Gill Sans MT" w:cstheme="majorHAnsi"/>
        </w:rPr>
        <w:t>si në vijim</w:t>
      </w:r>
      <w:r w:rsidR="00DC0161" w:rsidRPr="00985188">
        <w:rPr>
          <w:rFonts w:ascii="Gill Sans MT" w:hAnsi="Gill Sans MT" w:cstheme="majorHAnsi"/>
        </w:rPr>
        <w:t>:</w:t>
      </w:r>
    </w:p>
    <w:p w:rsidR="0079494D" w:rsidRPr="00985188" w:rsidRDefault="0079494D" w:rsidP="0079494D">
      <w:pPr>
        <w:pStyle w:val="ListParagraph"/>
        <w:ind w:left="0"/>
        <w:jc w:val="both"/>
        <w:rPr>
          <w:rFonts w:ascii="Gill Sans MT" w:hAnsi="Gill Sans MT" w:cstheme="majorHAnsi"/>
        </w:rPr>
      </w:pPr>
    </w:p>
    <w:p w:rsidR="00DC0161" w:rsidRPr="00985188" w:rsidRDefault="00332021" w:rsidP="00116081">
      <w:pPr>
        <w:pStyle w:val="ListParagraph"/>
        <w:numPr>
          <w:ilvl w:val="2"/>
          <w:numId w:val="5"/>
        </w:numPr>
        <w:ind w:left="1080"/>
        <w:jc w:val="both"/>
        <w:rPr>
          <w:rFonts w:ascii="Gill Sans MT" w:hAnsi="Gill Sans MT" w:cstheme="majorHAnsi"/>
        </w:rPr>
      </w:pPr>
      <w:r w:rsidRPr="00332021">
        <w:rPr>
          <w:rFonts w:ascii="Gill Sans MT" w:hAnsi="Gill Sans MT" w:cstheme="majorHAnsi"/>
        </w:rPr>
        <w:t>Neni 13 përcakton kërkesa të detyrueshme për MZHE-në/</w:t>
      </w:r>
      <w:r w:rsidR="00191575">
        <w:rPr>
          <w:rFonts w:ascii="Gill Sans MT" w:hAnsi="Gill Sans MT" w:cstheme="majorHAnsi"/>
        </w:rPr>
        <w:t>Q</w:t>
      </w:r>
      <w:r w:rsidRPr="00332021">
        <w:rPr>
          <w:rFonts w:ascii="Gill Sans MT" w:hAnsi="Gill Sans MT" w:cstheme="majorHAnsi"/>
        </w:rPr>
        <w:t>everinë e Kosovës për të nxjerrë legjislacion sekondar për promovimin e përdorimit të energjisë së ripërtërishme dhe për MMPH-në për të nxjerrë legjislacion sekondar për përdorimin e ER-së në ndërtesa</w:t>
      </w:r>
      <w:r w:rsidR="00DC0161" w:rsidRPr="00985188">
        <w:rPr>
          <w:rFonts w:ascii="Gill Sans MT" w:hAnsi="Gill Sans MT" w:cstheme="majorHAnsi"/>
        </w:rPr>
        <w:t>.</w:t>
      </w:r>
      <w:r w:rsidR="00DC2025" w:rsidRPr="00985188">
        <w:rPr>
          <w:rFonts w:ascii="Gill Sans MT" w:hAnsi="Gill Sans MT" w:cstheme="majorHAnsi"/>
        </w:rPr>
        <w:t xml:space="preserve"> </w:t>
      </w:r>
      <w:r w:rsidR="00116081" w:rsidRPr="00116081">
        <w:rPr>
          <w:rFonts w:ascii="Gill Sans MT" w:hAnsi="Gill Sans MT" w:cstheme="majorHAnsi"/>
        </w:rPr>
        <w:t xml:space="preserve">Kjo kërkesë ligjore </w:t>
      </w:r>
      <w:r w:rsidR="00D90F6D">
        <w:rPr>
          <w:rFonts w:ascii="Gill Sans MT" w:hAnsi="Gill Sans MT" w:cstheme="majorHAnsi"/>
        </w:rPr>
        <w:t>zb</w:t>
      </w:r>
      <w:r w:rsidR="00F42779">
        <w:rPr>
          <w:rFonts w:ascii="Gill Sans MT" w:hAnsi="Gill Sans MT" w:cstheme="majorHAnsi"/>
        </w:rPr>
        <w:t>ë</w:t>
      </w:r>
      <w:r w:rsidR="00D90F6D">
        <w:rPr>
          <w:rFonts w:ascii="Gill Sans MT" w:hAnsi="Gill Sans MT" w:cstheme="majorHAnsi"/>
        </w:rPr>
        <w:t xml:space="preserve">rthehet </w:t>
      </w:r>
      <w:r w:rsidR="00116081" w:rsidRPr="00116081">
        <w:rPr>
          <w:rFonts w:ascii="Gill Sans MT" w:hAnsi="Gill Sans MT" w:cstheme="majorHAnsi"/>
        </w:rPr>
        <w:t>më tej me Udhëzimin Administrativ të nxjerrë nga MZHE</w:t>
      </w:r>
      <w:r w:rsidR="00191575">
        <w:rPr>
          <w:rFonts w:ascii="Gill Sans MT" w:hAnsi="Gill Sans MT" w:cstheme="majorHAnsi"/>
        </w:rPr>
        <w:t>-ja</w:t>
      </w:r>
      <w:r w:rsidR="00047FA5">
        <w:rPr>
          <w:rFonts w:ascii="Gill Sans MT" w:hAnsi="Gill Sans MT" w:cstheme="majorHAnsi"/>
        </w:rPr>
        <w:t>, n</w:t>
      </w:r>
      <w:r w:rsidR="00F42779">
        <w:rPr>
          <w:rFonts w:ascii="Gill Sans MT" w:hAnsi="Gill Sans MT" w:cstheme="majorHAnsi"/>
        </w:rPr>
        <w:t>ë</w:t>
      </w:r>
      <w:r w:rsidR="00047FA5">
        <w:rPr>
          <w:rFonts w:ascii="Gill Sans MT" w:hAnsi="Gill Sans MT" w:cstheme="majorHAnsi"/>
        </w:rPr>
        <w:t xml:space="preserve"> </w:t>
      </w:r>
      <w:r w:rsidR="00116081" w:rsidRPr="00116081">
        <w:rPr>
          <w:rFonts w:ascii="Gill Sans MT" w:hAnsi="Gill Sans MT" w:cstheme="majorHAnsi"/>
        </w:rPr>
        <w:t xml:space="preserve">Udhëzimin Administrativ për Objektivat e Burimeve të Ripërtërishme, </w:t>
      </w:r>
      <w:r w:rsidR="00047FA5">
        <w:rPr>
          <w:rFonts w:ascii="Gill Sans MT" w:hAnsi="Gill Sans MT" w:cstheme="majorHAnsi"/>
        </w:rPr>
        <w:t>ku m</w:t>
      </w:r>
      <w:r w:rsidR="00F42779">
        <w:rPr>
          <w:rFonts w:ascii="Gill Sans MT" w:hAnsi="Gill Sans MT" w:cstheme="majorHAnsi"/>
        </w:rPr>
        <w:t>ë</w:t>
      </w:r>
      <w:r w:rsidR="00047FA5">
        <w:rPr>
          <w:rFonts w:ascii="Gill Sans MT" w:hAnsi="Gill Sans MT" w:cstheme="majorHAnsi"/>
        </w:rPr>
        <w:t xml:space="preserve"> shum</w:t>
      </w:r>
      <w:r w:rsidR="00F42779">
        <w:rPr>
          <w:rFonts w:ascii="Gill Sans MT" w:hAnsi="Gill Sans MT" w:cstheme="majorHAnsi"/>
        </w:rPr>
        <w:t>ë</w:t>
      </w:r>
      <w:r w:rsidR="00047FA5">
        <w:rPr>
          <w:rFonts w:ascii="Gill Sans MT" w:hAnsi="Gill Sans MT" w:cstheme="majorHAnsi"/>
        </w:rPr>
        <w:t xml:space="preserve"> detaje jan</w:t>
      </w:r>
      <w:r w:rsidR="00F42779">
        <w:rPr>
          <w:rFonts w:ascii="Gill Sans MT" w:hAnsi="Gill Sans MT" w:cstheme="majorHAnsi"/>
        </w:rPr>
        <w:t>ë</w:t>
      </w:r>
      <w:r w:rsidR="00047FA5">
        <w:rPr>
          <w:rFonts w:ascii="Gill Sans MT" w:hAnsi="Gill Sans MT" w:cstheme="majorHAnsi"/>
        </w:rPr>
        <w:t xml:space="preserve"> paraqitur n</w:t>
      </w:r>
      <w:r w:rsidR="00F42779">
        <w:rPr>
          <w:rFonts w:ascii="Gill Sans MT" w:hAnsi="Gill Sans MT" w:cstheme="majorHAnsi"/>
        </w:rPr>
        <w:t>ë</w:t>
      </w:r>
      <w:r w:rsidR="00047FA5">
        <w:rPr>
          <w:rFonts w:ascii="Gill Sans MT" w:hAnsi="Gill Sans MT" w:cstheme="majorHAnsi"/>
        </w:rPr>
        <w:t xml:space="preserve"> vijim.</w:t>
      </w:r>
    </w:p>
    <w:p w:rsidR="00DC0161" w:rsidRPr="00985188" w:rsidRDefault="00332021" w:rsidP="00332021">
      <w:pPr>
        <w:pStyle w:val="ListParagraph"/>
        <w:numPr>
          <w:ilvl w:val="2"/>
          <w:numId w:val="5"/>
        </w:numPr>
        <w:ind w:left="1080"/>
        <w:jc w:val="both"/>
        <w:rPr>
          <w:rFonts w:ascii="Gill Sans MT" w:hAnsi="Gill Sans MT" w:cstheme="majorHAnsi"/>
        </w:rPr>
      </w:pPr>
      <w:r w:rsidRPr="00332021">
        <w:rPr>
          <w:rFonts w:ascii="Gill Sans MT" w:hAnsi="Gill Sans MT" w:cstheme="majorHAnsi"/>
        </w:rPr>
        <w:t>Neni</w:t>
      </w:r>
      <w:r w:rsidR="00047FA5">
        <w:rPr>
          <w:rFonts w:ascii="Gill Sans MT" w:hAnsi="Gill Sans MT" w:cstheme="majorHAnsi"/>
        </w:rPr>
        <w:t xml:space="preserve"> </w:t>
      </w:r>
      <w:r w:rsidRPr="00332021">
        <w:rPr>
          <w:rFonts w:ascii="Gill Sans MT" w:hAnsi="Gill Sans MT" w:cstheme="majorHAnsi"/>
        </w:rPr>
        <w:t xml:space="preserve">16.2 parasheh që qeveria të harmonizojë dhe të përcaktojë përgjegjësitë e organeve të </w:t>
      </w:r>
      <w:r w:rsidR="00047FA5">
        <w:rPr>
          <w:rFonts w:ascii="Gill Sans MT" w:hAnsi="Gill Sans MT" w:cstheme="majorHAnsi"/>
        </w:rPr>
        <w:t xml:space="preserve">ngarkuara </w:t>
      </w:r>
      <w:r w:rsidRPr="00332021">
        <w:rPr>
          <w:rFonts w:ascii="Gill Sans MT" w:hAnsi="Gill Sans MT" w:cstheme="majorHAnsi"/>
        </w:rPr>
        <w:t>me autorizim</w:t>
      </w:r>
      <w:r w:rsidR="00047FA5">
        <w:rPr>
          <w:rFonts w:ascii="Gill Sans MT" w:hAnsi="Gill Sans MT" w:cstheme="majorHAnsi"/>
        </w:rPr>
        <w:t>in</w:t>
      </w:r>
      <w:r w:rsidRPr="00332021">
        <w:rPr>
          <w:rFonts w:ascii="Gill Sans MT" w:hAnsi="Gill Sans MT" w:cstheme="majorHAnsi"/>
        </w:rPr>
        <w:t>, procedura</w:t>
      </w:r>
      <w:r w:rsidR="00047FA5">
        <w:rPr>
          <w:rFonts w:ascii="Gill Sans MT" w:hAnsi="Gill Sans MT" w:cstheme="majorHAnsi"/>
        </w:rPr>
        <w:t>t</w:t>
      </w:r>
      <w:r w:rsidRPr="00332021">
        <w:rPr>
          <w:rFonts w:ascii="Gill Sans MT" w:hAnsi="Gill Sans MT" w:cstheme="majorHAnsi"/>
        </w:rPr>
        <w:t xml:space="preserve"> administrative, rregullore</w:t>
      </w:r>
      <w:r w:rsidR="00047FA5">
        <w:rPr>
          <w:rFonts w:ascii="Gill Sans MT" w:hAnsi="Gill Sans MT" w:cstheme="majorHAnsi"/>
        </w:rPr>
        <w:t>t</w:t>
      </w:r>
      <w:r w:rsidRPr="00332021">
        <w:rPr>
          <w:rFonts w:ascii="Gill Sans MT" w:hAnsi="Gill Sans MT" w:cstheme="majorHAnsi"/>
        </w:rPr>
        <w:t xml:space="preserve"> dhe kode</w:t>
      </w:r>
      <w:r w:rsidR="00047FA5">
        <w:rPr>
          <w:rFonts w:ascii="Gill Sans MT" w:hAnsi="Gill Sans MT" w:cstheme="majorHAnsi"/>
        </w:rPr>
        <w:t>t</w:t>
      </w:r>
      <w:r w:rsidRPr="00332021">
        <w:rPr>
          <w:rFonts w:ascii="Gill Sans MT" w:hAnsi="Gill Sans MT" w:cstheme="majorHAnsi"/>
        </w:rPr>
        <w:t xml:space="preserve"> për burimet e ripërtërishme</w:t>
      </w:r>
      <w:r w:rsidR="00DC0161" w:rsidRPr="00985188">
        <w:rPr>
          <w:rFonts w:ascii="Gill Sans MT" w:hAnsi="Gill Sans MT" w:cstheme="majorHAnsi"/>
        </w:rPr>
        <w:t>.</w:t>
      </w:r>
    </w:p>
    <w:p w:rsidR="00DC0161" w:rsidRPr="00985188" w:rsidRDefault="00332021" w:rsidP="00332021">
      <w:pPr>
        <w:pStyle w:val="ListParagraph"/>
        <w:numPr>
          <w:ilvl w:val="2"/>
          <w:numId w:val="5"/>
        </w:numPr>
        <w:ind w:left="1080"/>
        <w:jc w:val="both"/>
        <w:rPr>
          <w:rFonts w:ascii="Gill Sans MT" w:hAnsi="Gill Sans MT" w:cstheme="majorHAnsi"/>
        </w:rPr>
      </w:pPr>
      <w:r w:rsidRPr="00332021">
        <w:rPr>
          <w:rFonts w:ascii="Gill Sans MT" w:hAnsi="Gill Sans MT" w:cstheme="majorHAnsi"/>
        </w:rPr>
        <w:t>Neni 16.5 kërkon që procedura</w:t>
      </w:r>
      <w:r w:rsidR="00047FA5">
        <w:rPr>
          <w:rFonts w:ascii="Gill Sans MT" w:hAnsi="Gill Sans MT" w:cstheme="majorHAnsi"/>
        </w:rPr>
        <w:t xml:space="preserve"> t</w:t>
      </w:r>
      <w:r w:rsidR="00F42779">
        <w:rPr>
          <w:rFonts w:ascii="Gill Sans MT" w:hAnsi="Gill Sans MT" w:cstheme="majorHAnsi"/>
        </w:rPr>
        <w:t>ë</w:t>
      </w:r>
      <w:r w:rsidR="00047FA5">
        <w:rPr>
          <w:rFonts w:ascii="Gill Sans MT" w:hAnsi="Gill Sans MT" w:cstheme="majorHAnsi"/>
        </w:rPr>
        <w:t xml:space="preserve"> </w:t>
      </w:r>
      <w:r w:rsidRPr="00332021">
        <w:rPr>
          <w:rFonts w:ascii="Gill Sans MT" w:hAnsi="Gill Sans MT" w:cstheme="majorHAnsi"/>
        </w:rPr>
        <w:t xml:space="preserve">thjeshta dhe </w:t>
      </w:r>
      <w:r w:rsidR="00047FA5">
        <w:rPr>
          <w:rFonts w:ascii="Gill Sans MT" w:hAnsi="Gill Sans MT" w:cstheme="majorHAnsi"/>
        </w:rPr>
        <w:t>m</w:t>
      </w:r>
      <w:r w:rsidR="00F42779">
        <w:rPr>
          <w:rFonts w:ascii="Gill Sans MT" w:hAnsi="Gill Sans MT" w:cstheme="majorHAnsi"/>
        </w:rPr>
        <w:t>ë</w:t>
      </w:r>
      <w:r w:rsidR="00047FA5">
        <w:rPr>
          <w:rFonts w:ascii="Gill Sans MT" w:hAnsi="Gill Sans MT" w:cstheme="majorHAnsi"/>
        </w:rPr>
        <w:t xml:space="preserve"> pak t</w:t>
      </w:r>
      <w:r w:rsidR="00F42779">
        <w:rPr>
          <w:rFonts w:ascii="Gill Sans MT" w:hAnsi="Gill Sans MT" w:cstheme="majorHAnsi"/>
        </w:rPr>
        <w:t>ë</w:t>
      </w:r>
      <w:r w:rsidR="00047FA5">
        <w:rPr>
          <w:rFonts w:ascii="Gill Sans MT" w:hAnsi="Gill Sans MT" w:cstheme="majorHAnsi"/>
        </w:rPr>
        <w:t xml:space="preserve"> r</w:t>
      </w:r>
      <w:r w:rsidR="00F42779">
        <w:rPr>
          <w:rFonts w:ascii="Gill Sans MT" w:hAnsi="Gill Sans MT" w:cstheme="majorHAnsi"/>
        </w:rPr>
        <w:t>ë</w:t>
      </w:r>
      <w:r w:rsidR="00047FA5">
        <w:rPr>
          <w:rFonts w:ascii="Gill Sans MT" w:hAnsi="Gill Sans MT" w:cstheme="majorHAnsi"/>
        </w:rPr>
        <w:t xml:space="preserve">nda </w:t>
      </w:r>
      <w:r w:rsidR="00191575">
        <w:rPr>
          <w:rFonts w:ascii="Gill Sans MT" w:hAnsi="Gill Sans MT" w:cstheme="majorHAnsi"/>
        </w:rPr>
        <w:t>të autorizimit të zbatohen</w:t>
      </w:r>
      <w:r w:rsidRPr="00332021">
        <w:rPr>
          <w:rFonts w:ascii="Gill Sans MT" w:hAnsi="Gill Sans MT" w:cstheme="majorHAnsi"/>
        </w:rPr>
        <w:t xml:space="preserve"> për projekte</w:t>
      </w:r>
      <w:r w:rsidR="00047FA5">
        <w:rPr>
          <w:rFonts w:ascii="Gill Sans MT" w:hAnsi="Gill Sans MT" w:cstheme="majorHAnsi"/>
        </w:rPr>
        <w:t>t</w:t>
      </w:r>
      <w:r w:rsidRPr="00332021">
        <w:rPr>
          <w:rFonts w:ascii="Gill Sans MT" w:hAnsi="Gill Sans MT" w:cstheme="majorHAnsi"/>
        </w:rPr>
        <w:t xml:space="preserve"> më të vogla dhe për pajisje të decentralizuara të prodhimit të energjisë nga burimet e ripërtërishme</w:t>
      </w:r>
      <w:r w:rsidR="00DC0161" w:rsidRPr="00985188">
        <w:rPr>
          <w:rFonts w:ascii="Gill Sans MT" w:hAnsi="Gill Sans MT" w:cstheme="majorHAnsi"/>
        </w:rPr>
        <w:t xml:space="preserve">. </w:t>
      </w:r>
    </w:p>
    <w:p w:rsidR="00DC0161" w:rsidRPr="00985188" w:rsidRDefault="00C60FC8" w:rsidP="00332021">
      <w:pPr>
        <w:pStyle w:val="ListParagraph"/>
        <w:numPr>
          <w:ilvl w:val="2"/>
          <w:numId w:val="5"/>
        </w:numPr>
        <w:ind w:left="1080"/>
        <w:jc w:val="both"/>
        <w:rPr>
          <w:rFonts w:ascii="Gill Sans MT" w:hAnsi="Gill Sans MT" w:cstheme="majorHAnsi"/>
        </w:rPr>
      </w:pPr>
      <w:r>
        <w:rPr>
          <w:rFonts w:ascii="Gill Sans MT" w:hAnsi="Gill Sans MT" w:cstheme="majorHAnsi"/>
          <w:noProof/>
          <w:lang w:val="en-US"/>
        </w:rPr>
        <w:pict>
          <v:shape id="_x0000_s1027" type="#_x0000_t202" style="position:absolute;left:0;text-align:left;margin-left:222.65pt;margin-top:-.05pt;width:235.25pt;height:76.15pt;z-index:-251653120;visibility:visible;mso-wrap-distance-top:7.2pt;mso-wrap-distance-bottom:7.2pt;mso-position-horizontal-relative:margin;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" filled="f" stroked="f">
            <v:textbox>
              <w:txbxContent>
                <w:p w:rsidR="00191575" w:rsidRPr="00EF123C" w:rsidRDefault="00191575" w:rsidP="004046FF">
                  <w:pPr>
                    <w:pBdr>
                      <w:top w:val="single" w:sz="24" w:space="8" w:color="5B9BD5" w:themeColor="accent1"/>
                      <w:bottom w:val="single" w:sz="24" w:space="8" w:color="5B9BD5" w:themeColor="accent1"/>
                    </w:pBdr>
                    <w:spacing w:after="0"/>
                    <w:ind w:left="90"/>
                    <w:rPr>
                      <w:rFonts w:ascii="Gill Sans MT" w:hAnsi="Gill Sans MT"/>
                      <w:i/>
                      <w:iCs/>
                      <w:color w:val="2E74B5"/>
                    </w:rPr>
                  </w:pPr>
                  <w:r w:rsidRPr="00EF123C">
                    <w:rPr>
                      <w:rFonts w:ascii="Gill Sans MT" w:hAnsi="Gill Sans MT"/>
                      <w:i/>
                      <w:iCs/>
                      <w:color w:val="2E74B5"/>
                    </w:rPr>
                    <w:t>Qeveria e Kosovës miratoi Rregulloren Nr. 05/2018 për “One Stop Shop” për Burimet e Ripërtërishme të Energjisë</w:t>
                  </w:r>
                </w:p>
              </w:txbxContent>
            </v:textbox>
            <w10:wrap type="tight" anchorx="margin"/>
          </v:shape>
        </w:pict>
      </w:r>
      <w:r w:rsidR="00332021" w:rsidRPr="00332021">
        <w:rPr>
          <w:rFonts w:ascii="Gill Sans MT" w:hAnsi="Gill Sans MT" w:cstheme="majorHAnsi"/>
        </w:rPr>
        <w:t>Sipas nenit 17.6, ministria përgjegjëse për sektorin e energjisë them</w:t>
      </w:r>
      <w:r w:rsidR="00EF123C">
        <w:rPr>
          <w:rFonts w:ascii="Gill Sans MT" w:hAnsi="Gill Sans MT" w:cstheme="majorHAnsi"/>
        </w:rPr>
        <w:t>e</w:t>
      </w:r>
      <w:r w:rsidR="00332021" w:rsidRPr="00332021">
        <w:rPr>
          <w:rFonts w:ascii="Gill Sans MT" w:hAnsi="Gill Sans MT" w:cstheme="majorHAnsi"/>
        </w:rPr>
        <w:t xml:space="preserve">lon një </w:t>
      </w:r>
      <w:r w:rsidR="00332021">
        <w:rPr>
          <w:rFonts w:ascii="Gill Sans MT" w:hAnsi="Gill Sans MT" w:cstheme="majorHAnsi"/>
        </w:rPr>
        <w:t>“</w:t>
      </w:r>
      <w:r w:rsidR="00332021" w:rsidRPr="00332021">
        <w:rPr>
          <w:rFonts w:ascii="Gill Sans MT" w:hAnsi="Gill Sans MT" w:cstheme="majorHAnsi"/>
        </w:rPr>
        <w:t>One Stop Shop</w:t>
      </w:r>
      <w:r w:rsidR="00332021">
        <w:rPr>
          <w:rFonts w:ascii="Gill Sans MT" w:hAnsi="Gill Sans MT" w:cstheme="majorHAnsi"/>
        </w:rPr>
        <w:t>”</w:t>
      </w:r>
      <w:r w:rsidR="00332021" w:rsidRPr="00332021">
        <w:rPr>
          <w:rFonts w:ascii="Gill Sans MT" w:hAnsi="Gill Sans MT" w:cstheme="majorHAnsi"/>
        </w:rPr>
        <w:t xml:space="preserve"> me akt të veçantë nënligjor me qëllim të lehtësimit të investimeve në energji</w:t>
      </w:r>
      <w:r w:rsidR="00191575">
        <w:rPr>
          <w:rFonts w:ascii="Gill Sans MT" w:hAnsi="Gill Sans MT" w:cstheme="majorHAnsi"/>
        </w:rPr>
        <w:t>n</w:t>
      </w:r>
      <w:r w:rsidR="00332021" w:rsidRPr="00332021">
        <w:rPr>
          <w:rFonts w:ascii="Gill Sans MT" w:hAnsi="Gill Sans MT" w:cstheme="majorHAnsi"/>
        </w:rPr>
        <w:t>ë e rip</w:t>
      </w:r>
      <w:r w:rsidR="00F42779">
        <w:rPr>
          <w:rFonts w:ascii="Gill Sans MT" w:hAnsi="Gill Sans MT" w:cstheme="majorHAnsi"/>
        </w:rPr>
        <w:t>ë</w:t>
      </w:r>
      <w:r w:rsidR="00332021" w:rsidRPr="00332021">
        <w:rPr>
          <w:rFonts w:ascii="Gill Sans MT" w:hAnsi="Gill Sans MT" w:cstheme="majorHAnsi"/>
        </w:rPr>
        <w:t>rtërishme</w:t>
      </w:r>
      <w:r w:rsidR="00DC0161" w:rsidRPr="00985188">
        <w:rPr>
          <w:rFonts w:ascii="Gill Sans MT" w:hAnsi="Gill Sans MT" w:cstheme="majorHAnsi"/>
        </w:rPr>
        <w:t>.</w:t>
      </w:r>
      <w:r w:rsidR="004046FF" w:rsidRPr="00985188">
        <w:rPr>
          <w:rFonts w:ascii="Gill Sans MT" w:hAnsi="Gill Sans MT" w:cstheme="majorHAnsi"/>
        </w:rPr>
        <w:t xml:space="preserve"> </w:t>
      </w:r>
      <w:r w:rsidR="00DC0161" w:rsidRPr="00985188">
        <w:rPr>
          <w:rFonts w:ascii="Gill Sans MT" w:hAnsi="Gill Sans MT" w:cstheme="majorHAnsi"/>
        </w:rPr>
        <w:t xml:space="preserve"> </w:t>
      </w:r>
    </w:p>
    <w:p w:rsidR="00DC0161" w:rsidRPr="00985188" w:rsidRDefault="00EF123C" w:rsidP="00EF123C">
      <w:pPr>
        <w:pStyle w:val="ListParagraph"/>
        <w:numPr>
          <w:ilvl w:val="2"/>
          <w:numId w:val="5"/>
        </w:numPr>
        <w:ind w:left="1080"/>
        <w:jc w:val="both"/>
        <w:rPr>
          <w:rFonts w:ascii="Gill Sans MT" w:hAnsi="Gill Sans MT" w:cstheme="majorHAnsi"/>
        </w:rPr>
      </w:pPr>
      <w:r w:rsidRPr="00EF123C">
        <w:rPr>
          <w:rFonts w:ascii="Gill Sans MT" w:hAnsi="Gill Sans MT" w:cstheme="majorHAnsi"/>
        </w:rPr>
        <w:t xml:space="preserve">Neni 28 thekson se Ligji për Energji do t'u sigurojë stabilimenteve të </w:t>
      </w:r>
      <w:r w:rsidR="00047FA5">
        <w:rPr>
          <w:rFonts w:ascii="Gill Sans MT" w:hAnsi="Gill Sans MT" w:cstheme="majorHAnsi"/>
        </w:rPr>
        <w:t>prodhimit</w:t>
      </w:r>
      <w:r w:rsidRPr="00EF123C">
        <w:rPr>
          <w:rFonts w:ascii="Gill Sans MT" w:hAnsi="Gill Sans MT" w:cstheme="majorHAnsi"/>
        </w:rPr>
        <w:t>, transmetimit dhe shpërndarjes të drejtën e qasjes në pronë nëpërmjet të drejtës së servitutit dhe përdorimin e drejtë të qasjes në të drejtat pronësore në përputhje me dispozitat e Ligjit për Shpronësimin e Pronës së Paluajtshme</w:t>
      </w:r>
      <w:r w:rsidR="00DC0161" w:rsidRPr="00985188">
        <w:rPr>
          <w:rFonts w:ascii="Gill Sans MT" w:hAnsi="Gill Sans MT" w:cstheme="majorHAnsi"/>
        </w:rPr>
        <w:t xml:space="preserve">. </w:t>
      </w:r>
      <w:r w:rsidRPr="00EF123C">
        <w:rPr>
          <w:rFonts w:ascii="Gill Sans MT" w:hAnsi="Gill Sans MT" w:cstheme="majorHAnsi"/>
        </w:rPr>
        <w:t xml:space="preserve">Ligji për Shpronësimin e Pronave të Paluajtshme (Ligji </w:t>
      </w:r>
      <w:r w:rsidR="005638F3">
        <w:rPr>
          <w:rFonts w:ascii="Gill Sans MT" w:hAnsi="Gill Sans MT" w:cstheme="majorHAnsi"/>
        </w:rPr>
        <w:t>n</w:t>
      </w:r>
      <w:r w:rsidRPr="00EF123C">
        <w:rPr>
          <w:rFonts w:ascii="Gill Sans MT" w:hAnsi="Gill Sans MT" w:cstheme="majorHAnsi"/>
        </w:rPr>
        <w:t xml:space="preserve">r. 03/L-139) sqarohet </w:t>
      </w:r>
      <w:r w:rsidR="005638F3">
        <w:rPr>
          <w:rFonts w:ascii="Gill Sans MT" w:hAnsi="Gill Sans MT" w:cstheme="majorHAnsi"/>
        </w:rPr>
        <w:t xml:space="preserve">në pjesën </w:t>
      </w:r>
      <w:r w:rsidR="008839EA">
        <w:fldChar w:fldCharType="begin"/>
      </w:r>
      <w:r w:rsidR="008839EA">
        <w:instrText xml:space="preserve"> REF _Ref8906341 \r \h  \* MERGEFORMAT </w:instrText>
      </w:r>
      <w:r w:rsidR="008839EA">
        <w:fldChar w:fldCharType="separate"/>
      </w:r>
      <w:r w:rsidR="001C74CB" w:rsidRPr="001C74CB">
        <w:rPr>
          <w:rFonts w:ascii="Gill Sans MT" w:hAnsi="Gill Sans MT" w:cstheme="majorHAnsi"/>
        </w:rPr>
        <w:t>1.10</w:t>
      </w:r>
      <w:r w:rsidR="008839EA">
        <w:fldChar w:fldCharType="end"/>
      </w:r>
      <w:r>
        <w:rPr>
          <w:rFonts w:ascii="Gill Sans MT" w:hAnsi="Gill Sans MT" w:cstheme="majorHAnsi"/>
        </w:rPr>
        <w:t xml:space="preserve"> në vijim</w:t>
      </w:r>
      <w:r w:rsidR="00DC0161" w:rsidRPr="00985188">
        <w:rPr>
          <w:rFonts w:ascii="Gill Sans MT" w:hAnsi="Gill Sans MT" w:cstheme="majorHAnsi"/>
        </w:rPr>
        <w:t>.</w:t>
      </w:r>
    </w:p>
    <w:p w:rsidR="00DC0161" w:rsidRPr="00985188" w:rsidRDefault="00DC0161" w:rsidP="0079494D">
      <w:pPr>
        <w:pStyle w:val="ListParagraph"/>
        <w:ind w:left="0"/>
        <w:jc w:val="both"/>
        <w:rPr>
          <w:rFonts w:ascii="Gill Sans MT" w:hAnsi="Gill Sans MT" w:cstheme="majorHAnsi"/>
        </w:rPr>
      </w:pPr>
    </w:p>
    <w:p w:rsidR="00DC0161" w:rsidRPr="00985188" w:rsidRDefault="00EF123C" w:rsidP="008B6D76">
      <w:pPr>
        <w:pStyle w:val="ListParagraph"/>
        <w:numPr>
          <w:ilvl w:val="1"/>
          <w:numId w:val="24"/>
        </w:numPr>
        <w:ind w:left="0" w:hanging="30"/>
        <w:jc w:val="both"/>
        <w:rPr>
          <w:rFonts w:ascii="Gill Sans MT" w:hAnsi="Gill Sans MT" w:cstheme="majorHAnsi"/>
          <w:i/>
        </w:rPr>
      </w:pPr>
      <w:bookmarkStart w:id="5" w:name="_Toc14337781"/>
      <w:r>
        <w:rPr>
          <w:rStyle w:val="Heading2Char"/>
          <w:rFonts w:ascii="Gill Sans MT" w:hAnsi="Gill Sans MT"/>
          <w:sz w:val="22"/>
          <w:szCs w:val="22"/>
          <w:lang w:val="sq-AL"/>
        </w:rPr>
        <w:t>Ligji për Rregullatorin e Energjisë</w:t>
      </w:r>
      <w:bookmarkEnd w:id="5"/>
      <w:r w:rsidR="00DC0161" w:rsidRPr="00985188">
        <w:rPr>
          <w:rFonts w:ascii="Gill Sans MT" w:hAnsi="Gill Sans MT" w:cstheme="majorHAnsi"/>
        </w:rPr>
        <w:t xml:space="preserve"> </w:t>
      </w:r>
      <w:r w:rsidR="008466EE" w:rsidRPr="00985188">
        <w:rPr>
          <w:rFonts w:ascii="Gill Sans MT" w:hAnsi="Gill Sans MT" w:cstheme="majorHAnsi"/>
        </w:rPr>
        <w:t>(</w:t>
      </w:r>
      <w:r w:rsidR="005638F3">
        <w:rPr>
          <w:rFonts w:ascii="Gill Sans MT" w:hAnsi="Gill Sans MT" w:cstheme="majorHAnsi"/>
        </w:rPr>
        <w:t>n</w:t>
      </w:r>
      <w:r>
        <w:rPr>
          <w:rFonts w:ascii="Gill Sans MT" w:hAnsi="Gill Sans MT" w:cstheme="majorHAnsi"/>
        </w:rPr>
        <w:t>r</w:t>
      </w:r>
      <w:r w:rsidR="00DC0161" w:rsidRPr="00985188">
        <w:rPr>
          <w:rFonts w:ascii="Gill Sans MT" w:hAnsi="Gill Sans MT" w:cstheme="majorHAnsi"/>
        </w:rPr>
        <w:t>. 05-L-084</w:t>
      </w:r>
      <w:r w:rsidR="008466EE" w:rsidRPr="00985188">
        <w:rPr>
          <w:rFonts w:ascii="Gill Sans MT" w:hAnsi="Gill Sans MT" w:cstheme="majorHAnsi"/>
        </w:rPr>
        <w:t>)</w:t>
      </w:r>
      <w:r w:rsidR="00DC0161" w:rsidRPr="00985188">
        <w:rPr>
          <w:rFonts w:ascii="Gill Sans MT" w:hAnsi="Gill Sans MT" w:cstheme="majorHAnsi"/>
        </w:rPr>
        <w:t xml:space="preserve"> </w:t>
      </w:r>
      <w:r w:rsidR="008B6D76" w:rsidRPr="008B6D76">
        <w:rPr>
          <w:rFonts w:ascii="Gill Sans MT" w:hAnsi="Gill Sans MT" w:cstheme="majorHAnsi"/>
        </w:rPr>
        <w:t>përcakton kompetencat, detyrat dhe funksionet në kuadër të Zyrës së Rregullatorit të Energjisë (</w:t>
      </w:r>
      <w:r w:rsidR="005638F3">
        <w:rPr>
          <w:rFonts w:ascii="Gill Sans MT" w:hAnsi="Gill Sans MT" w:cstheme="majorHAnsi"/>
        </w:rPr>
        <w:t>R</w:t>
      </w:r>
      <w:r w:rsidR="008B6D76" w:rsidRPr="008B6D76">
        <w:rPr>
          <w:rFonts w:ascii="Gill Sans MT" w:hAnsi="Gill Sans MT" w:cstheme="majorHAnsi"/>
        </w:rPr>
        <w:t>regullatori), duke përfshirë kërkesat për lëshimin e licencave për realizimin e aktiviteteve në energji, certifikimin e aktiviteteve të operatorëve të transmisionit në sektorin e energjisë, procedurat për dhënien e autorizimit për ndërtimin e kapaciteteve të reja gjeneruese, krijimin dhe funksionimin efikas të tregjeve konkurruese të energjisë, mbrojtjen e konsumatorit</w:t>
      </w:r>
      <w:r w:rsidR="005638F3">
        <w:rPr>
          <w:rFonts w:ascii="Gill Sans MT" w:hAnsi="Gill Sans MT" w:cstheme="majorHAnsi"/>
        </w:rPr>
        <w:t>,</w:t>
      </w:r>
      <w:r w:rsidR="008B6D76" w:rsidRPr="008B6D76">
        <w:rPr>
          <w:rFonts w:ascii="Gill Sans MT" w:hAnsi="Gill Sans MT" w:cstheme="majorHAnsi"/>
        </w:rPr>
        <w:t xml:space="preserve"> si dhe rregullimin e tarifave dhe kushtet për furnizim me energji</w:t>
      </w:r>
      <w:r w:rsidR="00DC0161" w:rsidRPr="00985188">
        <w:rPr>
          <w:rFonts w:ascii="Gill Sans MT" w:hAnsi="Gill Sans MT" w:cstheme="majorHAnsi"/>
        </w:rPr>
        <w:t xml:space="preserve">. </w:t>
      </w:r>
      <w:r w:rsidR="008B6D76" w:rsidRPr="008B6D76">
        <w:rPr>
          <w:rFonts w:ascii="Gill Sans MT" w:hAnsi="Gill Sans MT" w:cstheme="majorHAnsi"/>
        </w:rPr>
        <w:t xml:space="preserve">Pavarësia e </w:t>
      </w:r>
      <w:r w:rsidR="005638F3">
        <w:rPr>
          <w:rFonts w:ascii="Gill Sans MT" w:hAnsi="Gill Sans MT" w:cstheme="majorHAnsi"/>
        </w:rPr>
        <w:t>R</w:t>
      </w:r>
      <w:r w:rsidR="008B6D76" w:rsidRPr="008B6D76">
        <w:rPr>
          <w:rFonts w:ascii="Gill Sans MT" w:hAnsi="Gill Sans MT" w:cstheme="majorHAnsi"/>
        </w:rPr>
        <w:t xml:space="preserve">regullatorit sigurohet nga Kushtetuta e Republikës së Kosovës, ndërsa agjencitë </w:t>
      </w:r>
      <w:r w:rsidR="008B6D76" w:rsidRPr="008B6D76">
        <w:rPr>
          <w:rFonts w:ascii="Gill Sans MT" w:hAnsi="Gill Sans MT" w:cstheme="majorHAnsi"/>
        </w:rPr>
        <w:lastRenderedPageBreak/>
        <w:t xml:space="preserve">e pavarura themelohen nga parlamenti dhe ushtrojnë funksionet e tyre të pavarura nga çdo organ </w:t>
      </w:r>
      <w:r w:rsidR="005638F3">
        <w:rPr>
          <w:rFonts w:ascii="Gill Sans MT" w:hAnsi="Gill Sans MT" w:cstheme="majorHAnsi"/>
        </w:rPr>
        <w:t>ose</w:t>
      </w:r>
      <w:r w:rsidR="008B6D76" w:rsidRPr="008B6D76">
        <w:rPr>
          <w:rFonts w:ascii="Gill Sans MT" w:hAnsi="Gill Sans MT" w:cstheme="majorHAnsi"/>
        </w:rPr>
        <w:t xml:space="preserve"> autoritet tjetër</w:t>
      </w:r>
      <w:r w:rsidR="00DC0161" w:rsidRPr="00985188">
        <w:rPr>
          <w:rFonts w:ascii="Gill Sans MT" w:hAnsi="Gill Sans MT" w:cstheme="majorHAnsi"/>
        </w:rPr>
        <w:t>.</w:t>
      </w:r>
    </w:p>
    <w:p w:rsidR="008466EE" w:rsidRPr="00985188" w:rsidRDefault="00C60FC8" w:rsidP="0079494D">
      <w:pPr>
        <w:pStyle w:val="ListParagraph"/>
        <w:ind w:left="0"/>
        <w:jc w:val="both"/>
        <w:rPr>
          <w:rFonts w:ascii="Gill Sans MT" w:hAnsi="Gill Sans MT" w:cstheme="majorHAnsi"/>
          <w:i/>
        </w:rPr>
      </w:pPr>
      <w:r>
        <w:rPr>
          <w:rFonts w:ascii="Gill Sans MT" w:hAnsi="Gill Sans MT" w:cstheme="majorHAnsi"/>
          <w:noProof/>
          <w:lang w:val="en-US"/>
        </w:rPr>
        <w:pict>
          <v:shape id="_x0000_s1028" type="#_x0000_t202" style="position:absolute;left:0;text-align:left;margin-left:299.7pt;margin-top:6.35pt;width:155.6pt;height:116.35pt;z-index:-251651072;visibility:visible;mso-wrap-distance-top:7.2pt;mso-wrap-distance-bottom:7.2pt;mso-position-horizontal-relative:margin;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" filled="f" stroked="f">
            <v:textbox>
              <w:txbxContent>
                <w:p w:rsidR="00191575" w:rsidRPr="008B6D76" w:rsidRDefault="00191575" w:rsidP="004046FF">
                  <w:pPr>
                    <w:pBdr>
                      <w:top w:val="single" w:sz="24" w:space="8" w:color="5B9BD5" w:themeColor="accent1"/>
                      <w:bottom w:val="single" w:sz="24" w:space="8" w:color="5B9BD5" w:themeColor="accent1"/>
                    </w:pBdr>
                    <w:spacing w:after="0"/>
                    <w:ind w:left="90"/>
                    <w:rPr>
                      <w:rFonts w:ascii="Gill Sans MT" w:hAnsi="Gill Sans MT"/>
                      <w:i/>
                      <w:iCs/>
                      <w:color w:val="2E74B5"/>
                    </w:rPr>
                  </w:pPr>
                  <w:r w:rsidRPr="008B6D76">
                    <w:rPr>
                      <w:rFonts w:ascii="Gill Sans MT" w:hAnsi="Gill Sans MT"/>
                      <w:i/>
                      <w:iCs/>
                      <w:color w:val="2E74B5"/>
                    </w:rPr>
                    <w:t xml:space="preserve">Rregullatori miratoi Rregullin mbi Autorizim. Për më tepër, procedura e autorizimit të kapaciteteve gjeneruese </w:t>
                  </w:r>
                  <w:r w:rsidR="005638F3">
                    <w:rPr>
                      <w:rFonts w:ascii="Gill Sans MT" w:hAnsi="Gill Sans MT"/>
                      <w:i/>
                      <w:iCs/>
                      <w:color w:val="2E74B5"/>
                    </w:rPr>
                    <w:t>shtjellohet</w:t>
                  </w:r>
                  <w:r w:rsidRPr="008B6D76">
                    <w:rPr>
                      <w:rFonts w:ascii="Gill Sans MT" w:hAnsi="Gill Sans MT"/>
                      <w:i/>
                      <w:iCs/>
                      <w:color w:val="2E74B5"/>
                    </w:rPr>
                    <w:t xml:space="preserve"> në </w:t>
                  </w:r>
                  <w:r w:rsidR="005638F3">
                    <w:rPr>
                      <w:rFonts w:ascii="Gill Sans MT" w:hAnsi="Gill Sans MT"/>
                      <w:i/>
                      <w:iCs/>
                      <w:color w:val="2E74B5"/>
                    </w:rPr>
                    <w:t>pjesën</w:t>
                  </w:r>
                  <w:r w:rsidRPr="008B6D76">
                    <w:rPr>
                      <w:rFonts w:ascii="Gill Sans MT" w:hAnsi="Gill Sans MT"/>
                      <w:i/>
                      <w:iCs/>
                      <w:color w:val="2E74B5"/>
                    </w:rPr>
                    <w:t xml:space="preserve"> 2.8 </w:t>
                  </w:r>
                  <w:r w:rsidR="005638F3">
                    <w:rPr>
                      <w:rFonts w:ascii="Gill Sans MT" w:hAnsi="Gill Sans MT"/>
                      <w:i/>
                      <w:iCs/>
                      <w:color w:val="2E74B5"/>
                    </w:rPr>
                    <w:t>më poshtë</w:t>
                  </w:r>
                  <w:r w:rsidRPr="008B6D76">
                    <w:rPr>
                      <w:rFonts w:ascii="Gill Sans MT" w:hAnsi="Gill Sans MT"/>
                      <w:i/>
                      <w:iCs/>
                      <w:color w:val="2E74B5"/>
                    </w:rPr>
                    <w:t>.</w:t>
                  </w:r>
                </w:p>
              </w:txbxContent>
            </v:textbox>
            <w10:wrap type="tight" anchorx="margin"/>
          </v:shape>
        </w:pict>
      </w:r>
    </w:p>
    <w:p w:rsidR="00DC0161" w:rsidRPr="001667E8" w:rsidRDefault="008B6D76" w:rsidP="008B6D76">
      <w:pPr>
        <w:pStyle w:val="ListParagraph"/>
        <w:numPr>
          <w:ilvl w:val="1"/>
          <w:numId w:val="25"/>
        </w:numPr>
        <w:ind w:left="1080"/>
        <w:jc w:val="both"/>
        <w:rPr>
          <w:rFonts w:ascii="Gill Sans MT" w:hAnsi="Gill Sans MT" w:cstheme="majorHAnsi"/>
          <w:i/>
        </w:rPr>
      </w:pPr>
      <w:r w:rsidRPr="001667E8">
        <w:rPr>
          <w:rFonts w:ascii="Gill Sans MT" w:hAnsi="Gill Sans MT" w:cstheme="majorHAnsi"/>
        </w:rPr>
        <w:t xml:space="preserve">Sipas këtij ligji, rregullatori lëshon autorizime për ndërtimin dhe </w:t>
      </w:r>
      <w:r w:rsidR="001667E8" w:rsidRPr="001667E8">
        <w:rPr>
          <w:rFonts w:ascii="Gill Sans MT" w:hAnsi="Gill Sans MT" w:cstheme="majorHAnsi"/>
        </w:rPr>
        <w:t xml:space="preserve">operimin </w:t>
      </w:r>
      <w:r w:rsidRPr="001667E8">
        <w:rPr>
          <w:rFonts w:ascii="Gill Sans MT" w:hAnsi="Gill Sans MT" w:cstheme="majorHAnsi"/>
        </w:rPr>
        <w:t xml:space="preserve">e kapaciteteve të reja të gjenerimit të energjisë. Neni 43 i Ligjit për Rregullatorin e Energjisë përcakton parimet e autorizimit dhe po ashtu kërkon nga rregullatori që të krijojë procedura specifike “për autorizimin e ndërtimit të gjeneratorëve të </w:t>
      </w:r>
      <w:r w:rsidR="005638F3">
        <w:rPr>
          <w:rFonts w:ascii="Gill Sans MT" w:hAnsi="Gill Sans MT" w:cstheme="majorHAnsi"/>
        </w:rPr>
        <w:t>vegjël të decentralizuar dhe/ose</w:t>
      </w:r>
      <w:r w:rsidRPr="001667E8">
        <w:rPr>
          <w:rFonts w:ascii="Gill Sans MT" w:hAnsi="Gill Sans MT" w:cstheme="majorHAnsi"/>
        </w:rPr>
        <w:t xml:space="preserve"> të lidhur në shpërndarje</w:t>
      </w:r>
      <w:r w:rsidR="00DC0161" w:rsidRPr="001667E8">
        <w:rPr>
          <w:rFonts w:ascii="Gill Sans MT" w:hAnsi="Gill Sans MT" w:cstheme="majorHAnsi"/>
        </w:rPr>
        <w:t xml:space="preserve">”. </w:t>
      </w:r>
    </w:p>
    <w:p w:rsidR="00DC0161" w:rsidRPr="00985188" w:rsidRDefault="00170A84" w:rsidP="00170A84">
      <w:pPr>
        <w:pStyle w:val="ListParagraph"/>
        <w:numPr>
          <w:ilvl w:val="1"/>
          <w:numId w:val="25"/>
        </w:numPr>
        <w:ind w:left="1080"/>
        <w:jc w:val="both"/>
        <w:rPr>
          <w:rFonts w:ascii="Gill Sans MT" w:hAnsi="Gill Sans MT" w:cstheme="majorHAnsi"/>
          <w:i/>
        </w:rPr>
      </w:pPr>
      <w:r w:rsidRPr="00170A84">
        <w:rPr>
          <w:rFonts w:ascii="Gill Sans MT" w:hAnsi="Gill Sans MT" w:cstheme="majorHAnsi"/>
        </w:rPr>
        <w:t xml:space="preserve">Neni 44 i Ligjit për </w:t>
      </w:r>
      <w:r w:rsidR="00A24721" w:rsidRPr="00170A84">
        <w:rPr>
          <w:rFonts w:ascii="Gill Sans MT" w:hAnsi="Gill Sans MT" w:cstheme="majorHAnsi"/>
        </w:rPr>
        <w:t>Rregullatorin</w:t>
      </w:r>
      <w:r w:rsidRPr="00170A84">
        <w:rPr>
          <w:rFonts w:ascii="Gill Sans MT" w:hAnsi="Gill Sans MT" w:cstheme="majorHAnsi"/>
        </w:rPr>
        <w:t xml:space="preserve"> e Energjisë përcakton procedurën e tenderimit për ndërtimin e kapaciteteve të reja që mund të autorizohen nga qeveria</w:t>
      </w:r>
      <w:r w:rsidR="001667E8">
        <w:rPr>
          <w:rFonts w:ascii="Gill Sans MT" w:hAnsi="Gill Sans MT" w:cstheme="majorHAnsi"/>
        </w:rPr>
        <w:t>,</w:t>
      </w:r>
      <w:r w:rsidRPr="00170A84">
        <w:rPr>
          <w:rFonts w:ascii="Gill Sans MT" w:hAnsi="Gill Sans MT" w:cstheme="majorHAnsi"/>
        </w:rPr>
        <w:t xml:space="preserve"> nëse rregullatori nxjerr vendim me shkrim me të cilin përcaktohet se procedura e autorizimit nuk ka rezultuar suksesshëm në ndërtimin e kapaciteteve gjeneruese për të </w:t>
      </w:r>
      <w:r w:rsidR="001667E8">
        <w:rPr>
          <w:rFonts w:ascii="Gill Sans MT" w:hAnsi="Gill Sans MT" w:cstheme="majorHAnsi"/>
        </w:rPr>
        <w:t xml:space="preserve">garantuar </w:t>
      </w:r>
      <w:r w:rsidR="006E3A51">
        <w:rPr>
          <w:rFonts w:ascii="Gill Sans MT" w:hAnsi="Gill Sans MT" w:cstheme="majorHAnsi"/>
        </w:rPr>
        <w:t>sigurinë e furnizimit ose</w:t>
      </w:r>
      <w:r w:rsidRPr="00170A84">
        <w:rPr>
          <w:rFonts w:ascii="Gill Sans MT" w:hAnsi="Gill Sans MT" w:cstheme="majorHAnsi"/>
        </w:rPr>
        <w:t xml:space="preserve"> përmbushjen e objektivave që lidhen me përdorimin e burimeve të ripërtërishme të energjisë</w:t>
      </w:r>
      <w:r w:rsidR="00DC0161" w:rsidRPr="00985188">
        <w:rPr>
          <w:rFonts w:ascii="Gill Sans MT" w:hAnsi="Gill Sans MT" w:cstheme="majorHAnsi"/>
        </w:rPr>
        <w:t xml:space="preserve">. </w:t>
      </w:r>
      <w:r w:rsidRPr="00170A84">
        <w:rPr>
          <w:rFonts w:ascii="Gill Sans MT" w:hAnsi="Gill Sans MT" w:cstheme="majorHAnsi"/>
        </w:rPr>
        <w:t>Në përputhje me nenin 44 (paragrafi 3), një procedurë tenderimi do</w:t>
      </w:r>
      <w:r w:rsidR="001667E8">
        <w:rPr>
          <w:rFonts w:ascii="Gill Sans MT" w:hAnsi="Gill Sans MT" w:cstheme="majorHAnsi"/>
        </w:rPr>
        <w:t xml:space="preserve"> </w:t>
      </w:r>
      <w:r w:rsidRPr="00170A84">
        <w:rPr>
          <w:rFonts w:ascii="Gill Sans MT" w:hAnsi="Gill Sans MT" w:cstheme="majorHAnsi"/>
        </w:rPr>
        <w:t>të kryhej pastaj nga Komisioni Drejtues Ndërmi</w:t>
      </w:r>
      <w:r w:rsidR="006E3A51">
        <w:rPr>
          <w:rFonts w:ascii="Gill Sans MT" w:hAnsi="Gill Sans MT" w:cstheme="majorHAnsi"/>
        </w:rPr>
        <w:t>nistror i Partneritetit Publiko-</w:t>
      </w:r>
      <w:r w:rsidRPr="00170A84">
        <w:rPr>
          <w:rFonts w:ascii="Gill Sans MT" w:hAnsi="Gill Sans MT" w:cstheme="majorHAnsi"/>
        </w:rPr>
        <w:t>Privat, sipas Ligjit për Partneritet</w:t>
      </w:r>
      <w:r w:rsidR="001667E8">
        <w:rPr>
          <w:rFonts w:ascii="Gill Sans MT" w:hAnsi="Gill Sans MT" w:cstheme="majorHAnsi"/>
        </w:rPr>
        <w:t xml:space="preserve"> </w:t>
      </w:r>
      <w:r w:rsidR="006E3A51">
        <w:rPr>
          <w:rFonts w:ascii="Gill Sans MT" w:hAnsi="Gill Sans MT" w:cstheme="majorHAnsi"/>
        </w:rPr>
        <w:t>Publiko-</w:t>
      </w:r>
      <w:r w:rsidRPr="00170A84">
        <w:rPr>
          <w:rFonts w:ascii="Gill Sans MT" w:hAnsi="Gill Sans MT" w:cstheme="majorHAnsi"/>
        </w:rPr>
        <w:t>Privat</w:t>
      </w:r>
      <w:r w:rsidR="006E3A51">
        <w:rPr>
          <w:rFonts w:ascii="Gill Sans MT" w:hAnsi="Gill Sans MT" w:cstheme="majorHAnsi"/>
        </w:rPr>
        <w:t>e</w:t>
      </w:r>
      <w:r w:rsidRPr="00170A84">
        <w:rPr>
          <w:rFonts w:ascii="Gill Sans MT" w:hAnsi="Gill Sans MT" w:cstheme="majorHAnsi"/>
        </w:rPr>
        <w:t>. Ne e konsiderojmë këtë dispozitë si një valvul</w:t>
      </w:r>
      <w:r w:rsidR="006E3A51">
        <w:rPr>
          <w:rFonts w:ascii="Gill Sans MT" w:hAnsi="Gill Sans MT" w:cstheme="majorHAnsi"/>
        </w:rPr>
        <w:t>ë</w:t>
      </w:r>
      <w:r w:rsidRPr="00170A84">
        <w:rPr>
          <w:rFonts w:ascii="Gill Sans MT" w:hAnsi="Gill Sans MT" w:cstheme="majorHAnsi"/>
        </w:rPr>
        <w:t xml:space="preserve"> sigurie në rast se masat</w:t>
      </w:r>
      <w:r w:rsidR="006E3A51">
        <w:rPr>
          <w:rFonts w:ascii="Gill Sans MT" w:hAnsi="Gill Sans MT" w:cstheme="majorHAnsi"/>
        </w:rPr>
        <w:t xml:space="preserve"> e</w:t>
      </w:r>
      <w:r w:rsidRPr="00170A84">
        <w:rPr>
          <w:rFonts w:ascii="Gill Sans MT" w:hAnsi="Gill Sans MT" w:cstheme="majorHAnsi"/>
        </w:rPr>
        <w:t xml:space="preserve"> tjera nuk </w:t>
      </w:r>
      <w:r w:rsidR="00DC2FA2">
        <w:rPr>
          <w:rFonts w:ascii="Gill Sans MT" w:hAnsi="Gill Sans MT" w:cstheme="majorHAnsi"/>
        </w:rPr>
        <w:t>do t</w:t>
      </w:r>
      <w:r w:rsidR="00F42779">
        <w:rPr>
          <w:rFonts w:ascii="Gill Sans MT" w:hAnsi="Gill Sans MT" w:cstheme="majorHAnsi"/>
        </w:rPr>
        <w:t>ë</w:t>
      </w:r>
      <w:r w:rsidR="00DC2FA2">
        <w:rPr>
          <w:rFonts w:ascii="Gill Sans MT" w:hAnsi="Gill Sans MT" w:cstheme="majorHAnsi"/>
        </w:rPr>
        <w:t xml:space="preserve"> </w:t>
      </w:r>
      <w:r w:rsidRPr="00170A84">
        <w:rPr>
          <w:rFonts w:ascii="Gill Sans MT" w:hAnsi="Gill Sans MT" w:cstheme="majorHAnsi"/>
        </w:rPr>
        <w:t>shpien në vendosjen e synuar të energjisë së ripërtërishme në Kosovë</w:t>
      </w:r>
      <w:r w:rsidR="009F61FD" w:rsidRPr="00985188">
        <w:rPr>
          <w:rFonts w:ascii="Gill Sans MT" w:hAnsi="Gill Sans MT" w:cstheme="majorHAnsi"/>
        </w:rPr>
        <w:t>.</w:t>
      </w:r>
      <w:r w:rsidR="00DC0161" w:rsidRPr="00985188">
        <w:rPr>
          <w:rFonts w:ascii="Gill Sans MT" w:hAnsi="Gill Sans MT" w:cstheme="majorHAnsi"/>
        </w:rPr>
        <w:t xml:space="preserve"> </w:t>
      </w:r>
    </w:p>
    <w:p w:rsidR="00DC0161" w:rsidRPr="00985188" w:rsidRDefault="00DC0161" w:rsidP="0079494D">
      <w:pPr>
        <w:pStyle w:val="ListParagraph"/>
        <w:ind w:left="0"/>
        <w:jc w:val="both"/>
        <w:rPr>
          <w:rFonts w:ascii="Gill Sans MT" w:hAnsi="Gill Sans MT" w:cstheme="majorHAnsi"/>
          <w:i/>
        </w:rPr>
      </w:pPr>
    </w:p>
    <w:p w:rsidR="00DC0161" w:rsidRPr="00985188" w:rsidRDefault="00170A84" w:rsidP="00335E73">
      <w:pPr>
        <w:pStyle w:val="ListParagraph"/>
        <w:numPr>
          <w:ilvl w:val="1"/>
          <w:numId w:val="24"/>
        </w:numPr>
        <w:ind w:left="0" w:firstLine="0"/>
        <w:jc w:val="both"/>
        <w:rPr>
          <w:rFonts w:ascii="Gill Sans MT" w:hAnsi="Gill Sans MT" w:cstheme="majorHAnsi"/>
        </w:rPr>
      </w:pPr>
      <w:bookmarkStart w:id="6" w:name="_Toc14337782"/>
      <w:r w:rsidRPr="00170A84">
        <w:rPr>
          <w:rStyle w:val="Heading2Char"/>
          <w:rFonts w:ascii="Gill Sans MT" w:hAnsi="Gill Sans MT"/>
          <w:sz w:val="22"/>
          <w:szCs w:val="22"/>
          <w:lang w:val="sq-AL"/>
        </w:rPr>
        <w:t>Ligji për Energjinë Elektrike</w:t>
      </w:r>
      <w:bookmarkEnd w:id="6"/>
      <w:r w:rsidRPr="00170A84">
        <w:rPr>
          <w:rStyle w:val="Heading2Char"/>
          <w:rFonts w:ascii="Gill Sans MT" w:hAnsi="Gill Sans MT"/>
          <w:sz w:val="22"/>
          <w:szCs w:val="22"/>
          <w:lang w:val="sq-AL"/>
        </w:rPr>
        <w:t xml:space="preserve"> </w:t>
      </w:r>
      <w:r w:rsidR="009F61FD" w:rsidRPr="00985188">
        <w:rPr>
          <w:rFonts w:ascii="Gill Sans MT" w:hAnsi="Gill Sans MT" w:cstheme="majorHAnsi"/>
        </w:rPr>
        <w:t>(</w:t>
      </w:r>
      <w:r w:rsidR="006E3A51">
        <w:rPr>
          <w:rFonts w:ascii="Gill Sans MT" w:hAnsi="Gill Sans MT" w:cstheme="majorHAnsi"/>
        </w:rPr>
        <w:t>n</w:t>
      </w:r>
      <w:r>
        <w:rPr>
          <w:rFonts w:ascii="Gill Sans MT" w:hAnsi="Gill Sans MT" w:cstheme="majorHAnsi"/>
        </w:rPr>
        <w:t>r</w:t>
      </w:r>
      <w:r w:rsidR="00DC0161" w:rsidRPr="00985188">
        <w:rPr>
          <w:rFonts w:ascii="Gill Sans MT" w:hAnsi="Gill Sans MT" w:cstheme="majorHAnsi"/>
        </w:rPr>
        <w:t>. 05-L-085</w:t>
      </w:r>
      <w:r w:rsidR="009F61FD" w:rsidRPr="00985188">
        <w:rPr>
          <w:rFonts w:ascii="Gill Sans MT" w:hAnsi="Gill Sans MT" w:cstheme="majorHAnsi"/>
        </w:rPr>
        <w:t>)</w:t>
      </w:r>
      <w:r w:rsidR="00DC0161" w:rsidRPr="00985188">
        <w:rPr>
          <w:rFonts w:ascii="Gill Sans MT" w:hAnsi="Gill Sans MT" w:cstheme="majorHAnsi"/>
        </w:rPr>
        <w:t xml:space="preserve"> </w:t>
      </w:r>
      <w:r w:rsidR="00690FC6" w:rsidRPr="00690FC6">
        <w:rPr>
          <w:rFonts w:ascii="Gill Sans MT" w:hAnsi="Gill Sans MT" w:cstheme="majorHAnsi"/>
        </w:rPr>
        <w:t>përcakton rregulla dhe masa për funksionimin e sektorit të energjisë elektrike, duke garantuar furnizim të sigurt, të besueshëm dhe të rregullt dhe cilësor të energjisë elektrike, me çmime të volitshme, duke marrë parasysh mbrojtjen e mjedisit dhe shfrytëzimin efikas të energjisë elektrike</w:t>
      </w:r>
      <w:r w:rsidR="00DC0161" w:rsidRPr="00985188">
        <w:rPr>
          <w:rFonts w:ascii="Gill Sans MT" w:hAnsi="Gill Sans MT" w:cstheme="majorHAnsi"/>
        </w:rPr>
        <w:t xml:space="preserve">. </w:t>
      </w:r>
      <w:r w:rsidR="00690FC6" w:rsidRPr="00690FC6">
        <w:rPr>
          <w:rFonts w:ascii="Gill Sans MT" w:hAnsi="Gill Sans MT" w:cstheme="majorHAnsi"/>
        </w:rPr>
        <w:t>Ky ligj përfshin rregulla të përbashkëta për prodhimin, transmisionin, shpërndarjen, furnizimin, tregtimin dhe tregun e organizuar të energjisë elektrike si pjesë e tregjeve rajonale dhe evropiane të energjisë elektrike, si dhe përcakton</w:t>
      </w:r>
      <w:r w:rsidR="006E3A51">
        <w:rPr>
          <w:rFonts w:ascii="Gill Sans MT" w:hAnsi="Gill Sans MT" w:cstheme="majorHAnsi"/>
        </w:rPr>
        <w:t>,</w:t>
      </w:r>
      <w:r w:rsidR="00690FC6" w:rsidRPr="00690FC6">
        <w:rPr>
          <w:rFonts w:ascii="Gill Sans MT" w:hAnsi="Gill Sans MT" w:cstheme="majorHAnsi"/>
        </w:rPr>
        <w:t xml:space="preserve"> </w:t>
      </w:r>
      <w:r w:rsidR="00DC2FA2">
        <w:rPr>
          <w:rFonts w:ascii="Gill Sans MT" w:hAnsi="Gill Sans MT" w:cstheme="majorHAnsi"/>
        </w:rPr>
        <w:t>p</w:t>
      </w:r>
      <w:r w:rsidR="00F42779">
        <w:rPr>
          <w:rFonts w:ascii="Gill Sans MT" w:hAnsi="Gill Sans MT" w:cstheme="majorHAnsi"/>
        </w:rPr>
        <w:t>ë</w:t>
      </w:r>
      <w:r w:rsidR="00DC2FA2">
        <w:rPr>
          <w:rFonts w:ascii="Gill Sans MT" w:hAnsi="Gill Sans MT" w:cstheme="majorHAnsi"/>
        </w:rPr>
        <w:t xml:space="preserve">rkitazi me </w:t>
      </w:r>
      <w:r w:rsidR="00690FC6" w:rsidRPr="00690FC6">
        <w:rPr>
          <w:rFonts w:ascii="Gill Sans MT" w:hAnsi="Gill Sans MT" w:cstheme="majorHAnsi"/>
        </w:rPr>
        <w:t>qasjen e palëve në treg, detyrimet për shërbime publike, të drejtat e konsumatorit dhe kushtet e konkurrencës</w:t>
      </w:r>
      <w:r w:rsidR="00DC0161" w:rsidRPr="00985188">
        <w:rPr>
          <w:rFonts w:ascii="Gill Sans MT" w:hAnsi="Gill Sans MT" w:cstheme="majorHAnsi"/>
        </w:rPr>
        <w:t xml:space="preserve">. </w:t>
      </w:r>
      <w:r w:rsidR="00690FC6" w:rsidRPr="00690FC6">
        <w:rPr>
          <w:rFonts w:ascii="Gill Sans MT" w:hAnsi="Gill Sans MT" w:cstheme="majorHAnsi"/>
        </w:rPr>
        <w:t xml:space="preserve">Ligji i Energjisë Elektrike po ashtu </w:t>
      </w:r>
      <w:r w:rsidR="00DC2FA2">
        <w:rPr>
          <w:rFonts w:ascii="Gill Sans MT" w:hAnsi="Gill Sans MT" w:cstheme="majorHAnsi"/>
        </w:rPr>
        <w:t xml:space="preserve">trajton </w:t>
      </w:r>
      <w:r w:rsidR="00690FC6" w:rsidRPr="00690FC6">
        <w:rPr>
          <w:rFonts w:ascii="Gill Sans MT" w:hAnsi="Gill Sans MT" w:cstheme="majorHAnsi"/>
        </w:rPr>
        <w:t xml:space="preserve">Certifikatën e Origjinës për burimet e ripërtërishme të energjisë dhe </w:t>
      </w:r>
      <w:r w:rsidR="00DC2FA2">
        <w:rPr>
          <w:rFonts w:ascii="Gill Sans MT" w:hAnsi="Gill Sans MT" w:cstheme="majorHAnsi"/>
        </w:rPr>
        <w:t>kogjenerimin</w:t>
      </w:r>
      <w:r w:rsidR="00690FC6" w:rsidRPr="00690FC6">
        <w:rPr>
          <w:rFonts w:ascii="Gill Sans MT" w:hAnsi="Gill Sans MT" w:cstheme="majorHAnsi"/>
        </w:rPr>
        <w:t xml:space="preserve">. Prodhimi i </w:t>
      </w:r>
      <w:r w:rsidR="00335E73" w:rsidRPr="00690FC6">
        <w:rPr>
          <w:rFonts w:ascii="Gill Sans MT" w:hAnsi="Gill Sans MT" w:cstheme="majorHAnsi"/>
        </w:rPr>
        <w:t>Certifikuar</w:t>
      </w:r>
      <w:r w:rsidR="00690FC6" w:rsidRPr="00690FC6">
        <w:rPr>
          <w:rFonts w:ascii="Gill Sans MT" w:hAnsi="Gill Sans MT" w:cstheme="majorHAnsi"/>
        </w:rPr>
        <w:t xml:space="preserve"> i Energjisë me origjinë nga burimet e ripërtërishme të energjisë ka të drejtë për shpërndarje prioritare sipas kushteve të përcaktuara në Kodin e Rrjetit dhe R</w:t>
      </w:r>
      <w:r w:rsidR="00335E73">
        <w:rPr>
          <w:rFonts w:ascii="Gill Sans MT" w:hAnsi="Gill Sans MT" w:cstheme="majorHAnsi"/>
        </w:rPr>
        <w:t>regullat e Tregut. Operatori i s</w:t>
      </w:r>
      <w:r w:rsidR="00690FC6" w:rsidRPr="00690FC6">
        <w:rPr>
          <w:rFonts w:ascii="Gill Sans MT" w:hAnsi="Gill Sans MT" w:cstheme="majorHAnsi"/>
        </w:rPr>
        <w:t>istemit është i detyruar t</w:t>
      </w:r>
      <w:r w:rsidR="00DC2FA2">
        <w:rPr>
          <w:rFonts w:ascii="Gill Sans MT" w:hAnsi="Gill Sans MT" w:cstheme="majorHAnsi"/>
        </w:rPr>
        <w:t>’i ofroj</w:t>
      </w:r>
      <w:r w:rsidR="00F42779">
        <w:rPr>
          <w:rFonts w:ascii="Gill Sans MT" w:hAnsi="Gill Sans MT" w:cstheme="majorHAnsi"/>
        </w:rPr>
        <w:t>ë</w:t>
      </w:r>
      <w:r w:rsidR="00DC2FA2">
        <w:rPr>
          <w:rFonts w:ascii="Gill Sans MT" w:hAnsi="Gill Sans MT" w:cstheme="majorHAnsi"/>
        </w:rPr>
        <w:t xml:space="preserve"> prioritet energjis</w:t>
      </w:r>
      <w:r w:rsidR="00F42779">
        <w:rPr>
          <w:rFonts w:ascii="Gill Sans MT" w:hAnsi="Gill Sans MT" w:cstheme="majorHAnsi"/>
        </w:rPr>
        <w:t>ë</w:t>
      </w:r>
      <w:r w:rsidR="00DC2FA2">
        <w:rPr>
          <w:rFonts w:ascii="Gill Sans MT" w:hAnsi="Gill Sans MT" w:cstheme="majorHAnsi"/>
        </w:rPr>
        <w:t xml:space="preserve"> s</w:t>
      </w:r>
      <w:r w:rsidR="00F42779">
        <w:rPr>
          <w:rFonts w:ascii="Gill Sans MT" w:hAnsi="Gill Sans MT" w:cstheme="majorHAnsi"/>
        </w:rPr>
        <w:t>ë</w:t>
      </w:r>
      <w:r w:rsidR="00DC2FA2">
        <w:rPr>
          <w:rFonts w:ascii="Gill Sans MT" w:hAnsi="Gill Sans MT" w:cstheme="majorHAnsi"/>
        </w:rPr>
        <w:t xml:space="preserve"> gjeneruar </w:t>
      </w:r>
      <w:r w:rsidR="00690FC6" w:rsidRPr="00690FC6">
        <w:rPr>
          <w:rFonts w:ascii="Gill Sans MT" w:hAnsi="Gill Sans MT" w:cstheme="majorHAnsi"/>
        </w:rPr>
        <w:t xml:space="preserve">nga burimet e ripërtërishme dhe </w:t>
      </w:r>
      <w:r w:rsidR="006E3A51">
        <w:rPr>
          <w:rFonts w:ascii="Gill Sans MT" w:hAnsi="Gill Sans MT" w:cstheme="majorHAnsi"/>
        </w:rPr>
        <w:t>kogjenerimi</w:t>
      </w:r>
      <w:r w:rsidR="00DC0161" w:rsidRPr="00985188">
        <w:rPr>
          <w:rFonts w:ascii="Gill Sans MT" w:hAnsi="Gill Sans MT" w:cstheme="majorHAnsi"/>
        </w:rPr>
        <w:t xml:space="preserve">. </w:t>
      </w:r>
      <w:r w:rsidR="00335E73" w:rsidRPr="00335E73">
        <w:rPr>
          <w:rFonts w:ascii="Gill Sans MT" w:hAnsi="Gill Sans MT" w:cstheme="majorHAnsi"/>
        </w:rPr>
        <w:t>Furnizuesit publik</w:t>
      </w:r>
      <w:r w:rsidR="006E3A51">
        <w:rPr>
          <w:rFonts w:ascii="Gill Sans MT" w:hAnsi="Gill Sans MT" w:cstheme="majorHAnsi"/>
        </w:rPr>
        <w:t>ë</w:t>
      </w:r>
      <w:r w:rsidR="00335E73" w:rsidRPr="00335E73">
        <w:rPr>
          <w:rFonts w:ascii="Gill Sans MT" w:hAnsi="Gill Sans MT" w:cstheme="majorHAnsi"/>
        </w:rPr>
        <w:t xml:space="preserve"> të energjisë elektrike janë të detyruar të blejnë të gjithë shumën e energjisë elektrike të ripërtërishme të gjeneruar me tarifa të rregulluara, të përcaktuara nga </w:t>
      </w:r>
      <w:r w:rsidR="006E3A51">
        <w:rPr>
          <w:rFonts w:ascii="Gill Sans MT" w:hAnsi="Gill Sans MT" w:cstheme="majorHAnsi"/>
        </w:rPr>
        <w:t>R</w:t>
      </w:r>
      <w:r w:rsidR="00335E73" w:rsidRPr="00335E73">
        <w:rPr>
          <w:rFonts w:ascii="Gill Sans MT" w:hAnsi="Gill Sans MT" w:cstheme="majorHAnsi"/>
        </w:rPr>
        <w:t>regullatori përmes një metodologjie që merr parasysh kompensimin e furnizuesit publik për koston shtesë të blerjes së energjisë elektrike nga burimet e ripërtërishme</w:t>
      </w:r>
      <w:r w:rsidR="00DC0161" w:rsidRPr="00985188">
        <w:rPr>
          <w:rFonts w:ascii="Gill Sans MT" w:hAnsi="Gill Sans MT"/>
        </w:rPr>
        <w:t>.</w:t>
      </w:r>
      <w:r w:rsidR="00DC0161" w:rsidRPr="00985188">
        <w:rPr>
          <w:rFonts w:ascii="Gill Sans MT" w:hAnsi="Gill Sans MT" w:cstheme="majorHAnsi"/>
        </w:rPr>
        <w:t xml:space="preserve"> </w:t>
      </w:r>
    </w:p>
    <w:p w:rsidR="00DC0161" w:rsidRPr="00985188" w:rsidRDefault="00DC0161" w:rsidP="0079494D">
      <w:pPr>
        <w:pStyle w:val="ListParagraph"/>
        <w:ind w:left="0"/>
        <w:jc w:val="both"/>
        <w:rPr>
          <w:rFonts w:ascii="Gill Sans MT" w:hAnsi="Gill Sans MT" w:cstheme="majorHAnsi"/>
        </w:rPr>
      </w:pPr>
    </w:p>
    <w:p w:rsidR="00DC0161" w:rsidRPr="00985188" w:rsidRDefault="00335E73" w:rsidP="00335E73">
      <w:pPr>
        <w:pStyle w:val="ListParagraph"/>
        <w:numPr>
          <w:ilvl w:val="1"/>
          <w:numId w:val="24"/>
        </w:numPr>
        <w:ind w:left="0" w:firstLine="0"/>
        <w:jc w:val="both"/>
        <w:rPr>
          <w:rFonts w:ascii="Gill Sans MT" w:hAnsi="Gill Sans MT" w:cstheme="majorHAnsi"/>
        </w:rPr>
      </w:pPr>
      <w:bookmarkStart w:id="7" w:name="_Toc14337783"/>
      <w:r>
        <w:rPr>
          <w:rStyle w:val="Heading2Char"/>
          <w:rFonts w:ascii="Gill Sans MT" w:hAnsi="Gill Sans MT"/>
          <w:sz w:val="22"/>
          <w:szCs w:val="22"/>
          <w:lang w:val="sq-AL"/>
        </w:rPr>
        <w:t>Ligji për Ndërtim</w:t>
      </w:r>
      <w:bookmarkEnd w:id="7"/>
      <w:r w:rsidR="00DC0161" w:rsidRPr="00985188">
        <w:rPr>
          <w:rFonts w:ascii="Gill Sans MT" w:hAnsi="Gill Sans MT" w:cstheme="majorHAnsi"/>
          <w:b/>
        </w:rPr>
        <w:t xml:space="preserve"> </w:t>
      </w:r>
      <w:r w:rsidR="009F61FD" w:rsidRPr="00985188">
        <w:rPr>
          <w:rFonts w:ascii="Gill Sans MT" w:hAnsi="Gill Sans MT" w:cstheme="majorHAnsi"/>
        </w:rPr>
        <w:t>(</w:t>
      </w:r>
      <w:r w:rsidR="006E3A51">
        <w:rPr>
          <w:rFonts w:ascii="Gill Sans MT" w:hAnsi="Gill Sans MT" w:cstheme="majorHAnsi"/>
        </w:rPr>
        <w:t>n</w:t>
      </w:r>
      <w:r>
        <w:rPr>
          <w:rFonts w:ascii="Gill Sans MT" w:hAnsi="Gill Sans MT" w:cstheme="majorHAnsi"/>
        </w:rPr>
        <w:t>r</w:t>
      </w:r>
      <w:r w:rsidR="00DC0161" w:rsidRPr="00985188">
        <w:rPr>
          <w:rFonts w:ascii="Gill Sans MT" w:hAnsi="Gill Sans MT" w:cstheme="majorHAnsi"/>
        </w:rPr>
        <w:t>. 04/L-110</w:t>
      </w:r>
      <w:r w:rsidR="009F61FD" w:rsidRPr="00985188">
        <w:rPr>
          <w:rFonts w:ascii="Gill Sans MT" w:hAnsi="Gill Sans MT" w:cstheme="majorHAnsi"/>
        </w:rPr>
        <w:t>)</w:t>
      </w:r>
      <w:r w:rsidR="00DC0161" w:rsidRPr="00985188">
        <w:rPr>
          <w:rFonts w:ascii="Gill Sans MT" w:hAnsi="Gill Sans MT" w:cstheme="majorHAnsi"/>
        </w:rPr>
        <w:t xml:space="preserve"> </w:t>
      </w:r>
      <w:r w:rsidRPr="00335E73">
        <w:rPr>
          <w:rFonts w:ascii="Gill Sans MT" w:hAnsi="Gill Sans MT" w:cstheme="majorHAnsi"/>
        </w:rPr>
        <w:t>përcakton kërkesat kryesore për projektimin, ndërtimin dhe përdorimin e materialeve ndërtimore, mbikëqyrjen profesionale, si dhe procedurat për lejet e ndërtimit, lejet e përdorimit dhe inspektimin e ndërtimit. Ky ligj rregullon kushtet e projektimit dhe ndërtimit në lidhje me sigurinë publike dhe mbrojtjen e mjedisit në Kosovë</w:t>
      </w:r>
      <w:r w:rsidR="00DC0161" w:rsidRPr="00985188">
        <w:rPr>
          <w:rFonts w:ascii="Gill Sans MT" w:hAnsi="Gill Sans MT" w:cstheme="majorHAnsi"/>
        </w:rPr>
        <w:t>.</w:t>
      </w:r>
    </w:p>
    <w:p w:rsidR="00A06D70" w:rsidRPr="00985188" w:rsidRDefault="00A06D70" w:rsidP="00A06D70">
      <w:pPr>
        <w:pStyle w:val="ListParagraph"/>
        <w:ind w:left="0"/>
        <w:jc w:val="both"/>
        <w:rPr>
          <w:rFonts w:ascii="Gill Sans MT" w:hAnsi="Gill Sans MT" w:cstheme="majorHAnsi"/>
        </w:rPr>
      </w:pPr>
    </w:p>
    <w:p w:rsidR="00576109" w:rsidRPr="004E1A38" w:rsidRDefault="00766015" w:rsidP="00000117">
      <w:pPr>
        <w:pStyle w:val="ListParagraph"/>
        <w:numPr>
          <w:ilvl w:val="0"/>
          <w:numId w:val="26"/>
        </w:numPr>
        <w:ind w:left="1080"/>
        <w:jc w:val="both"/>
        <w:rPr>
          <w:rFonts w:ascii="Gill Sans MT" w:hAnsi="Gill Sans MT" w:cstheme="majorHAnsi"/>
        </w:rPr>
      </w:pPr>
      <w:r w:rsidRPr="00766015">
        <w:rPr>
          <w:rFonts w:ascii="Gill Sans MT" w:hAnsi="Gill Sans MT" w:cstheme="majorHAnsi"/>
        </w:rPr>
        <w:t>Neni 6 thekson se është përgjegjësi e Qeverisë së Kosovës të përpilojë Kodin Unik të Ndërtimit të Republikës së Kosovës, i cili duhet harmonizuar me standardet teknike të BE-së, praktikat më të mira ndërkombëtare dhe kushtet që mbizotërojnë në Kosovë</w:t>
      </w:r>
      <w:r w:rsidR="00DC0161" w:rsidRPr="00985188">
        <w:rPr>
          <w:rFonts w:ascii="Gill Sans MT" w:hAnsi="Gill Sans MT" w:cstheme="majorHAnsi"/>
        </w:rPr>
        <w:t xml:space="preserve">. </w:t>
      </w:r>
      <w:r w:rsidR="00000117" w:rsidRPr="004E1A38">
        <w:rPr>
          <w:rFonts w:ascii="Gill Sans MT" w:hAnsi="Gill Sans MT" w:cstheme="majorHAnsi"/>
        </w:rPr>
        <w:t>Qëllimi i Kodit është vendosja e kërkesave minimale për mbrojtjen e shëndetit publik, sigurisë dhe mirëqenies së përgjithshme përmes rezistencës së nevojshme të strukturës së hapësirave të emergjencës, ekuilibrit dhe stabilitetit, sanitarisë, menaxhimit të mbeturinave ndërtimore, ndriçimit adekuat dhe ventilimit, masave për efiçiencë dhe kursim të energjisë, dhe sigurisë së jetës dhe pronës nga zjarri dhe rreziqet</w:t>
      </w:r>
      <w:r w:rsidR="006E3A51">
        <w:rPr>
          <w:rFonts w:ascii="Gill Sans MT" w:hAnsi="Gill Sans MT" w:cstheme="majorHAnsi"/>
        </w:rPr>
        <w:t xml:space="preserve"> e</w:t>
      </w:r>
      <w:r w:rsidR="00000117" w:rsidRPr="004E1A38">
        <w:rPr>
          <w:rFonts w:ascii="Gill Sans MT" w:hAnsi="Gill Sans MT" w:cstheme="majorHAnsi"/>
        </w:rPr>
        <w:t xml:space="preserve"> tjera</w:t>
      </w:r>
      <w:r w:rsidR="00DC0161" w:rsidRPr="004E1A38">
        <w:rPr>
          <w:rFonts w:ascii="Gill Sans MT" w:hAnsi="Gill Sans MT" w:cstheme="majorHAnsi"/>
        </w:rPr>
        <w:t xml:space="preserve">. </w:t>
      </w:r>
      <w:r w:rsidR="00000117" w:rsidRPr="004E1A38">
        <w:rPr>
          <w:rFonts w:ascii="Gill Sans MT" w:hAnsi="Gill Sans MT" w:cstheme="majorHAnsi"/>
        </w:rPr>
        <w:lastRenderedPageBreak/>
        <w:t xml:space="preserve">Rregullat teknike të efiçiencës dhe kursimeve të energjisë </w:t>
      </w:r>
      <w:r w:rsidR="004E1A38">
        <w:rPr>
          <w:rFonts w:ascii="Gill Sans MT" w:hAnsi="Gill Sans MT" w:cstheme="majorHAnsi"/>
        </w:rPr>
        <w:t>t</w:t>
      </w:r>
      <w:r w:rsidR="00000117" w:rsidRPr="004E1A38">
        <w:rPr>
          <w:rFonts w:ascii="Gill Sans MT" w:hAnsi="Gill Sans MT" w:cstheme="majorHAnsi"/>
        </w:rPr>
        <w:t xml:space="preserve">ë Kodit </w:t>
      </w:r>
      <w:r w:rsidR="006E3A51">
        <w:rPr>
          <w:rFonts w:ascii="Gill Sans MT" w:hAnsi="Gill Sans MT" w:cstheme="majorHAnsi"/>
        </w:rPr>
        <w:t>u</w:t>
      </w:r>
      <w:r w:rsidR="00000117" w:rsidRPr="004E1A38">
        <w:rPr>
          <w:rFonts w:ascii="Gill Sans MT" w:hAnsi="Gill Sans MT" w:cstheme="majorHAnsi"/>
        </w:rPr>
        <w:t xml:space="preserve"> referohen Standardeve të Kosovës mbi efiçiencën dhe kursimet e energjisë të aprovuara nga Agjencia për Standardizim e Kosovës në kuadër të Ministrisë së Tregtisë dhe Industrisë</w:t>
      </w:r>
      <w:r w:rsidR="00DC0161" w:rsidRPr="004E1A38">
        <w:rPr>
          <w:rFonts w:ascii="Gill Sans MT" w:hAnsi="Gill Sans MT" w:cstheme="majorHAnsi"/>
        </w:rPr>
        <w:t>.</w:t>
      </w:r>
      <w:r w:rsidR="00576109" w:rsidRPr="004E1A38">
        <w:rPr>
          <w:rFonts w:ascii="Gill Sans MT" w:hAnsi="Gill Sans MT" w:cstheme="majorHAnsi"/>
        </w:rPr>
        <w:t xml:space="preserve"> </w:t>
      </w:r>
    </w:p>
    <w:p w:rsidR="00576109" w:rsidRPr="004E1A38" w:rsidRDefault="00576109" w:rsidP="0079494D">
      <w:pPr>
        <w:pStyle w:val="ListParagraph"/>
        <w:ind w:left="0"/>
        <w:jc w:val="both"/>
        <w:rPr>
          <w:rFonts w:ascii="Gill Sans MT" w:hAnsi="Gill Sans MT" w:cstheme="majorHAnsi"/>
        </w:rPr>
      </w:pPr>
    </w:p>
    <w:p w:rsidR="00576109" w:rsidRPr="004E1A38" w:rsidRDefault="00000117" w:rsidP="00000117">
      <w:pPr>
        <w:pStyle w:val="ListParagraph"/>
        <w:numPr>
          <w:ilvl w:val="0"/>
          <w:numId w:val="26"/>
        </w:numPr>
        <w:ind w:left="1080"/>
        <w:jc w:val="both"/>
        <w:rPr>
          <w:rFonts w:ascii="Gill Sans MT" w:hAnsi="Gill Sans MT" w:cstheme="majorHAnsi"/>
        </w:rPr>
      </w:pPr>
      <w:r w:rsidRPr="004E1A38">
        <w:rPr>
          <w:rFonts w:ascii="Gill Sans MT" w:hAnsi="Gill Sans MT" w:cstheme="majorHAnsi"/>
        </w:rPr>
        <w:t>Neni 4 parasheh se lëshimi i lejes së ndërtimit dhe përcaktimi i kërkesave të saj zbatohet në pajtueshmëri me parimet e mëposhtme: mbrojtja e shëndetit dhe sigurisë, ruajtja dhe mbrojtja e trashëgimisë kulturore, mbrojtja e të drejtave pronësore, transparenca në procedurat administrative, parimi i një zyre shërbyese</w:t>
      </w:r>
      <w:r w:rsidR="004E1A38">
        <w:rPr>
          <w:rFonts w:ascii="Gill Sans MT" w:hAnsi="Gill Sans MT" w:cstheme="majorHAnsi"/>
        </w:rPr>
        <w:t>;</w:t>
      </w:r>
      <w:r w:rsidRPr="004E1A38">
        <w:rPr>
          <w:rFonts w:ascii="Gill Sans MT" w:hAnsi="Gill Sans MT" w:cstheme="majorHAnsi"/>
        </w:rPr>
        <w:t xml:space="preserve"> dhe heshtja është pranim</w:t>
      </w:r>
      <w:r w:rsidR="00576109" w:rsidRPr="004E1A38">
        <w:rPr>
          <w:rFonts w:ascii="Gill Sans MT" w:hAnsi="Gill Sans MT" w:cstheme="majorHAnsi"/>
        </w:rPr>
        <w:t>.</w:t>
      </w:r>
    </w:p>
    <w:p w:rsidR="00BE129A" w:rsidRPr="00985188" w:rsidRDefault="00D403B2" w:rsidP="0079494D">
      <w:pPr>
        <w:jc w:val="both"/>
        <w:rPr>
          <w:rFonts w:ascii="Gill Sans MT" w:hAnsi="Gill Sans MT" w:cstheme="majorHAnsi"/>
        </w:rPr>
      </w:pPr>
      <w:r w:rsidRPr="00D403B2">
        <w:rPr>
          <w:rFonts w:ascii="Gill Sans MT" w:hAnsi="Gill Sans MT" w:cstheme="majorHAnsi"/>
        </w:rPr>
        <w:t>Kushtet për ndërtim dhe leja e ndërtimit për një projekt të ripërtërishëm lëshohen nga Ministria e Mjedisit dhe Planifikimit Hapësinor për kapacitetet gjeneruese që tejkalojnë 10 M</w:t>
      </w:r>
      <w:r w:rsidR="00BD254A">
        <w:rPr>
          <w:rFonts w:ascii="Gill Sans MT" w:hAnsi="Gill Sans MT" w:cstheme="majorHAnsi"/>
        </w:rPr>
        <w:t>W</w:t>
      </w:r>
      <w:r w:rsidRPr="00D403B2">
        <w:rPr>
          <w:rFonts w:ascii="Gill Sans MT" w:hAnsi="Gill Sans MT" w:cstheme="majorHAnsi"/>
        </w:rPr>
        <w:t xml:space="preserve"> – projektet e kategorisë III, ndërsa komunat janë përgjegjëse për lëshimin e lejeve të ndërtimit për gjeneratorët që kanë kapacitet më të vogël se 10 M</w:t>
      </w:r>
      <w:r w:rsidR="00BD254A">
        <w:rPr>
          <w:rFonts w:ascii="Gill Sans MT" w:hAnsi="Gill Sans MT" w:cstheme="majorHAnsi"/>
        </w:rPr>
        <w:t>W</w:t>
      </w:r>
      <w:r w:rsidRPr="00D403B2">
        <w:rPr>
          <w:rFonts w:ascii="Gill Sans MT" w:hAnsi="Gill Sans MT" w:cstheme="majorHAnsi"/>
        </w:rPr>
        <w:t xml:space="preserve"> – projektet e kategorisë II dhe kategorisë I</w:t>
      </w:r>
      <w:r w:rsidR="00BE129A" w:rsidRPr="00985188">
        <w:rPr>
          <w:rFonts w:ascii="Gill Sans MT" w:hAnsi="Gill Sans MT" w:cstheme="majorHAnsi"/>
        </w:rPr>
        <w:t xml:space="preserve">.  </w:t>
      </w:r>
    </w:p>
    <w:p w:rsidR="00314B62" w:rsidRPr="00985188" w:rsidRDefault="00722927" w:rsidP="0079494D">
      <w:pPr>
        <w:jc w:val="both"/>
        <w:rPr>
          <w:rFonts w:ascii="Gill Sans MT" w:hAnsi="Gill Sans MT" w:cstheme="majorHAnsi"/>
        </w:rPr>
      </w:pPr>
      <w:r w:rsidRPr="00722927">
        <w:rPr>
          <w:rFonts w:ascii="Gill Sans MT" w:hAnsi="Gill Sans MT" w:cstheme="majorHAnsi"/>
        </w:rPr>
        <w:t>Kushtet e ndërtimit përcaktohen nga institucioni përkatës në varësi të kategorisë së projektit. Kushtet e ndërtimit janë specifike për secilin projekt dhe përcaktojnë kriteret e ndërtimit që aplikanti duhet t</w:t>
      </w:r>
      <w:r w:rsidR="00F42779">
        <w:rPr>
          <w:rFonts w:ascii="Gill Sans MT" w:hAnsi="Gill Sans MT" w:cstheme="majorHAnsi"/>
        </w:rPr>
        <w:t>ë</w:t>
      </w:r>
      <w:r w:rsidRPr="00722927">
        <w:rPr>
          <w:rFonts w:ascii="Gill Sans MT" w:hAnsi="Gill Sans MT" w:cstheme="majorHAnsi"/>
        </w:rPr>
        <w:t xml:space="preserve"> përmbushë për të qenë i pranueshëm për lejen e ndërtimit</w:t>
      </w:r>
      <w:r w:rsidR="00314B62" w:rsidRPr="00985188">
        <w:rPr>
          <w:rFonts w:ascii="Gill Sans MT" w:hAnsi="Gill Sans MT" w:cstheme="majorHAnsi"/>
        </w:rPr>
        <w:t xml:space="preserve">. </w:t>
      </w:r>
      <w:r w:rsidRPr="00722927">
        <w:rPr>
          <w:rFonts w:ascii="Gill Sans MT" w:hAnsi="Gill Sans MT" w:cstheme="majorHAnsi"/>
        </w:rPr>
        <w:t xml:space="preserve">Pasi të kërkojë kushtet e ndërtimit, </w:t>
      </w:r>
      <w:r w:rsidR="001657AC">
        <w:rPr>
          <w:rFonts w:ascii="Gill Sans MT" w:hAnsi="Gill Sans MT" w:cstheme="majorHAnsi"/>
        </w:rPr>
        <w:t>aplikanti</w:t>
      </w:r>
      <w:r w:rsidRPr="00722927">
        <w:rPr>
          <w:rFonts w:ascii="Gill Sans MT" w:hAnsi="Gill Sans MT" w:cstheme="majorHAnsi"/>
        </w:rPr>
        <w:t xml:space="preserve"> duhet të dorëzojnë dokumentet e nevojshme në formë të shkruar dhe grafike, të përgatitura ose të mbledhura</w:t>
      </w:r>
      <w:r w:rsidR="006E3A51">
        <w:rPr>
          <w:rFonts w:ascii="Gill Sans MT" w:hAnsi="Gill Sans MT" w:cstheme="majorHAnsi"/>
        </w:rPr>
        <w:t>,</w:t>
      </w:r>
      <w:r w:rsidRPr="00722927">
        <w:rPr>
          <w:rFonts w:ascii="Gill Sans MT" w:hAnsi="Gill Sans MT" w:cstheme="majorHAnsi"/>
        </w:rPr>
        <w:t xml:space="preserve"> që përshkruajnë projektimin, vendndodhjen dhe karakteristikat fizike të elementeve të një projekti</w:t>
      </w:r>
      <w:r w:rsidR="00314B62" w:rsidRPr="00985188">
        <w:rPr>
          <w:rFonts w:ascii="Gill Sans MT" w:hAnsi="Gill Sans MT" w:cstheme="majorHAnsi"/>
        </w:rPr>
        <w:t xml:space="preserve">. </w:t>
      </w:r>
      <w:r w:rsidRPr="00722927">
        <w:rPr>
          <w:rFonts w:ascii="Gill Sans MT" w:hAnsi="Gill Sans MT" w:cstheme="majorHAnsi"/>
        </w:rPr>
        <w:t>Termat e kyçjes janë parakusht për marrjen e lejes së ndërtimit. Në varësi të kategorisë së projektit, kushtet e ndërtimit lëshohen b</w:t>
      </w:r>
      <w:r w:rsidR="006E3A51">
        <w:rPr>
          <w:rFonts w:ascii="Gill Sans MT" w:hAnsi="Gill Sans MT" w:cstheme="majorHAnsi"/>
        </w:rPr>
        <w:t>renda 15, përkatësisht 30 ditësh</w:t>
      </w:r>
      <w:r w:rsidRPr="00722927">
        <w:rPr>
          <w:rFonts w:ascii="Gill Sans MT" w:hAnsi="Gill Sans MT" w:cstheme="majorHAnsi"/>
        </w:rPr>
        <w:t xml:space="preserve"> nga paraqitja e aplikacionit tek institucioni përkatës</w:t>
      </w:r>
      <w:r w:rsidR="00436397" w:rsidRPr="00985188">
        <w:rPr>
          <w:rFonts w:ascii="Gill Sans MT" w:hAnsi="Gill Sans MT" w:cstheme="majorHAnsi"/>
        </w:rPr>
        <w:t>.</w:t>
      </w:r>
    </w:p>
    <w:p w:rsidR="00314B62" w:rsidRPr="00985188" w:rsidRDefault="00722927" w:rsidP="0079494D">
      <w:pPr>
        <w:jc w:val="both"/>
        <w:rPr>
          <w:rFonts w:ascii="Gill Sans MT" w:hAnsi="Gill Sans MT" w:cstheme="majorHAnsi"/>
        </w:rPr>
      </w:pPr>
      <w:r w:rsidRPr="00722927">
        <w:rPr>
          <w:rFonts w:ascii="Gill Sans MT" w:hAnsi="Gill Sans MT" w:cstheme="majorHAnsi"/>
        </w:rPr>
        <w:t>Leja e ndërtimit është leja përfundimtare që lëshohet nga subjekti kompetent pë</w:t>
      </w:r>
      <w:r w:rsidR="006E3A51">
        <w:rPr>
          <w:rFonts w:ascii="Gill Sans MT" w:hAnsi="Gill Sans MT" w:cstheme="majorHAnsi"/>
        </w:rPr>
        <w:t xml:space="preserve">r projekte të ripërtërishme, </w:t>
      </w:r>
      <w:r w:rsidRPr="00722927">
        <w:rPr>
          <w:rFonts w:ascii="Gill Sans MT" w:hAnsi="Gill Sans MT" w:cstheme="majorHAnsi"/>
        </w:rPr>
        <w:t xml:space="preserve">pas së cilës fillojnë punimet e ndërtimit. Duhet përmendur se </w:t>
      </w:r>
      <w:r w:rsidR="000440A7">
        <w:rPr>
          <w:rFonts w:ascii="Gill Sans MT" w:hAnsi="Gill Sans MT" w:cstheme="majorHAnsi"/>
        </w:rPr>
        <w:t xml:space="preserve">projektplani </w:t>
      </w:r>
      <w:r w:rsidRPr="00722927">
        <w:rPr>
          <w:rFonts w:ascii="Gill Sans MT" w:hAnsi="Gill Sans MT" w:cstheme="majorHAnsi"/>
        </w:rPr>
        <w:t xml:space="preserve">për lejen e ndërtimit duhet të përgatitet nga një </w:t>
      </w:r>
      <w:r w:rsidR="000F202A">
        <w:rPr>
          <w:rFonts w:ascii="Gill Sans MT" w:hAnsi="Gill Sans MT" w:cstheme="majorHAnsi"/>
        </w:rPr>
        <w:t xml:space="preserve">projektues </w:t>
      </w:r>
      <w:r w:rsidRPr="00722927">
        <w:rPr>
          <w:rFonts w:ascii="Gill Sans MT" w:hAnsi="Gill Sans MT" w:cstheme="majorHAnsi"/>
        </w:rPr>
        <w:t>i licencuar në Kosovë</w:t>
      </w:r>
      <w:r w:rsidR="00436397" w:rsidRPr="00985188">
        <w:rPr>
          <w:rFonts w:ascii="Gill Sans MT" w:hAnsi="Gill Sans MT" w:cstheme="majorHAnsi"/>
        </w:rPr>
        <w:t xml:space="preserve">. </w:t>
      </w:r>
      <w:r w:rsidR="001657AC" w:rsidRPr="001657AC">
        <w:rPr>
          <w:rFonts w:ascii="Gill Sans MT" w:hAnsi="Gill Sans MT" w:cstheme="majorHAnsi"/>
        </w:rPr>
        <w:t>Varësisht nga kategoria e projektit, leja e ndërtimit lëshohet br</w:t>
      </w:r>
      <w:r w:rsidR="006E3A51">
        <w:rPr>
          <w:rFonts w:ascii="Gill Sans MT" w:hAnsi="Gill Sans MT" w:cstheme="majorHAnsi"/>
        </w:rPr>
        <w:t>enda 30, përkatësisht 45 ditësh</w:t>
      </w:r>
      <w:r w:rsidR="001657AC" w:rsidRPr="001657AC">
        <w:rPr>
          <w:rFonts w:ascii="Gill Sans MT" w:hAnsi="Gill Sans MT" w:cstheme="majorHAnsi"/>
        </w:rPr>
        <w:t xml:space="preserve"> nga paraqitja e aplikacionit tek institucioni përkatës. Leja e ndërtimit pushon së qeni e vlefshme nëse ndërtimi nuk fillon brenda një viti nga dita e lëshimit të lejes së ndërtimit</w:t>
      </w:r>
      <w:r w:rsidR="00561EB4" w:rsidRPr="00985188">
        <w:rPr>
          <w:rFonts w:ascii="Gill Sans MT" w:hAnsi="Gill Sans MT" w:cstheme="majorHAnsi"/>
        </w:rPr>
        <w:t>.</w:t>
      </w:r>
    </w:p>
    <w:p w:rsidR="00161BF4" w:rsidRPr="00985188" w:rsidRDefault="001657AC" w:rsidP="0079494D">
      <w:pPr>
        <w:jc w:val="both"/>
        <w:rPr>
          <w:rFonts w:ascii="Gill Sans MT" w:hAnsi="Gill Sans MT" w:cstheme="majorHAnsi"/>
        </w:rPr>
      </w:pPr>
      <w:r w:rsidRPr="001657AC">
        <w:rPr>
          <w:rFonts w:ascii="Gill Sans MT" w:hAnsi="Gill Sans MT" w:cstheme="majorHAnsi"/>
        </w:rPr>
        <w:t xml:space="preserve">Sipas Ligjit të Ndërtimit, certifikimi për përdorim lëshohet para se impianti të fillojë </w:t>
      </w:r>
      <w:r w:rsidR="009678C4">
        <w:rPr>
          <w:rFonts w:ascii="Gill Sans MT" w:hAnsi="Gill Sans MT" w:cstheme="majorHAnsi"/>
        </w:rPr>
        <w:t>operimin</w:t>
      </w:r>
      <w:r w:rsidRPr="001657AC">
        <w:rPr>
          <w:rFonts w:ascii="Gill Sans MT" w:hAnsi="Gill Sans MT" w:cstheme="majorHAnsi"/>
        </w:rPr>
        <w:t>. Certifikimi për përdorim lëshohet nëse aplikanti ka zbatuar kërkesat e lejes</w:t>
      </w:r>
      <w:r w:rsidR="00561EB4" w:rsidRPr="00985188">
        <w:rPr>
          <w:rFonts w:ascii="Gill Sans MT" w:hAnsi="Gill Sans MT" w:cstheme="majorHAnsi"/>
        </w:rPr>
        <w:t>.</w:t>
      </w:r>
    </w:p>
    <w:p w:rsidR="00161BF4" w:rsidRPr="009678C4" w:rsidRDefault="001657AC" w:rsidP="00496B66">
      <w:pPr>
        <w:pStyle w:val="ListParagraph"/>
        <w:numPr>
          <w:ilvl w:val="1"/>
          <w:numId w:val="24"/>
        </w:numPr>
        <w:ind w:left="0" w:firstLine="0"/>
        <w:jc w:val="both"/>
        <w:rPr>
          <w:rFonts w:ascii="Gill Sans MT" w:hAnsi="Gill Sans MT" w:cstheme="majorHAnsi"/>
        </w:rPr>
      </w:pPr>
      <w:bookmarkStart w:id="8" w:name="_Toc14337784"/>
      <w:r w:rsidRPr="001657AC">
        <w:rPr>
          <w:rStyle w:val="Heading2Char"/>
          <w:rFonts w:ascii="Gill Sans MT" w:hAnsi="Gill Sans MT"/>
          <w:sz w:val="22"/>
          <w:szCs w:val="22"/>
          <w:lang w:val="sq-AL"/>
        </w:rPr>
        <w:t>Ligji për Vlerësimin e Ndikimit në Mjedis</w:t>
      </w:r>
      <w:bookmarkEnd w:id="8"/>
      <w:r w:rsidRPr="001657AC">
        <w:rPr>
          <w:rStyle w:val="Heading2Char"/>
          <w:rFonts w:ascii="Gill Sans MT" w:hAnsi="Gill Sans MT"/>
          <w:sz w:val="22"/>
          <w:szCs w:val="22"/>
          <w:lang w:val="sq-AL"/>
        </w:rPr>
        <w:t xml:space="preserve"> </w:t>
      </w:r>
      <w:r w:rsidR="00161BF4" w:rsidRPr="00985188">
        <w:rPr>
          <w:rFonts w:ascii="Gill Sans MT" w:hAnsi="Gill Sans MT" w:cstheme="majorHAnsi"/>
        </w:rPr>
        <w:t>(</w:t>
      </w:r>
      <w:r w:rsidR="006E3A51">
        <w:rPr>
          <w:rFonts w:ascii="Gill Sans MT" w:hAnsi="Gill Sans MT" w:cstheme="majorHAnsi"/>
        </w:rPr>
        <w:t>n</w:t>
      </w:r>
      <w:r>
        <w:rPr>
          <w:rFonts w:ascii="Gill Sans MT" w:hAnsi="Gill Sans MT" w:cstheme="majorHAnsi"/>
        </w:rPr>
        <w:t>r</w:t>
      </w:r>
      <w:r w:rsidR="00161BF4" w:rsidRPr="00985188">
        <w:rPr>
          <w:rFonts w:ascii="Gill Sans MT" w:hAnsi="Gill Sans MT" w:cstheme="majorHAnsi"/>
        </w:rPr>
        <w:t xml:space="preserve">. </w:t>
      </w:r>
      <w:r w:rsidR="00161BF4" w:rsidRPr="009678C4">
        <w:rPr>
          <w:rFonts w:ascii="Gill Sans MT" w:hAnsi="Gill Sans MT" w:cstheme="majorHAnsi"/>
        </w:rPr>
        <w:t xml:space="preserve">03/L-214) </w:t>
      </w:r>
      <w:r w:rsidRPr="009678C4">
        <w:rPr>
          <w:rFonts w:ascii="Gill Sans MT" w:hAnsi="Gill Sans MT" w:cstheme="majorHAnsi"/>
        </w:rPr>
        <w:t>ka për qëllim të parandalojë ose zvogëlojë ndikimet negative të projekteve të propozuara publike dhe private dhe në këtë mënyrë të kontribuojë në ruajtjen dhe përmirësimin e mjedisit, mbrojtjen e shëndetit të njeriut si dhe përmirësimin e cilësisë së jet</w:t>
      </w:r>
      <w:r w:rsidR="006E3A51">
        <w:rPr>
          <w:rFonts w:ascii="Gill Sans MT" w:hAnsi="Gill Sans MT" w:cstheme="majorHAnsi"/>
        </w:rPr>
        <w:t>es</w:t>
      </w:r>
      <w:r w:rsidRPr="009678C4">
        <w:rPr>
          <w:rFonts w:ascii="Gill Sans MT" w:hAnsi="Gill Sans MT" w:cstheme="majorHAnsi"/>
        </w:rPr>
        <w:t>ës</w:t>
      </w:r>
      <w:r w:rsidR="00161BF4" w:rsidRPr="009678C4">
        <w:rPr>
          <w:rFonts w:ascii="Gill Sans MT" w:hAnsi="Gill Sans MT" w:cstheme="majorHAnsi"/>
        </w:rPr>
        <w:t xml:space="preserve">. </w:t>
      </w:r>
      <w:r w:rsidR="00496B66" w:rsidRPr="009678C4">
        <w:rPr>
          <w:rFonts w:ascii="Gill Sans MT" w:hAnsi="Gill Sans MT" w:cstheme="majorHAnsi"/>
        </w:rPr>
        <w:t xml:space="preserve">Ligji për Vlerësimin e Ndikimit në Mjedis përcakton rregullimin e procedurave për identifikimin, vlerësimin dhe raportimin e ndikimeve të projekteve të caktuara në mjedis dhe për procedurat shoqëruese administrative, gjatë procesit të vendimmarrjes nga ana e Ministrisë së Mjedisit dhe Planifikimit Hapësinor për lëshimin e Pëlqimit Mjedisor, </w:t>
      </w:r>
      <w:r w:rsidR="006E3A51">
        <w:rPr>
          <w:rFonts w:ascii="Gill Sans MT" w:hAnsi="Gill Sans MT" w:cstheme="majorHAnsi"/>
        </w:rPr>
        <w:t xml:space="preserve">si </w:t>
      </w:r>
      <w:r w:rsidR="00496B66" w:rsidRPr="009678C4">
        <w:rPr>
          <w:rFonts w:ascii="Gill Sans MT" w:hAnsi="Gill Sans MT" w:cstheme="majorHAnsi"/>
        </w:rPr>
        <w:t>dhe siguron që të gjitha informatat relevante lidhur me mjedisin janë ofruar dhe janë marrë parasysh</w:t>
      </w:r>
      <w:r w:rsidR="00161BF4" w:rsidRPr="009678C4">
        <w:rPr>
          <w:rFonts w:ascii="Gill Sans MT" w:hAnsi="Gill Sans MT" w:cstheme="majorHAnsi"/>
        </w:rPr>
        <w:t xml:space="preserve">. </w:t>
      </w:r>
    </w:p>
    <w:p w:rsidR="00161BF4" w:rsidRPr="009678C4" w:rsidRDefault="00496B66" w:rsidP="0079494D">
      <w:pPr>
        <w:jc w:val="both"/>
        <w:rPr>
          <w:rFonts w:ascii="Gill Sans MT" w:hAnsi="Gill Sans MT" w:cstheme="majorHAnsi"/>
        </w:rPr>
      </w:pPr>
      <w:r w:rsidRPr="009678C4">
        <w:rPr>
          <w:rFonts w:ascii="Gill Sans MT" w:hAnsi="Gill Sans MT" w:cstheme="majorHAnsi"/>
        </w:rPr>
        <w:t xml:space="preserve">Vlerësimi i Ndikimit në Mjedis (VNM) </w:t>
      </w:r>
      <w:r w:rsidR="00851AD4" w:rsidRPr="009678C4">
        <w:rPr>
          <w:rFonts w:ascii="Gill Sans MT" w:hAnsi="Gill Sans MT" w:cstheme="majorHAnsi"/>
        </w:rPr>
        <w:t xml:space="preserve">identifikon, përshkruan dhe vlerëson në mënyrë të duhur rrethanat e secilit rast individual, efektet e drejtpërdrejta dhe të tërthorta të ndonjë projekti </w:t>
      </w:r>
      <w:r w:rsidR="009678C4">
        <w:rPr>
          <w:rFonts w:ascii="Gill Sans MT" w:hAnsi="Gill Sans MT" w:cstheme="majorHAnsi"/>
        </w:rPr>
        <w:t>n</w:t>
      </w:r>
      <w:r w:rsidR="00F42779">
        <w:rPr>
          <w:rFonts w:ascii="Gill Sans MT" w:hAnsi="Gill Sans MT" w:cstheme="majorHAnsi"/>
        </w:rPr>
        <w:t>ë</w:t>
      </w:r>
      <w:r w:rsidR="00085336" w:rsidRPr="009678C4">
        <w:rPr>
          <w:rFonts w:ascii="Gill Sans MT" w:hAnsi="Gill Sans MT" w:cstheme="majorHAnsi"/>
        </w:rPr>
        <w:t>:</w:t>
      </w:r>
    </w:p>
    <w:p w:rsidR="00161BF4" w:rsidRPr="009678C4" w:rsidRDefault="00851AD4" w:rsidP="00085336">
      <w:pPr>
        <w:pStyle w:val="ListParagraph"/>
        <w:numPr>
          <w:ilvl w:val="1"/>
          <w:numId w:val="27"/>
        </w:numPr>
        <w:ind w:left="1080"/>
        <w:jc w:val="both"/>
        <w:rPr>
          <w:rFonts w:ascii="Gill Sans MT" w:hAnsi="Gill Sans MT" w:cstheme="majorHAnsi"/>
        </w:rPr>
      </w:pPr>
      <w:r w:rsidRPr="009678C4">
        <w:t>Njeriun, botën bimore dhe shtazore</w:t>
      </w:r>
      <w:r w:rsidR="00161BF4" w:rsidRPr="009678C4">
        <w:rPr>
          <w:rFonts w:ascii="Gill Sans MT" w:hAnsi="Gill Sans MT" w:cstheme="majorHAnsi"/>
        </w:rPr>
        <w:t>;</w:t>
      </w:r>
    </w:p>
    <w:p w:rsidR="00161BF4" w:rsidRPr="009678C4" w:rsidRDefault="00851AD4" w:rsidP="00085336">
      <w:pPr>
        <w:pStyle w:val="ListParagraph"/>
        <w:numPr>
          <w:ilvl w:val="1"/>
          <w:numId w:val="27"/>
        </w:numPr>
        <w:ind w:left="1080"/>
        <w:jc w:val="both"/>
        <w:rPr>
          <w:rFonts w:ascii="Gill Sans MT" w:hAnsi="Gill Sans MT" w:cstheme="majorHAnsi"/>
        </w:rPr>
      </w:pPr>
      <w:r w:rsidRPr="009678C4">
        <w:t>Tokë</w:t>
      </w:r>
      <w:r w:rsidR="006E3A51">
        <w:t>n, ujin, ajrin, klimën</w:t>
      </w:r>
      <w:r w:rsidRPr="009678C4">
        <w:t xml:space="preserve"> dhe </w:t>
      </w:r>
      <w:r w:rsidR="009678C4" w:rsidRPr="009678C4">
        <w:t>peizazh</w:t>
      </w:r>
      <w:r w:rsidR="006E3A51">
        <w:t>in</w:t>
      </w:r>
      <w:r w:rsidR="00161BF4" w:rsidRPr="009678C4">
        <w:rPr>
          <w:rFonts w:ascii="Gill Sans MT" w:hAnsi="Gill Sans MT" w:cstheme="majorHAnsi"/>
        </w:rPr>
        <w:t>;</w:t>
      </w:r>
    </w:p>
    <w:p w:rsidR="00161BF4" w:rsidRPr="009678C4" w:rsidRDefault="00851AD4" w:rsidP="00085336">
      <w:pPr>
        <w:pStyle w:val="ListParagraph"/>
        <w:numPr>
          <w:ilvl w:val="1"/>
          <w:numId w:val="27"/>
        </w:numPr>
        <w:ind w:left="1080"/>
        <w:jc w:val="both"/>
        <w:rPr>
          <w:rFonts w:ascii="Gill Sans MT" w:hAnsi="Gill Sans MT" w:cstheme="majorHAnsi"/>
        </w:rPr>
      </w:pPr>
      <w:r w:rsidRPr="009678C4">
        <w:t>Të mirat materiale dhe trashëgiminë kulturore;</w:t>
      </w:r>
    </w:p>
    <w:p w:rsidR="00161BF4" w:rsidRPr="009678C4" w:rsidRDefault="00851AD4" w:rsidP="00851AD4">
      <w:pPr>
        <w:pStyle w:val="ListParagraph"/>
        <w:numPr>
          <w:ilvl w:val="1"/>
          <w:numId w:val="27"/>
        </w:numPr>
        <w:ind w:left="1080"/>
        <w:jc w:val="both"/>
        <w:rPr>
          <w:rFonts w:ascii="Gill Sans MT" w:hAnsi="Gill Sans MT" w:cstheme="majorHAnsi"/>
        </w:rPr>
      </w:pPr>
      <w:r w:rsidRPr="009678C4">
        <w:t>Ndikimet</w:t>
      </w:r>
      <w:r w:rsidRPr="009678C4">
        <w:rPr>
          <w:rFonts w:ascii="Gill Sans MT" w:hAnsi="Gill Sans MT" w:cstheme="majorHAnsi"/>
        </w:rPr>
        <w:t xml:space="preserve"> e ndërsjella të elementeve të cekura në nën-paragrafët</w:t>
      </w:r>
      <w:r w:rsidR="00161BF4" w:rsidRPr="009678C4">
        <w:rPr>
          <w:rFonts w:ascii="Gill Sans MT" w:hAnsi="Gill Sans MT" w:cstheme="majorHAnsi"/>
        </w:rPr>
        <w:t>.</w:t>
      </w:r>
    </w:p>
    <w:p w:rsidR="00085336" w:rsidRPr="00985188" w:rsidRDefault="00085336" w:rsidP="0079494D">
      <w:pPr>
        <w:pStyle w:val="ListParagraph"/>
        <w:ind w:left="0"/>
        <w:jc w:val="both"/>
        <w:rPr>
          <w:rFonts w:ascii="Gill Sans MT" w:hAnsi="Gill Sans MT" w:cstheme="majorHAnsi"/>
        </w:rPr>
      </w:pPr>
    </w:p>
    <w:p w:rsidR="00161BF4" w:rsidRPr="00985188" w:rsidRDefault="00851AD4" w:rsidP="0079494D">
      <w:pPr>
        <w:pStyle w:val="ListParagraph"/>
        <w:ind w:left="0"/>
        <w:jc w:val="both"/>
        <w:rPr>
          <w:rFonts w:ascii="Gill Sans MT" w:hAnsi="Gill Sans MT" w:cstheme="majorHAnsi"/>
        </w:rPr>
      </w:pPr>
      <w:r w:rsidRPr="00851AD4">
        <w:rPr>
          <w:rFonts w:ascii="Gill Sans MT" w:hAnsi="Gill Sans MT" w:cstheme="majorHAnsi"/>
        </w:rPr>
        <w:t>Autoriteti për zbatimin e procedurave të VNM-së është Ministria e Mjedisit</w:t>
      </w:r>
      <w:r w:rsidR="00161BF4" w:rsidRPr="00985188">
        <w:rPr>
          <w:rFonts w:ascii="Gill Sans MT" w:hAnsi="Gill Sans MT" w:cstheme="majorHAnsi"/>
        </w:rPr>
        <w:t>.</w:t>
      </w:r>
    </w:p>
    <w:p w:rsidR="00161BF4" w:rsidRPr="00985188" w:rsidRDefault="00161BF4" w:rsidP="0079494D">
      <w:pPr>
        <w:pStyle w:val="ListParagraph"/>
        <w:spacing w:after="0"/>
        <w:ind w:left="0"/>
        <w:jc w:val="both"/>
        <w:rPr>
          <w:rFonts w:ascii="Gill Sans MT" w:hAnsi="Gill Sans MT" w:cstheme="majorHAnsi"/>
        </w:rPr>
      </w:pPr>
    </w:p>
    <w:p w:rsidR="00161BF4" w:rsidRPr="00985188" w:rsidRDefault="00851AD4" w:rsidP="0079494D">
      <w:pPr>
        <w:pStyle w:val="ListParagraph"/>
        <w:ind w:left="0"/>
        <w:jc w:val="both"/>
        <w:rPr>
          <w:rFonts w:ascii="Gill Sans MT" w:hAnsi="Gill Sans MT" w:cstheme="majorHAnsi"/>
        </w:rPr>
      </w:pPr>
      <w:r w:rsidRPr="00851AD4">
        <w:rPr>
          <w:rFonts w:ascii="Gill Sans MT" w:hAnsi="Gill Sans MT" w:cstheme="majorHAnsi"/>
        </w:rPr>
        <w:t xml:space="preserve">Në nenin 10 të Ligjit për Vlerësimin e Ndikimit në Mjedis </w:t>
      </w:r>
      <w:r w:rsidR="009678C4">
        <w:rPr>
          <w:rFonts w:ascii="Gill Sans MT" w:hAnsi="Gill Sans MT" w:cstheme="majorHAnsi"/>
        </w:rPr>
        <w:t xml:space="preserve">shtjellohet </w:t>
      </w:r>
      <w:r w:rsidRPr="00851AD4">
        <w:rPr>
          <w:rFonts w:ascii="Gill Sans MT" w:hAnsi="Gill Sans MT" w:cstheme="majorHAnsi"/>
        </w:rPr>
        <w:t>procedura duke përfshirë fazat e mëposhtme</w:t>
      </w:r>
      <w:r w:rsidR="00085336" w:rsidRPr="00985188">
        <w:rPr>
          <w:rFonts w:ascii="Gill Sans MT" w:hAnsi="Gill Sans MT" w:cstheme="majorHAnsi"/>
        </w:rPr>
        <w:t>:</w:t>
      </w:r>
    </w:p>
    <w:p w:rsidR="00161BF4" w:rsidRPr="00985188" w:rsidRDefault="00851AD4" w:rsidP="00085336">
      <w:pPr>
        <w:pStyle w:val="ListParagraph"/>
        <w:numPr>
          <w:ilvl w:val="0"/>
          <w:numId w:val="28"/>
        </w:numPr>
        <w:ind w:left="1080"/>
        <w:jc w:val="both"/>
        <w:rPr>
          <w:rFonts w:ascii="Gill Sans MT" w:hAnsi="Gill Sans MT" w:cstheme="majorHAnsi"/>
        </w:rPr>
      </w:pPr>
      <w:r>
        <w:rPr>
          <w:rFonts w:ascii="Gill Sans MT" w:hAnsi="Gill Sans MT" w:cstheme="majorHAnsi"/>
        </w:rPr>
        <w:t>Përzgjedhja</w:t>
      </w:r>
    </w:p>
    <w:p w:rsidR="00161BF4" w:rsidRPr="00985188" w:rsidRDefault="00851AD4" w:rsidP="00085336">
      <w:pPr>
        <w:pStyle w:val="ListParagraph"/>
        <w:numPr>
          <w:ilvl w:val="0"/>
          <w:numId w:val="28"/>
        </w:numPr>
        <w:ind w:left="1080"/>
        <w:jc w:val="both"/>
        <w:rPr>
          <w:rFonts w:ascii="Gill Sans MT" w:hAnsi="Gill Sans MT" w:cstheme="majorHAnsi"/>
        </w:rPr>
      </w:pPr>
      <w:r>
        <w:rPr>
          <w:rFonts w:ascii="Gill Sans MT" w:hAnsi="Gill Sans MT" w:cstheme="majorHAnsi"/>
        </w:rPr>
        <w:lastRenderedPageBreak/>
        <w:t xml:space="preserve">Studimi </w:t>
      </w:r>
    </w:p>
    <w:p w:rsidR="00161BF4" w:rsidRPr="00985188" w:rsidRDefault="00851AD4" w:rsidP="00085336">
      <w:pPr>
        <w:pStyle w:val="ListParagraph"/>
        <w:numPr>
          <w:ilvl w:val="0"/>
          <w:numId w:val="28"/>
        </w:numPr>
        <w:ind w:left="1080"/>
        <w:jc w:val="both"/>
        <w:rPr>
          <w:rFonts w:ascii="Gill Sans MT" w:hAnsi="Gill Sans MT" w:cstheme="majorHAnsi"/>
        </w:rPr>
      </w:pPr>
      <w:r>
        <w:rPr>
          <w:rFonts w:ascii="Gill Sans MT" w:hAnsi="Gill Sans MT" w:cstheme="majorHAnsi"/>
        </w:rPr>
        <w:t xml:space="preserve">Shqyrtimi i Raportit të VNM-së </w:t>
      </w:r>
    </w:p>
    <w:p w:rsidR="00161BF4" w:rsidRPr="00985188" w:rsidRDefault="00851AD4" w:rsidP="0079494D">
      <w:pPr>
        <w:jc w:val="both"/>
        <w:rPr>
          <w:rFonts w:ascii="Gill Sans MT" w:hAnsi="Gill Sans MT" w:cstheme="majorHAnsi"/>
        </w:rPr>
      </w:pPr>
      <w:r w:rsidRPr="009678C4">
        <w:rPr>
          <w:rFonts w:ascii="Gill Sans MT" w:hAnsi="Gill Sans MT" w:cstheme="majorHAnsi"/>
        </w:rPr>
        <w:t>Në bazë të nenit 11, kërkesën për fillimin e procedurës së VNM-së, bashkë me dokumentacionin shoqërues, aplik</w:t>
      </w:r>
      <w:r w:rsidR="00F46D91">
        <w:rPr>
          <w:rFonts w:ascii="Gill Sans MT" w:hAnsi="Gill Sans MT" w:cstheme="majorHAnsi"/>
        </w:rPr>
        <w:t xml:space="preserve">anti </w:t>
      </w:r>
      <w:r w:rsidRPr="009678C4">
        <w:rPr>
          <w:rFonts w:ascii="Gill Sans MT" w:hAnsi="Gill Sans MT" w:cstheme="majorHAnsi"/>
        </w:rPr>
        <w:t>e paraqet në Ministri</w:t>
      </w:r>
      <w:r w:rsidR="00161BF4" w:rsidRPr="009678C4">
        <w:rPr>
          <w:rFonts w:ascii="Gill Sans MT" w:hAnsi="Gill Sans MT" w:cstheme="majorHAnsi"/>
        </w:rPr>
        <w:t>.</w:t>
      </w:r>
      <w:r w:rsidR="00161BF4" w:rsidRPr="00985188">
        <w:rPr>
          <w:rFonts w:ascii="Gill Sans MT" w:hAnsi="Gill Sans MT" w:cstheme="majorHAnsi"/>
        </w:rPr>
        <w:t xml:space="preserve"> </w:t>
      </w:r>
    </w:p>
    <w:p w:rsidR="00161BF4" w:rsidRPr="00985188" w:rsidRDefault="00C60FC8" w:rsidP="0079494D">
      <w:pPr>
        <w:jc w:val="both"/>
        <w:rPr>
          <w:rFonts w:ascii="Gill Sans MT" w:hAnsi="Gill Sans MT" w:cstheme="majorHAnsi"/>
        </w:rPr>
      </w:pPr>
      <w:r>
        <w:rPr>
          <w:rFonts w:ascii="Gill Sans MT" w:hAnsi="Gill Sans MT" w:cstheme="majorHAnsi"/>
          <w:noProof/>
          <w:lang w:val="en-US"/>
        </w:rPr>
        <w:pict>
          <v:shape id="_x0000_s1029" type="#_x0000_t202" style="position:absolute;left:0;text-align:left;margin-left:323.25pt;margin-top:.6pt;width:127.85pt;height:99pt;z-index:-251649024;visibility:visible;mso-wrap-distance-top:7.2pt;mso-wrap-distance-bottom:7.2pt;mso-position-horizontal-relative:margin;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" filled="f" stroked="f">
            <v:textbox>
              <w:txbxContent>
                <w:p w:rsidR="00191575" w:rsidRPr="001B5018" w:rsidRDefault="00191575" w:rsidP="00970DD7">
                  <w:pPr>
                    <w:pBdr>
                      <w:top w:val="single" w:sz="24" w:space="8" w:color="5B9BD5" w:themeColor="accent1"/>
                      <w:bottom w:val="single" w:sz="24" w:space="8" w:color="5B9BD5" w:themeColor="accent1"/>
                    </w:pBdr>
                    <w:spacing w:after="0"/>
                    <w:ind w:left="90"/>
                    <w:rPr>
                      <w:rFonts w:ascii="Gill Sans MT" w:hAnsi="Gill Sans MT"/>
                      <w:i/>
                      <w:iCs/>
                      <w:color w:val="2E74B5"/>
                    </w:rPr>
                  </w:pPr>
                  <w:r w:rsidRPr="001B5018">
                    <w:rPr>
                      <w:rFonts w:ascii="Gill Sans MT" w:hAnsi="Gill Sans MT"/>
                      <w:i/>
                      <w:iCs/>
                      <w:color w:val="2E74B5"/>
                    </w:rPr>
                    <w:t>Pëlqimi mjedisor lëshohet në bazë të Studimit të Vlerësimit të Ndikimit në Mjedis</w:t>
                  </w:r>
                  <w:r w:rsidR="006E3A51">
                    <w:rPr>
                      <w:rFonts w:ascii="Gill Sans MT" w:hAnsi="Gill Sans MT"/>
                      <w:i/>
                      <w:iCs/>
                      <w:color w:val="2E74B5"/>
                    </w:rPr>
                    <w:t>.</w:t>
                  </w:r>
                </w:p>
              </w:txbxContent>
            </v:textbox>
            <w10:wrap type="tight" anchorx="margin"/>
          </v:shape>
        </w:pict>
      </w:r>
      <w:r w:rsidR="001B5018" w:rsidRPr="001B5018">
        <w:rPr>
          <w:rFonts w:ascii="Gill Sans MT" w:hAnsi="Gill Sans MT" w:cstheme="majorHAnsi"/>
        </w:rPr>
        <w:t>Pëlqimi mjedisor lëshohet në bazë të Ligjit për Vlerësimin e Ndikimit në Mjedis. Ministria e Mjedi</w:t>
      </w:r>
      <w:r w:rsidR="006E3A51">
        <w:rPr>
          <w:rFonts w:ascii="Gill Sans MT" w:hAnsi="Gill Sans MT" w:cstheme="majorHAnsi"/>
        </w:rPr>
        <w:t>sit dhe Planifikimit Hapësinor u</w:t>
      </w:r>
      <w:r w:rsidR="001B5018" w:rsidRPr="001B5018">
        <w:rPr>
          <w:rFonts w:ascii="Gill Sans MT" w:hAnsi="Gill Sans MT" w:cstheme="majorHAnsi"/>
        </w:rPr>
        <w:t xml:space="preserve"> lëshon pëlqim mjedisor vetëm atyre gjeneratorëve që dorëzojnë raportin mbi studimin e vlerësimit të ndikimit në mjedis</w:t>
      </w:r>
      <w:r w:rsidR="00161BF4" w:rsidRPr="00985188">
        <w:rPr>
          <w:rFonts w:ascii="Gill Sans MT" w:hAnsi="Gill Sans MT" w:cstheme="majorHAnsi"/>
        </w:rPr>
        <w:t xml:space="preserve">. </w:t>
      </w:r>
      <w:r w:rsidR="001B5018" w:rsidRPr="001B5018">
        <w:rPr>
          <w:rFonts w:ascii="Gill Sans MT" w:hAnsi="Gill Sans MT" w:cstheme="majorHAnsi"/>
        </w:rPr>
        <w:t>Afati kohor për lëshimin e pëlqimit mjedisor nga Ministria është deri në 80 ditë nga data e aplikimit. Pëlqimi mjedisor lëshohet pas konsultimeve publike me komunitetin e prekur</w:t>
      </w:r>
      <w:r w:rsidR="00161BF4" w:rsidRPr="00985188">
        <w:rPr>
          <w:rFonts w:ascii="Gill Sans MT" w:hAnsi="Gill Sans MT" w:cstheme="majorHAnsi"/>
        </w:rPr>
        <w:t xml:space="preserve">. </w:t>
      </w:r>
    </w:p>
    <w:p w:rsidR="00576109" w:rsidRPr="00985188" w:rsidRDefault="00757126" w:rsidP="008B63EB">
      <w:pPr>
        <w:jc w:val="both"/>
        <w:rPr>
          <w:rFonts w:ascii="Gill Sans MT" w:hAnsi="Gill Sans MT" w:cstheme="majorHAnsi"/>
        </w:rPr>
      </w:pPr>
      <w:r w:rsidRPr="00757126">
        <w:rPr>
          <w:rFonts w:ascii="Gill Sans MT" w:hAnsi="Gill Sans MT" w:cstheme="majorHAnsi"/>
        </w:rPr>
        <w:t xml:space="preserve">Pëlqimi mjedisor merret në fillim të çdo </w:t>
      </w:r>
      <w:r w:rsidR="00F46D91">
        <w:rPr>
          <w:rFonts w:ascii="Gill Sans MT" w:hAnsi="Gill Sans MT" w:cstheme="majorHAnsi"/>
        </w:rPr>
        <w:t>aplikimi</w:t>
      </w:r>
      <w:r w:rsidRPr="00757126">
        <w:rPr>
          <w:rFonts w:ascii="Gill Sans MT" w:hAnsi="Gill Sans MT" w:cstheme="majorHAnsi"/>
        </w:rPr>
        <w:t xml:space="preserve">, para se aplikanti ta marrë autorizimin paraprak, dhe kërkohet që të dorëzohet gjatë aplikimit për leje </w:t>
      </w:r>
      <w:r w:rsidR="006E3A51">
        <w:rPr>
          <w:rFonts w:ascii="Gill Sans MT" w:hAnsi="Gill Sans MT" w:cstheme="majorHAnsi"/>
        </w:rPr>
        <w:t xml:space="preserve">të </w:t>
      </w:r>
      <w:r w:rsidRPr="00757126">
        <w:rPr>
          <w:rFonts w:ascii="Gill Sans MT" w:hAnsi="Gill Sans MT" w:cstheme="majorHAnsi"/>
        </w:rPr>
        <w:t>tjera, si për leje mjedisore (e shtjelluar më tutje</w:t>
      </w:r>
      <w:r w:rsidR="00F46D91">
        <w:rPr>
          <w:rFonts w:ascii="Gill Sans MT" w:hAnsi="Gill Sans MT" w:cstheme="majorHAnsi"/>
        </w:rPr>
        <w:t xml:space="preserve"> n</w:t>
      </w:r>
      <w:r w:rsidR="00F42779">
        <w:rPr>
          <w:rFonts w:ascii="Gill Sans MT" w:hAnsi="Gill Sans MT" w:cstheme="majorHAnsi"/>
        </w:rPr>
        <w:t>ë</w:t>
      </w:r>
      <w:r w:rsidR="00F46D91">
        <w:rPr>
          <w:rFonts w:ascii="Gill Sans MT" w:hAnsi="Gill Sans MT" w:cstheme="majorHAnsi"/>
        </w:rPr>
        <w:t xml:space="preserve"> vijim</w:t>
      </w:r>
      <w:r w:rsidRPr="00757126">
        <w:rPr>
          <w:rFonts w:ascii="Gill Sans MT" w:hAnsi="Gill Sans MT" w:cstheme="majorHAnsi"/>
        </w:rPr>
        <w:t>), leje të ndërtimit, leje të ujit, të drejta të autorizimit, etj</w:t>
      </w:r>
      <w:r w:rsidR="00161BF4" w:rsidRPr="00985188">
        <w:rPr>
          <w:rFonts w:ascii="Gill Sans MT" w:hAnsi="Gill Sans MT" w:cstheme="majorHAnsi"/>
        </w:rPr>
        <w:t xml:space="preserve">. </w:t>
      </w:r>
      <w:r w:rsidR="006437D5" w:rsidRPr="006437D5">
        <w:rPr>
          <w:rFonts w:ascii="Gill Sans MT" w:hAnsi="Gill Sans MT" w:cstheme="majorHAnsi"/>
        </w:rPr>
        <w:t xml:space="preserve">Pëlqimi mjedisor është baza mbi të cilën aplikanti duhet të marrë masa dhe veprime për të zbutur ndikimin që ndërtimi i gjeneratorit </w:t>
      </w:r>
      <w:r w:rsidR="00F46D91">
        <w:rPr>
          <w:rFonts w:ascii="Gill Sans MT" w:hAnsi="Gill Sans MT" w:cstheme="majorHAnsi"/>
        </w:rPr>
        <w:t xml:space="preserve">ka </w:t>
      </w:r>
      <w:r w:rsidR="006437D5" w:rsidRPr="006437D5">
        <w:rPr>
          <w:rFonts w:ascii="Gill Sans MT" w:hAnsi="Gill Sans MT" w:cstheme="majorHAnsi"/>
        </w:rPr>
        <w:t>në mjedis</w:t>
      </w:r>
      <w:r w:rsidR="00161BF4" w:rsidRPr="00985188">
        <w:rPr>
          <w:rFonts w:ascii="Gill Sans MT" w:hAnsi="Gill Sans MT" w:cstheme="majorHAnsi"/>
        </w:rPr>
        <w:t>.</w:t>
      </w:r>
    </w:p>
    <w:p w:rsidR="00DC0161" w:rsidRPr="00F46D91" w:rsidRDefault="006437D5" w:rsidP="006A4285">
      <w:pPr>
        <w:pStyle w:val="ListParagraph"/>
        <w:numPr>
          <w:ilvl w:val="1"/>
          <w:numId w:val="24"/>
        </w:numPr>
        <w:ind w:left="0" w:firstLine="0"/>
        <w:jc w:val="both"/>
        <w:rPr>
          <w:rFonts w:ascii="Gill Sans MT" w:hAnsi="Gill Sans MT" w:cstheme="majorHAnsi"/>
          <w:b/>
        </w:rPr>
      </w:pPr>
      <w:bookmarkStart w:id="9" w:name="_Toc14337785"/>
      <w:r w:rsidRPr="00F46D91">
        <w:rPr>
          <w:rStyle w:val="Heading2Char"/>
          <w:rFonts w:ascii="Gill Sans MT" w:hAnsi="Gill Sans MT"/>
          <w:sz w:val="22"/>
          <w:szCs w:val="22"/>
          <w:lang w:val="sq-AL"/>
        </w:rPr>
        <w:t>Ligji për Mbrojtjen e Mjedisit</w:t>
      </w:r>
      <w:bookmarkEnd w:id="9"/>
      <w:r w:rsidRPr="00F46D91">
        <w:rPr>
          <w:rStyle w:val="Heading2Char"/>
          <w:rFonts w:ascii="Gill Sans MT" w:hAnsi="Gill Sans MT"/>
          <w:sz w:val="22"/>
          <w:szCs w:val="22"/>
          <w:lang w:val="sq-AL"/>
        </w:rPr>
        <w:t xml:space="preserve"> </w:t>
      </w:r>
      <w:r w:rsidR="00AF1C74" w:rsidRPr="00F46D91">
        <w:rPr>
          <w:rFonts w:ascii="Gill Sans MT" w:hAnsi="Gill Sans MT" w:cstheme="majorHAnsi"/>
        </w:rPr>
        <w:t>(</w:t>
      </w:r>
      <w:r w:rsidR="006E3A51">
        <w:rPr>
          <w:rFonts w:ascii="Gill Sans MT" w:hAnsi="Gill Sans MT" w:cstheme="majorHAnsi"/>
        </w:rPr>
        <w:t>n</w:t>
      </w:r>
      <w:r w:rsidRPr="00F46D91">
        <w:rPr>
          <w:rFonts w:ascii="Gill Sans MT" w:hAnsi="Gill Sans MT" w:cstheme="majorHAnsi"/>
        </w:rPr>
        <w:t>r</w:t>
      </w:r>
      <w:r w:rsidR="00DC0161" w:rsidRPr="00F46D91">
        <w:rPr>
          <w:rFonts w:ascii="Gill Sans MT" w:hAnsi="Gill Sans MT" w:cstheme="majorHAnsi"/>
        </w:rPr>
        <w:t>. 03/L-025</w:t>
      </w:r>
      <w:r w:rsidR="00AF1C74" w:rsidRPr="00F46D91">
        <w:rPr>
          <w:rFonts w:ascii="Gill Sans MT" w:hAnsi="Gill Sans MT" w:cstheme="majorHAnsi"/>
        </w:rPr>
        <w:t>)</w:t>
      </w:r>
      <w:r w:rsidR="00DC0161" w:rsidRPr="00F46D91">
        <w:rPr>
          <w:rFonts w:ascii="Gill Sans MT" w:hAnsi="Gill Sans MT" w:cstheme="majorHAnsi"/>
        </w:rPr>
        <w:t xml:space="preserve"> </w:t>
      </w:r>
      <w:r w:rsidR="00361343" w:rsidRPr="00F46D91">
        <w:rPr>
          <w:rFonts w:ascii="Gill Sans MT" w:hAnsi="Gill Sans MT" w:cstheme="majorHAnsi"/>
        </w:rPr>
        <w:t>koordinon aktivitetet e zhvillimit ekonomik dhe mirëqenien sociale me parimet themelore për mbrojtjen e mjedisit sipas konceptit të zhvillimit të qëndrueshëm</w:t>
      </w:r>
      <w:r w:rsidR="00DC0161" w:rsidRPr="00F46D91">
        <w:rPr>
          <w:rFonts w:ascii="Gill Sans MT" w:hAnsi="Gill Sans MT" w:cstheme="majorHAnsi"/>
        </w:rPr>
        <w:t xml:space="preserve">. </w:t>
      </w:r>
      <w:r w:rsidR="00361343" w:rsidRPr="00F46D91">
        <w:rPr>
          <w:rFonts w:ascii="Gill Sans MT" w:hAnsi="Gill Sans MT" w:cstheme="majorHAnsi"/>
        </w:rPr>
        <w:t>Qëllimi i këtij ligji është të promovojë krijimin e mjedisit të shëndetshëm për popullin e Kosovës duke integruar gradualisht standardet për mjedis të Bashkimit Evropian</w:t>
      </w:r>
      <w:r w:rsidR="00DC0161" w:rsidRPr="00F46D91">
        <w:rPr>
          <w:rFonts w:ascii="Gill Sans MT" w:hAnsi="Gill Sans MT" w:cstheme="majorHAnsi"/>
        </w:rPr>
        <w:t xml:space="preserve">. </w:t>
      </w:r>
      <w:r w:rsidR="00361343" w:rsidRPr="00F46D91">
        <w:rPr>
          <w:rFonts w:ascii="Gill Sans MT" w:hAnsi="Gill Sans MT" w:cstheme="majorHAnsi"/>
        </w:rPr>
        <w:t>Ky ligj synon të rregullojë sistemin e integruar për mbrojtjen e mjedisit, zvogëlimin e rrezikut për jetën dhe shëndetin e njeriut sipas konceptit të zhvillimit të qëndrueshëm, me qëllim të</w:t>
      </w:r>
      <w:r w:rsidR="00AF1C74" w:rsidRPr="00F46D91">
        <w:rPr>
          <w:rFonts w:ascii="Gill Sans MT" w:hAnsi="Gill Sans MT" w:cstheme="majorHAnsi"/>
        </w:rPr>
        <w:t>:</w:t>
      </w:r>
    </w:p>
    <w:p w:rsidR="00DC0161" w:rsidRPr="00F46D91" w:rsidRDefault="00EC7ABE" w:rsidP="00EC7ABE">
      <w:pPr>
        <w:pStyle w:val="ListParagraph"/>
        <w:numPr>
          <w:ilvl w:val="1"/>
          <w:numId w:val="29"/>
        </w:numPr>
        <w:ind w:left="1080"/>
        <w:jc w:val="both"/>
        <w:rPr>
          <w:rFonts w:ascii="Gill Sans MT" w:hAnsi="Gill Sans MT" w:cstheme="majorHAnsi"/>
        </w:rPr>
      </w:pPr>
      <w:r w:rsidRPr="00F46D91">
        <w:rPr>
          <w:rFonts w:ascii="Gill Sans MT" w:hAnsi="Gill Sans MT" w:cstheme="majorHAnsi"/>
        </w:rPr>
        <w:t>Shfrytëzimit racional të resurseve natyrore dhe kufizimit të shkarkimeve të ndotjes në mjedis, parandalimit të dëmtimit, rehabilitimit dhe përmirësimit të mjedisit të dëmtuar</w:t>
      </w:r>
      <w:r w:rsidR="00DC0161" w:rsidRPr="00F46D91">
        <w:rPr>
          <w:rFonts w:ascii="Gill Sans MT" w:hAnsi="Gill Sans MT" w:cstheme="majorHAnsi"/>
        </w:rPr>
        <w:t xml:space="preserve">; </w:t>
      </w:r>
    </w:p>
    <w:p w:rsidR="00DC0161" w:rsidRPr="00F46D91" w:rsidRDefault="00EC7ABE" w:rsidP="00EC7ABE">
      <w:pPr>
        <w:pStyle w:val="ListParagraph"/>
        <w:numPr>
          <w:ilvl w:val="1"/>
          <w:numId w:val="29"/>
        </w:numPr>
        <w:ind w:left="1080"/>
        <w:jc w:val="both"/>
        <w:rPr>
          <w:rFonts w:ascii="Gill Sans MT" w:hAnsi="Gill Sans MT" w:cstheme="majorHAnsi"/>
        </w:rPr>
      </w:pPr>
      <w:r w:rsidRPr="00F46D91">
        <w:rPr>
          <w:rFonts w:ascii="Gill Sans MT" w:hAnsi="Gill Sans MT" w:cstheme="majorHAnsi"/>
        </w:rPr>
        <w:t>Përmirësimit të kushteve mjedisore, që lidhen me cilësinë e jetës dhe mbrojtjen e shëndetit të njeriut</w:t>
      </w:r>
      <w:r w:rsidR="00DC0161" w:rsidRPr="00F46D91">
        <w:rPr>
          <w:rFonts w:ascii="Gill Sans MT" w:hAnsi="Gill Sans MT" w:cstheme="majorHAnsi"/>
        </w:rPr>
        <w:t xml:space="preserve">; </w:t>
      </w:r>
    </w:p>
    <w:p w:rsidR="00DC0161" w:rsidRPr="00F46D91" w:rsidRDefault="00EC7ABE" w:rsidP="00EC7ABE">
      <w:pPr>
        <w:pStyle w:val="ListParagraph"/>
        <w:numPr>
          <w:ilvl w:val="1"/>
          <w:numId w:val="29"/>
        </w:numPr>
        <w:ind w:left="1080"/>
        <w:jc w:val="both"/>
        <w:rPr>
          <w:rFonts w:ascii="Gill Sans MT" w:hAnsi="Gill Sans MT" w:cstheme="majorHAnsi"/>
        </w:rPr>
      </w:pPr>
      <w:r w:rsidRPr="00F46D91">
        <w:rPr>
          <w:rFonts w:ascii="Gill Sans MT" w:hAnsi="Gill Sans MT" w:cstheme="majorHAnsi"/>
        </w:rPr>
        <w:t>Ruajtjes dhe mirëmbajtjes së resurseve natyrore</w:t>
      </w:r>
      <w:r w:rsidR="006E3A51">
        <w:rPr>
          <w:rFonts w:ascii="Gill Sans MT" w:hAnsi="Gill Sans MT" w:cstheme="majorHAnsi"/>
        </w:rPr>
        <w:t>, si</w:t>
      </w:r>
      <w:r w:rsidRPr="00F46D91">
        <w:rPr>
          <w:rFonts w:ascii="Gill Sans MT" w:hAnsi="Gill Sans MT" w:cstheme="majorHAnsi"/>
        </w:rPr>
        <w:t xml:space="preserve"> dhe menaxhimit të qëndrueshëm të tyre</w:t>
      </w:r>
      <w:r w:rsidR="00DC0161" w:rsidRPr="00F46D91">
        <w:rPr>
          <w:rFonts w:ascii="Gill Sans MT" w:hAnsi="Gill Sans MT" w:cstheme="majorHAnsi"/>
        </w:rPr>
        <w:t>;</w:t>
      </w:r>
    </w:p>
    <w:p w:rsidR="00DC0161" w:rsidRPr="00F46D91" w:rsidRDefault="00EC7ABE" w:rsidP="00EC7ABE">
      <w:pPr>
        <w:pStyle w:val="ListParagraph"/>
        <w:numPr>
          <w:ilvl w:val="1"/>
          <w:numId w:val="29"/>
        </w:numPr>
        <w:ind w:left="1080"/>
        <w:jc w:val="both"/>
        <w:rPr>
          <w:rFonts w:ascii="Gill Sans MT" w:hAnsi="Gill Sans MT" w:cstheme="majorHAnsi"/>
        </w:rPr>
      </w:pPr>
      <w:r w:rsidRPr="00F46D91">
        <w:rPr>
          <w:rFonts w:ascii="Gill Sans MT" w:hAnsi="Gill Sans MT" w:cstheme="majorHAnsi"/>
        </w:rPr>
        <w:t>Bashkërendimit të veprimtarive shtetërore për të përmbushur kërkesat për mbrojtjen e mjedisit</w:t>
      </w:r>
      <w:r w:rsidR="00DC0161" w:rsidRPr="00F46D91">
        <w:rPr>
          <w:rFonts w:ascii="Gill Sans MT" w:hAnsi="Gill Sans MT" w:cstheme="majorHAnsi"/>
        </w:rPr>
        <w:t>;</w:t>
      </w:r>
    </w:p>
    <w:p w:rsidR="00DC0161" w:rsidRPr="00F46D91" w:rsidRDefault="000A0D3C" w:rsidP="000A0D3C">
      <w:pPr>
        <w:pStyle w:val="ListParagraph"/>
        <w:numPr>
          <w:ilvl w:val="1"/>
          <w:numId w:val="29"/>
        </w:numPr>
        <w:ind w:left="1080"/>
        <w:jc w:val="both"/>
        <w:rPr>
          <w:rFonts w:ascii="Gill Sans MT" w:hAnsi="Gill Sans MT" w:cstheme="majorHAnsi"/>
        </w:rPr>
      </w:pPr>
      <w:r w:rsidRPr="00F46D91">
        <w:rPr>
          <w:rFonts w:ascii="Gill Sans MT" w:hAnsi="Gill Sans MT" w:cstheme="majorHAnsi"/>
        </w:rPr>
        <w:t>Bashkëveprimit rajonal dhe ndërkombëtar në fushën e mjedisit</w:t>
      </w:r>
      <w:r w:rsidR="00DC0161" w:rsidRPr="00F46D91">
        <w:rPr>
          <w:rFonts w:ascii="Gill Sans MT" w:hAnsi="Gill Sans MT" w:cstheme="majorHAnsi"/>
        </w:rPr>
        <w:t xml:space="preserve">; </w:t>
      </w:r>
    </w:p>
    <w:p w:rsidR="00DC0161" w:rsidRPr="00F46D91" w:rsidRDefault="000A0D3C" w:rsidP="000A0D3C">
      <w:pPr>
        <w:pStyle w:val="ListParagraph"/>
        <w:numPr>
          <w:ilvl w:val="1"/>
          <w:numId w:val="29"/>
        </w:numPr>
        <w:ind w:left="1080"/>
        <w:jc w:val="both"/>
        <w:rPr>
          <w:rFonts w:ascii="Gill Sans MT" w:hAnsi="Gill Sans MT" w:cstheme="majorHAnsi"/>
        </w:rPr>
      </w:pPr>
      <w:r w:rsidRPr="00F46D91">
        <w:rPr>
          <w:rFonts w:ascii="Gill Sans MT" w:hAnsi="Gill Sans MT" w:cstheme="majorHAnsi"/>
        </w:rPr>
        <w:t>Nxitjes dhe pjesëmarrjes së publikut në veprimtaritë për mbrojtjen e mjedisit</w:t>
      </w:r>
      <w:r w:rsidR="00DC0161" w:rsidRPr="00F46D91">
        <w:rPr>
          <w:rFonts w:ascii="Gill Sans MT" w:hAnsi="Gill Sans MT" w:cstheme="majorHAnsi"/>
        </w:rPr>
        <w:t xml:space="preserve">; </w:t>
      </w:r>
    </w:p>
    <w:p w:rsidR="00DC0161" w:rsidRPr="00F46D91" w:rsidRDefault="006E3A51" w:rsidP="000A0D3C">
      <w:pPr>
        <w:pStyle w:val="ListParagraph"/>
        <w:numPr>
          <w:ilvl w:val="1"/>
          <w:numId w:val="29"/>
        </w:numPr>
        <w:ind w:left="1080"/>
        <w:jc w:val="both"/>
        <w:rPr>
          <w:rFonts w:ascii="Gill Sans MT" w:hAnsi="Gill Sans MT" w:cstheme="majorHAnsi"/>
        </w:rPr>
      </w:pPr>
      <w:r>
        <w:rPr>
          <w:rFonts w:ascii="Gill Sans MT" w:hAnsi="Gill Sans MT" w:cstheme="majorHAnsi"/>
        </w:rPr>
        <w:t>Sigurimit që</w:t>
      </w:r>
      <w:r w:rsidR="000A0D3C" w:rsidRPr="00F46D91">
        <w:rPr>
          <w:rFonts w:ascii="Gill Sans MT" w:hAnsi="Gill Sans MT" w:cstheme="majorHAnsi"/>
        </w:rPr>
        <w:t xml:space="preserve"> zhvillimi në Kosovë është i qëndrueshëm në mënyrë që dheu, ajri, uji dhe burimet e jetesës në Kosovë të mbrohen dhe ruhen në të mirë të gjeneratave të ardhshme</w:t>
      </w:r>
      <w:r w:rsidR="00AF1C74" w:rsidRPr="00F46D91">
        <w:rPr>
          <w:rFonts w:ascii="Gill Sans MT" w:hAnsi="Gill Sans MT" w:cstheme="majorHAnsi"/>
        </w:rPr>
        <w:t>.</w:t>
      </w:r>
    </w:p>
    <w:p w:rsidR="00DC0161" w:rsidRPr="00985188" w:rsidRDefault="000A0D3C" w:rsidP="0079494D">
      <w:pPr>
        <w:jc w:val="both"/>
        <w:rPr>
          <w:rFonts w:ascii="Gill Sans MT" w:hAnsi="Gill Sans MT" w:cstheme="majorHAnsi"/>
        </w:rPr>
      </w:pPr>
      <w:r w:rsidRPr="00F46D91">
        <w:rPr>
          <w:rFonts w:ascii="Gill Sans MT" w:hAnsi="Gill Sans MT" w:cstheme="majorHAnsi"/>
        </w:rPr>
        <w:t>Në bazë të nenit 11, personi juridik dhe fizik i cili</w:t>
      </w:r>
      <w:r w:rsidR="006E3A51">
        <w:rPr>
          <w:rFonts w:ascii="Gill Sans MT" w:hAnsi="Gill Sans MT" w:cstheme="majorHAnsi"/>
        </w:rPr>
        <w:t xml:space="preserve"> i shfrytëzon resurset natyrore</w:t>
      </w:r>
      <w:r w:rsidRPr="00F46D91">
        <w:rPr>
          <w:rFonts w:ascii="Gill Sans MT" w:hAnsi="Gill Sans MT" w:cstheme="majorHAnsi"/>
        </w:rPr>
        <w:t xml:space="preserve"> është i detyruar që gjatë kryerjes së punëve dhe zhvillimit të aktiviteteve, si dhe pas përfundimit të këtyre aktiviteteve, të planifikojë dhe të zbatojë masat me të cilat duhet të parandaloj</w:t>
      </w:r>
      <w:r w:rsidR="006E3A51">
        <w:rPr>
          <w:rFonts w:ascii="Gill Sans MT" w:hAnsi="Gill Sans MT" w:cstheme="majorHAnsi"/>
        </w:rPr>
        <w:t>ë</w:t>
      </w:r>
      <w:r w:rsidRPr="00F46D91">
        <w:rPr>
          <w:rFonts w:ascii="Gill Sans MT" w:hAnsi="Gill Sans MT" w:cstheme="majorHAnsi"/>
        </w:rPr>
        <w:t xml:space="preserve"> ndotjen e mjedisit</w:t>
      </w:r>
      <w:r w:rsidR="00DC0161" w:rsidRPr="00F46D91">
        <w:rPr>
          <w:rFonts w:ascii="Gill Sans MT" w:hAnsi="Gill Sans MT" w:cstheme="majorHAnsi"/>
        </w:rPr>
        <w:t xml:space="preserve">. </w:t>
      </w:r>
      <w:r w:rsidRPr="00F46D91">
        <w:rPr>
          <w:rFonts w:ascii="Gill Sans MT" w:hAnsi="Gill Sans MT" w:cstheme="majorHAnsi"/>
        </w:rPr>
        <w:t>Çdo person që dëmton mjedisin është i detyruar të bëjë sanimin në përputhje me këtë ligj dhe është i detyruar që rregullisht të informojë Ministrinë rreth aktiviteteve të kryera</w:t>
      </w:r>
      <w:r w:rsidR="001C1B39" w:rsidRPr="00F46D91">
        <w:rPr>
          <w:rFonts w:ascii="Gill Sans MT" w:hAnsi="Gill Sans MT" w:cstheme="majorHAnsi"/>
        </w:rPr>
        <w:t>.</w:t>
      </w:r>
    </w:p>
    <w:p w:rsidR="00576109" w:rsidRPr="00985188" w:rsidRDefault="003C26B8" w:rsidP="0079494D">
      <w:pPr>
        <w:jc w:val="both"/>
        <w:rPr>
          <w:rFonts w:ascii="Gill Sans MT" w:hAnsi="Gill Sans MT" w:cstheme="majorHAnsi"/>
        </w:rPr>
      </w:pPr>
      <w:r w:rsidRPr="003C26B8">
        <w:rPr>
          <w:rFonts w:ascii="Gill Sans MT" w:hAnsi="Gill Sans MT" w:cstheme="majorHAnsi"/>
        </w:rPr>
        <w:t>Lejet mjedisore lëshohen nga Ministria e Mjedisit dhe Planifikimit Hapësinor për projektet e energjisë që tejkalojnë kapacitetin prej 100 k</w:t>
      </w:r>
      <w:r w:rsidR="006E3A51">
        <w:rPr>
          <w:rFonts w:ascii="Gill Sans MT" w:hAnsi="Gill Sans MT" w:cstheme="majorHAnsi"/>
        </w:rPr>
        <w:t>W</w:t>
      </w:r>
      <w:r w:rsidRPr="003C26B8">
        <w:rPr>
          <w:rFonts w:ascii="Gill Sans MT" w:hAnsi="Gill Sans MT" w:cstheme="majorHAnsi"/>
        </w:rPr>
        <w:t>, ndërsa lëshimi i lejes mjedisore për kapacitetet gjeneruese nën 100 k</w:t>
      </w:r>
      <w:r w:rsidR="006E3A51">
        <w:rPr>
          <w:rFonts w:ascii="Gill Sans MT" w:hAnsi="Gill Sans MT" w:cstheme="majorHAnsi"/>
        </w:rPr>
        <w:t>W</w:t>
      </w:r>
      <w:r w:rsidRPr="003C26B8">
        <w:rPr>
          <w:rFonts w:ascii="Gill Sans MT" w:hAnsi="Gill Sans MT" w:cstheme="majorHAnsi"/>
        </w:rPr>
        <w:t xml:space="preserve"> është në kompetencë të komunave</w:t>
      </w:r>
      <w:r w:rsidR="00E23379" w:rsidRPr="00985188">
        <w:rPr>
          <w:rFonts w:ascii="Gill Sans MT" w:hAnsi="Gill Sans MT" w:cstheme="majorHAnsi"/>
        </w:rPr>
        <w:t xml:space="preserve">.  </w:t>
      </w:r>
    </w:p>
    <w:p w:rsidR="00343C55" w:rsidRPr="00985188" w:rsidRDefault="003C26B8" w:rsidP="0079494D">
      <w:pPr>
        <w:jc w:val="both"/>
        <w:rPr>
          <w:rFonts w:ascii="Gill Sans MT" w:hAnsi="Gill Sans MT" w:cstheme="majorHAnsi"/>
        </w:rPr>
      </w:pPr>
      <w:r w:rsidRPr="003C26B8">
        <w:rPr>
          <w:rFonts w:ascii="Gill Sans MT" w:hAnsi="Gill Sans MT" w:cstheme="majorHAnsi"/>
        </w:rPr>
        <w:t xml:space="preserve">Leja mjedisore ka një kohëzgjatje prej pesë vjetësh dhe lëshohet para se stabilimenti të fillojë </w:t>
      </w:r>
      <w:r w:rsidR="00F46D91">
        <w:rPr>
          <w:rFonts w:ascii="Gill Sans MT" w:hAnsi="Gill Sans MT" w:cstheme="majorHAnsi"/>
        </w:rPr>
        <w:t>operimin</w:t>
      </w:r>
      <w:r w:rsidR="00343C55" w:rsidRPr="00985188">
        <w:rPr>
          <w:rFonts w:ascii="Gill Sans MT" w:hAnsi="Gill Sans MT" w:cstheme="majorHAnsi"/>
        </w:rPr>
        <w:t>.</w:t>
      </w:r>
    </w:p>
    <w:p w:rsidR="00DC0161" w:rsidRPr="00F46D91" w:rsidRDefault="003C26B8" w:rsidP="006A4285">
      <w:pPr>
        <w:pStyle w:val="ListParagraph"/>
        <w:numPr>
          <w:ilvl w:val="1"/>
          <w:numId w:val="24"/>
        </w:numPr>
        <w:ind w:left="0" w:firstLine="0"/>
        <w:jc w:val="both"/>
        <w:rPr>
          <w:rFonts w:ascii="Gill Sans MT" w:hAnsi="Gill Sans MT" w:cstheme="majorHAnsi"/>
        </w:rPr>
      </w:pPr>
      <w:bookmarkStart w:id="10" w:name="_Toc14337786"/>
      <w:r w:rsidRPr="00F46D91">
        <w:rPr>
          <w:rStyle w:val="Heading2Char"/>
          <w:rFonts w:ascii="Gill Sans MT" w:hAnsi="Gill Sans MT"/>
          <w:sz w:val="22"/>
          <w:szCs w:val="22"/>
          <w:lang w:val="sq-AL"/>
        </w:rPr>
        <w:t>Ligji për Planifikimin Hapësinor</w:t>
      </w:r>
      <w:bookmarkEnd w:id="10"/>
      <w:r w:rsidRPr="00F46D91">
        <w:rPr>
          <w:rStyle w:val="Heading2Char"/>
          <w:rFonts w:ascii="Gill Sans MT" w:hAnsi="Gill Sans MT"/>
          <w:sz w:val="22"/>
          <w:szCs w:val="22"/>
          <w:lang w:val="sq-AL"/>
        </w:rPr>
        <w:t xml:space="preserve"> </w:t>
      </w:r>
      <w:r w:rsidR="001D40C6" w:rsidRPr="00F46D91">
        <w:rPr>
          <w:rFonts w:ascii="Gill Sans MT" w:hAnsi="Gill Sans MT" w:cstheme="majorHAnsi"/>
        </w:rPr>
        <w:t>(</w:t>
      </w:r>
      <w:r w:rsidR="006E3A51">
        <w:rPr>
          <w:rFonts w:ascii="Gill Sans MT" w:hAnsi="Gill Sans MT" w:cstheme="majorHAnsi"/>
        </w:rPr>
        <w:t>n</w:t>
      </w:r>
      <w:r w:rsidRPr="00F46D91">
        <w:rPr>
          <w:rFonts w:ascii="Gill Sans MT" w:hAnsi="Gill Sans MT" w:cstheme="majorHAnsi"/>
        </w:rPr>
        <w:t>r</w:t>
      </w:r>
      <w:r w:rsidR="00DC0161" w:rsidRPr="00F46D91">
        <w:rPr>
          <w:rFonts w:ascii="Gill Sans MT" w:hAnsi="Gill Sans MT" w:cstheme="majorHAnsi"/>
        </w:rPr>
        <w:t>. 04/L-174</w:t>
      </w:r>
      <w:r w:rsidR="001D40C6" w:rsidRPr="00F46D91">
        <w:rPr>
          <w:rFonts w:ascii="Gill Sans MT" w:hAnsi="Gill Sans MT" w:cstheme="majorHAnsi"/>
        </w:rPr>
        <w:t>)</w:t>
      </w:r>
      <w:r w:rsidR="00DC0161" w:rsidRPr="00F46D91">
        <w:rPr>
          <w:rFonts w:ascii="Gill Sans MT" w:hAnsi="Gill Sans MT" w:cstheme="majorHAnsi"/>
        </w:rPr>
        <w:t xml:space="preserve"> </w:t>
      </w:r>
      <w:r w:rsidRPr="00F46D91">
        <w:rPr>
          <w:rFonts w:ascii="Gill Sans MT" w:hAnsi="Gill Sans MT" w:cstheme="majorHAnsi"/>
        </w:rPr>
        <w:t xml:space="preserve">siguron zhvillim të qëndrueshëm dhe të baraspeshuar të planifikimit hapësinor në tërë territorin e Kosovës nëpërmjet përdorimit racional të </w:t>
      </w:r>
      <w:r w:rsidRPr="00F46D91">
        <w:rPr>
          <w:rFonts w:ascii="Gill Sans MT" w:hAnsi="Gill Sans MT" w:cstheme="majorHAnsi"/>
        </w:rPr>
        <w:lastRenderedPageBreak/>
        <w:t>hapësirës dhe qeverisjes së mirë</w:t>
      </w:r>
      <w:r w:rsidR="00DC0161" w:rsidRPr="00F46D91">
        <w:rPr>
          <w:rFonts w:ascii="Gill Sans MT" w:hAnsi="Gill Sans MT" w:cstheme="majorHAnsi"/>
        </w:rPr>
        <w:t xml:space="preserve">. </w:t>
      </w:r>
      <w:r w:rsidR="006A4285" w:rsidRPr="00F46D91">
        <w:rPr>
          <w:rFonts w:ascii="Gill Sans MT" w:hAnsi="Gill Sans MT" w:cstheme="majorHAnsi"/>
        </w:rPr>
        <w:t>Ky ligj u siguron qytetarëve qeverisje të qëndrueshme, shfrytëzim efikas të fondeve publike, rregullim të hapësirës, trajtim të barabartë dhe qasje adekuate në shërbimet publike</w:t>
      </w:r>
      <w:r w:rsidR="00DC0161" w:rsidRPr="00F46D91">
        <w:rPr>
          <w:rFonts w:ascii="Gill Sans MT" w:hAnsi="Gill Sans MT" w:cstheme="majorHAnsi"/>
        </w:rPr>
        <w:t>.</w:t>
      </w:r>
    </w:p>
    <w:p w:rsidR="00DC0161" w:rsidRPr="00985188" w:rsidRDefault="006A4285" w:rsidP="0079494D">
      <w:pPr>
        <w:jc w:val="both"/>
        <w:rPr>
          <w:rFonts w:ascii="Gill Sans MT" w:hAnsi="Gill Sans MT" w:cstheme="majorHAnsi"/>
        </w:rPr>
      </w:pPr>
      <w:r w:rsidRPr="00F46D91">
        <w:rPr>
          <w:rFonts w:ascii="Gill Sans MT" w:hAnsi="Gill Sans MT" w:cstheme="majorHAnsi"/>
        </w:rPr>
        <w:t>Ky Ligj përcakton parimet bazë të planifikimit hapësinor, metodologjinë dhe rregulloret e zhvillimit hapësinor, llojet, procedurat, përmbajtjen si dhe përgjegjësitë e organeve administrative të nivelit qendror dhe lokal për hartimin dhe zbatimin e dokumenteve të planifikimit hapësinor dhe aktivitetet përkatëse të cilat ndërmerren në planifikim hapësinor dhe rregullim territorial në Republikën e Kosovës</w:t>
      </w:r>
      <w:r w:rsidR="00DC0161" w:rsidRPr="00F46D91">
        <w:rPr>
          <w:rFonts w:ascii="Gill Sans MT" w:hAnsi="Gill Sans MT" w:cstheme="majorHAnsi"/>
        </w:rPr>
        <w:t>.</w:t>
      </w:r>
    </w:p>
    <w:p w:rsidR="00DC0161" w:rsidRPr="00F46D91" w:rsidRDefault="006A4285" w:rsidP="0079494D">
      <w:pPr>
        <w:jc w:val="both"/>
        <w:rPr>
          <w:rFonts w:ascii="Gill Sans MT" w:hAnsi="Gill Sans MT" w:cstheme="majorHAnsi"/>
        </w:rPr>
      </w:pPr>
      <w:r w:rsidRPr="00F46D91">
        <w:rPr>
          <w:rFonts w:ascii="Gill Sans MT" w:hAnsi="Gill Sans MT" w:cstheme="majorHAnsi"/>
        </w:rPr>
        <w:t>Planifikimi dhe rregullimi hapësinor duhet të bazohen në parimet e mëposhtme</w:t>
      </w:r>
      <w:r w:rsidR="00DC0161" w:rsidRPr="00F46D91">
        <w:rPr>
          <w:rFonts w:ascii="Gill Sans MT" w:hAnsi="Gill Sans MT" w:cstheme="majorHAnsi"/>
        </w:rPr>
        <w:t>:</w:t>
      </w:r>
    </w:p>
    <w:p w:rsidR="006A4285" w:rsidRPr="00F46D91" w:rsidRDefault="006A4285" w:rsidP="005B3A2A">
      <w:pPr>
        <w:pStyle w:val="ListParagraph"/>
        <w:numPr>
          <w:ilvl w:val="1"/>
          <w:numId w:val="30"/>
        </w:numPr>
        <w:ind w:left="1080"/>
        <w:jc w:val="both"/>
        <w:rPr>
          <w:rFonts w:ascii="Gill Sans MT" w:hAnsi="Gill Sans MT" w:cstheme="majorHAnsi"/>
        </w:rPr>
      </w:pPr>
      <w:r w:rsidRPr="00F46D91">
        <w:rPr>
          <w:rFonts w:ascii="Gill Sans MT" w:hAnsi="Gill Sans MT" w:cstheme="majorHAnsi"/>
        </w:rPr>
        <w:t xml:space="preserve">Promovimin e interesave të përbashkëta të qytetarëve të Kosovës, </w:t>
      </w:r>
    </w:p>
    <w:p w:rsidR="006A4285" w:rsidRPr="00F46D91" w:rsidRDefault="006A4285" w:rsidP="005B3A2A">
      <w:pPr>
        <w:pStyle w:val="ListParagraph"/>
        <w:numPr>
          <w:ilvl w:val="1"/>
          <w:numId w:val="30"/>
        </w:numPr>
        <w:ind w:left="1080"/>
        <w:jc w:val="both"/>
        <w:rPr>
          <w:rFonts w:ascii="Gill Sans MT" w:hAnsi="Gill Sans MT" w:cstheme="majorHAnsi"/>
        </w:rPr>
      </w:pPr>
      <w:r w:rsidRPr="00F46D91">
        <w:rPr>
          <w:rFonts w:ascii="Gill Sans MT" w:hAnsi="Gill Sans MT" w:cstheme="majorHAnsi"/>
        </w:rPr>
        <w:t>Promovimin e procesit demokratik të pjesëmarrjes publike</w:t>
      </w:r>
      <w:r w:rsidR="006E3A51">
        <w:rPr>
          <w:rFonts w:ascii="Gill Sans MT" w:hAnsi="Gill Sans MT" w:cstheme="majorHAnsi"/>
        </w:rPr>
        <w:t>,</w:t>
      </w:r>
      <w:r w:rsidRPr="00F46D91">
        <w:rPr>
          <w:rFonts w:ascii="Gill Sans MT" w:hAnsi="Gill Sans MT" w:cstheme="majorHAnsi"/>
        </w:rPr>
        <w:t xml:space="preserve"> </w:t>
      </w:r>
    </w:p>
    <w:p w:rsidR="00DC0161" w:rsidRPr="00F46D91" w:rsidRDefault="006A4285" w:rsidP="005B3A2A">
      <w:pPr>
        <w:pStyle w:val="ListParagraph"/>
        <w:numPr>
          <w:ilvl w:val="1"/>
          <w:numId w:val="30"/>
        </w:numPr>
        <w:ind w:left="1080"/>
        <w:jc w:val="both"/>
        <w:rPr>
          <w:rFonts w:ascii="Gill Sans MT" w:hAnsi="Gill Sans MT" w:cstheme="majorHAnsi"/>
        </w:rPr>
      </w:pPr>
      <w:r w:rsidRPr="00F46D91">
        <w:rPr>
          <w:rFonts w:ascii="Gill Sans MT" w:hAnsi="Gill Sans MT" w:cstheme="majorHAnsi"/>
        </w:rPr>
        <w:t>Promovimin e transparencës në procesin e planifikimit dhe vendimmarrjes</w:t>
      </w:r>
      <w:r w:rsidR="006E3A51">
        <w:rPr>
          <w:rFonts w:ascii="Gill Sans MT" w:hAnsi="Gill Sans MT" w:cstheme="majorHAnsi"/>
        </w:rPr>
        <w:t>,</w:t>
      </w:r>
    </w:p>
    <w:p w:rsidR="005B3A2A" w:rsidRPr="00F46D91" w:rsidRDefault="005B3A2A" w:rsidP="005B3A2A">
      <w:pPr>
        <w:pStyle w:val="ListParagraph"/>
        <w:numPr>
          <w:ilvl w:val="1"/>
          <w:numId w:val="30"/>
        </w:numPr>
        <w:ind w:left="1080"/>
        <w:jc w:val="both"/>
        <w:rPr>
          <w:rFonts w:ascii="Gill Sans MT" w:hAnsi="Gill Sans MT" w:cstheme="majorHAnsi"/>
        </w:rPr>
      </w:pPr>
      <w:r w:rsidRPr="00F46D91">
        <w:rPr>
          <w:rFonts w:ascii="Gill Sans MT" w:hAnsi="Gill Sans MT" w:cstheme="majorHAnsi"/>
        </w:rPr>
        <w:t>Promovimin e kornizës themelore, transparente dhe të planifikuar të shfrytëzimit të zhvillimit</w:t>
      </w:r>
      <w:r w:rsidR="006E3A51">
        <w:rPr>
          <w:rFonts w:ascii="Gill Sans MT" w:hAnsi="Gill Sans MT" w:cstheme="majorHAnsi"/>
        </w:rPr>
        <w:t>,</w:t>
      </w:r>
    </w:p>
    <w:p w:rsidR="005B3A2A" w:rsidRPr="00F46D91" w:rsidRDefault="005B3A2A" w:rsidP="005B3A2A">
      <w:pPr>
        <w:pStyle w:val="ListParagraph"/>
        <w:numPr>
          <w:ilvl w:val="1"/>
          <w:numId w:val="30"/>
        </w:numPr>
        <w:ind w:left="1080"/>
        <w:jc w:val="both"/>
        <w:rPr>
          <w:rFonts w:ascii="Gill Sans MT" w:hAnsi="Gill Sans MT" w:cstheme="majorHAnsi"/>
        </w:rPr>
      </w:pPr>
      <w:r w:rsidRPr="00F46D91">
        <w:rPr>
          <w:rFonts w:ascii="Gill Sans MT" w:hAnsi="Gill Sans MT" w:cstheme="majorHAnsi"/>
        </w:rPr>
        <w:t>Promovimin e mundësive të barabarta ekonomike, sociale dhe mjedisore</w:t>
      </w:r>
      <w:r w:rsidR="006E3A51">
        <w:rPr>
          <w:rFonts w:ascii="Gill Sans MT" w:hAnsi="Gill Sans MT" w:cstheme="majorHAnsi"/>
        </w:rPr>
        <w:t>,</w:t>
      </w:r>
    </w:p>
    <w:p w:rsidR="00DC0161" w:rsidRPr="00F46D91" w:rsidRDefault="005B3A2A" w:rsidP="005B3A2A">
      <w:pPr>
        <w:pStyle w:val="ListParagraph"/>
        <w:numPr>
          <w:ilvl w:val="1"/>
          <w:numId w:val="30"/>
        </w:numPr>
        <w:ind w:left="1080"/>
        <w:jc w:val="both"/>
        <w:rPr>
          <w:rFonts w:ascii="Gill Sans MT" w:hAnsi="Gill Sans MT" w:cstheme="majorHAnsi"/>
        </w:rPr>
      </w:pPr>
      <w:r w:rsidRPr="00F46D91">
        <w:rPr>
          <w:rFonts w:ascii="Gill Sans MT" w:hAnsi="Gill Sans MT" w:cstheme="majorHAnsi"/>
        </w:rPr>
        <w:t>Promovimin e cilësisë së lartë të jetesës dhe sistemeve të qëndrueshme për zhvillimin e vendbanimeve</w:t>
      </w:r>
      <w:r w:rsidR="006E3A51">
        <w:rPr>
          <w:rFonts w:ascii="Gill Sans MT" w:hAnsi="Gill Sans MT" w:cstheme="majorHAnsi"/>
        </w:rPr>
        <w:t>,</w:t>
      </w:r>
    </w:p>
    <w:p w:rsidR="005B3A2A" w:rsidRPr="00F46D91" w:rsidRDefault="005B3A2A" w:rsidP="005B3A2A">
      <w:pPr>
        <w:pStyle w:val="ListParagraph"/>
        <w:numPr>
          <w:ilvl w:val="1"/>
          <w:numId w:val="30"/>
        </w:numPr>
        <w:ind w:left="1080"/>
        <w:jc w:val="both"/>
        <w:rPr>
          <w:rFonts w:ascii="Gill Sans MT" w:hAnsi="Gill Sans MT" w:cstheme="majorHAnsi"/>
        </w:rPr>
      </w:pPr>
      <w:r w:rsidRPr="00F46D91">
        <w:rPr>
          <w:rFonts w:ascii="Gill Sans MT" w:hAnsi="Gill Sans MT" w:cstheme="majorHAnsi"/>
        </w:rPr>
        <w:t xml:space="preserve">Promovimin e planifikimit hapësinor të integruar përmes </w:t>
      </w:r>
      <w:r w:rsidR="008B10F4">
        <w:rPr>
          <w:rFonts w:ascii="Gill Sans MT" w:hAnsi="Gill Sans MT" w:cstheme="majorHAnsi"/>
        </w:rPr>
        <w:t xml:space="preserve">procedurave </w:t>
      </w:r>
      <w:r w:rsidR="006E3A51">
        <w:rPr>
          <w:rFonts w:ascii="Gill Sans MT" w:hAnsi="Gill Sans MT" w:cstheme="majorHAnsi"/>
        </w:rPr>
        <w:t>efikase,</w:t>
      </w:r>
    </w:p>
    <w:p w:rsidR="005B3A2A" w:rsidRPr="00F46D91" w:rsidRDefault="005B3A2A" w:rsidP="005B3A2A">
      <w:pPr>
        <w:pStyle w:val="ListParagraph"/>
        <w:numPr>
          <w:ilvl w:val="1"/>
          <w:numId w:val="30"/>
        </w:numPr>
        <w:ind w:left="1080"/>
        <w:jc w:val="both"/>
        <w:rPr>
          <w:rFonts w:ascii="Gill Sans MT" w:hAnsi="Gill Sans MT" w:cstheme="majorHAnsi"/>
        </w:rPr>
      </w:pPr>
      <w:r w:rsidRPr="00F46D91">
        <w:rPr>
          <w:rFonts w:ascii="Gill Sans MT" w:hAnsi="Gill Sans MT" w:cstheme="majorHAnsi"/>
        </w:rPr>
        <w:t>Promovimin e pjesëmarrjes publike në hartimin e dokume</w:t>
      </w:r>
      <w:r w:rsidR="006E3A51">
        <w:rPr>
          <w:rFonts w:ascii="Gill Sans MT" w:hAnsi="Gill Sans MT" w:cstheme="majorHAnsi"/>
        </w:rPr>
        <w:t>nteve të planifikimit hapësinor,</w:t>
      </w:r>
    </w:p>
    <w:p w:rsidR="00DC0161" w:rsidRPr="00F46D91" w:rsidRDefault="005B3A2A" w:rsidP="005B3A2A">
      <w:pPr>
        <w:pStyle w:val="ListParagraph"/>
        <w:numPr>
          <w:ilvl w:val="1"/>
          <w:numId w:val="30"/>
        </w:numPr>
        <w:ind w:left="1080"/>
        <w:jc w:val="both"/>
        <w:rPr>
          <w:rFonts w:ascii="Gill Sans MT" w:hAnsi="Gill Sans MT" w:cstheme="majorHAnsi"/>
        </w:rPr>
      </w:pPr>
      <w:r w:rsidRPr="00F46D91">
        <w:rPr>
          <w:rFonts w:ascii="Gill Sans MT" w:hAnsi="Gill Sans MT" w:cstheme="majorHAnsi"/>
        </w:rPr>
        <w:t>Promovimin e zhvillimit të balancuar dhe të qëndrueshëm bazuar n</w:t>
      </w:r>
      <w:r w:rsidR="006E3A51">
        <w:rPr>
          <w:rFonts w:ascii="Gill Sans MT" w:hAnsi="Gill Sans MT" w:cstheme="majorHAnsi"/>
        </w:rPr>
        <w:t xml:space="preserve">ë nevojat publike dhe ekonomike, </w:t>
      </w:r>
    </w:p>
    <w:p w:rsidR="005B3A2A" w:rsidRPr="00F46D91" w:rsidRDefault="005B3A2A" w:rsidP="005B3A2A">
      <w:pPr>
        <w:pStyle w:val="ListParagraph"/>
        <w:numPr>
          <w:ilvl w:val="1"/>
          <w:numId w:val="30"/>
        </w:numPr>
        <w:ind w:left="1080"/>
        <w:jc w:val="both"/>
        <w:rPr>
          <w:rFonts w:ascii="Gill Sans MT" w:hAnsi="Gill Sans MT" w:cstheme="majorHAnsi"/>
        </w:rPr>
      </w:pPr>
      <w:r w:rsidRPr="00F46D91">
        <w:rPr>
          <w:rFonts w:ascii="Gill Sans MT" w:hAnsi="Gill Sans MT" w:cstheme="majorHAnsi"/>
        </w:rPr>
        <w:t xml:space="preserve">Promovimin e harmonizimit të vazhdueshëm me praktikat më të mira ndërkombëtare dhe me parimet </w:t>
      </w:r>
      <w:r w:rsidR="006E3A51">
        <w:rPr>
          <w:rFonts w:ascii="Gill Sans MT" w:hAnsi="Gill Sans MT" w:cstheme="majorHAnsi"/>
        </w:rPr>
        <w:t>evropiane për zhvillim hapësinor,</w:t>
      </w:r>
    </w:p>
    <w:p w:rsidR="005B3A2A" w:rsidRPr="00F46D91" w:rsidRDefault="005B3A2A" w:rsidP="005B3A2A">
      <w:pPr>
        <w:pStyle w:val="ListParagraph"/>
        <w:numPr>
          <w:ilvl w:val="1"/>
          <w:numId w:val="30"/>
        </w:numPr>
        <w:ind w:left="1080"/>
        <w:jc w:val="both"/>
        <w:rPr>
          <w:rFonts w:ascii="Gill Sans MT" w:hAnsi="Gill Sans MT" w:cstheme="majorHAnsi"/>
        </w:rPr>
      </w:pPr>
      <w:r w:rsidRPr="00F46D91">
        <w:rPr>
          <w:rFonts w:ascii="Gill Sans MT" w:hAnsi="Gill Sans MT" w:cstheme="majorHAnsi"/>
        </w:rPr>
        <w:t>Zhvillimin e qëndrueshëm dhe proporcional të komunitetit, duke shfrytëzuar në</w:t>
      </w:r>
      <w:r w:rsidR="006E3A51">
        <w:rPr>
          <w:rFonts w:ascii="Gill Sans MT" w:hAnsi="Gill Sans MT" w:cstheme="majorHAnsi"/>
        </w:rPr>
        <w:t xml:space="preserve"> mënyrë efikase fondet publike, </w:t>
      </w:r>
      <w:r w:rsidRPr="00F46D91">
        <w:rPr>
          <w:rFonts w:ascii="Gill Sans MT" w:hAnsi="Gill Sans MT" w:cstheme="majorHAnsi"/>
        </w:rPr>
        <w:t>dhe</w:t>
      </w:r>
    </w:p>
    <w:p w:rsidR="00DC0161" w:rsidRPr="00F46D91" w:rsidRDefault="005B3A2A" w:rsidP="005B3A2A">
      <w:pPr>
        <w:pStyle w:val="ListParagraph"/>
        <w:numPr>
          <w:ilvl w:val="1"/>
          <w:numId w:val="30"/>
        </w:numPr>
        <w:ind w:left="1080"/>
        <w:jc w:val="both"/>
        <w:rPr>
          <w:rFonts w:ascii="Gill Sans MT" w:hAnsi="Gill Sans MT" w:cstheme="majorHAnsi"/>
        </w:rPr>
      </w:pPr>
      <w:r w:rsidRPr="00F46D91">
        <w:rPr>
          <w:rFonts w:ascii="Gill Sans MT" w:hAnsi="Gill Sans MT" w:cstheme="majorHAnsi"/>
        </w:rPr>
        <w:t>Parimet ndërkombëtare të planifikimit hapësinor, zhvillim të qëndrueshëm, dhe qeverisje në harmoni me normat e BE-së</w:t>
      </w:r>
      <w:r w:rsidR="00DC0161" w:rsidRPr="00F46D91">
        <w:rPr>
          <w:rFonts w:ascii="Gill Sans MT" w:hAnsi="Gill Sans MT" w:cstheme="majorHAnsi"/>
        </w:rPr>
        <w:t>.</w:t>
      </w:r>
    </w:p>
    <w:p w:rsidR="00DC0161" w:rsidRPr="00985188" w:rsidRDefault="005B3A2A" w:rsidP="0079494D">
      <w:pPr>
        <w:jc w:val="both"/>
        <w:rPr>
          <w:rFonts w:ascii="Gill Sans MT" w:hAnsi="Gill Sans MT" w:cstheme="majorHAnsi"/>
        </w:rPr>
      </w:pPr>
      <w:r w:rsidRPr="005B3A2A">
        <w:rPr>
          <w:rFonts w:ascii="Gill Sans MT" w:hAnsi="Gill Sans MT" w:cstheme="majorHAnsi"/>
        </w:rPr>
        <w:t xml:space="preserve">Për të ndërtuar një projekt të ripërtërishëm është e nevojshme që </w:t>
      </w:r>
      <w:r w:rsidR="008B10F4">
        <w:rPr>
          <w:rFonts w:ascii="Gill Sans MT" w:hAnsi="Gill Sans MT" w:cstheme="majorHAnsi"/>
        </w:rPr>
        <w:t xml:space="preserve">kjo </w:t>
      </w:r>
      <w:r w:rsidRPr="005B3A2A">
        <w:rPr>
          <w:rFonts w:ascii="Gill Sans MT" w:hAnsi="Gill Sans MT" w:cstheme="majorHAnsi"/>
        </w:rPr>
        <w:t>të parashihet në dokumentet e planifikimit hapësinor. Sipas ligjit për Planifikimin e Mjedisit, ekzistojnë disa dokumente planifikuese</w:t>
      </w:r>
      <w:r w:rsidR="008B10F4">
        <w:rPr>
          <w:rFonts w:ascii="Gill Sans MT" w:hAnsi="Gill Sans MT" w:cstheme="majorHAnsi"/>
        </w:rPr>
        <w:t>,</w:t>
      </w:r>
      <w:r w:rsidRPr="005B3A2A">
        <w:rPr>
          <w:rFonts w:ascii="Gill Sans MT" w:hAnsi="Gill Sans MT" w:cstheme="majorHAnsi"/>
        </w:rPr>
        <w:t xml:space="preserve"> të cilat janë shtjelluar në vijim </w:t>
      </w:r>
      <w:r w:rsidR="008B10F4">
        <w:rPr>
          <w:rFonts w:ascii="Gill Sans MT" w:hAnsi="Gill Sans MT" w:cstheme="majorHAnsi"/>
        </w:rPr>
        <w:t>sipas renditjes hierarkike</w:t>
      </w:r>
      <w:r w:rsidR="0010288D" w:rsidRPr="00985188">
        <w:rPr>
          <w:rFonts w:ascii="Gill Sans MT" w:hAnsi="Gill Sans MT" w:cstheme="majorHAnsi"/>
        </w:rPr>
        <w:t>:</w:t>
      </w:r>
    </w:p>
    <w:p w:rsidR="0010288D" w:rsidRPr="00985188" w:rsidRDefault="00F93D1A" w:rsidP="00A15A16">
      <w:pPr>
        <w:pStyle w:val="ListParagraph"/>
        <w:numPr>
          <w:ilvl w:val="0"/>
          <w:numId w:val="31"/>
        </w:numPr>
        <w:jc w:val="both"/>
        <w:rPr>
          <w:rFonts w:ascii="Gill Sans MT" w:hAnsi="Gill Sans MT" w:cstheme="majorHAnsi"/>
        </w:rPr>
      </w:pPr>
      <w:r w:rsidRPr="00F93D1A">
        <w:rPr>
          <w:rFonts w:ascii="Gill Sans MT" w:hAnsi="Gill Sans MT" w:cstheme="majorHAnsi"/>
        </w:rPr>
        <w:t xml:space="preserve">Plani Hapësinor i Kosovës – është dokument </w:t>
      </w:r>
      <w:r w:rsidR="00A15A16" w:rsidRPr="00A15A16">
        <w:rPr>
          <w:rFonts w:ascii="Gill Sans MT" w:hAnsi="Gill Sans MT" w:cstheme="majorHAnsi"/>
        </w:rPr>
        <w:t xml:space="preserve">shumësektorial </w:t>
      </w:r>
      <w:r w:rsidRPr="00F93D1A">
        <w:rPr>
          <w:rFonts w:ascii="Gill Sans MT" w:hAnsi="Gill Sans MT" w:cstheme="majorHAnsi"/>
        </w:rPr>
        <w:t>10 vjeçar që identifikon aspektin hapësinor për zhvillime ekonomike</w:t>
      </w:r>
      <w:r w:rsidR="002079E7" w:rsidRPr="00985188">
        <w:rPr>
          <w:rFonts w:ascii="Gill Sans MT" w:hAnsi="Gill Sans MT" w:cstheme="majorHAnsi"/>
        </w:rPr>
        <w:t xml:space="preserve">. </w:t>
      </w:r>
    </w:p>
    <w:p w:rsidR="002079E7" w:rsidRPr="00985188" w:rsidRDefault="00102986" w:rsidP="00A15A16">
      <w:pPr>
        <w:pStyle w:val="ListParagraph"/>
        <w:numPr>
          <w:ilvl w:val="0"/>
          <w:numId w:val="31"/>
        </w:numPr>
        <w:jc w:val="both"/>
        <w:rPr>
          <w:rFonts w:ascii="Gill Sans MT" w:hAnsi="Gill Sans MT" w:cstheme="majorHAnsi"/>
        </w:rPr>
      </w:pPr>
      <w:r w:rsidRPr="00102986">
        <w:rPr>
          <w:rFonts w:ascii="Gill Sans MT" w:hAnsi="Gill Sans MT" w:cstheme="majorHAnsi"/>
        </w:rPr>
        <w:t xml:space="preserve">Harta Zonale – është dokument </w:t>
      </w:r>
      <w:r w:rsidR="00A15A16" w:rsidRPr="00A15A16">
        <w:rPr>
          <w:rFonts w:ascii="Gill Sans MT" w:hAnsi="Gill Sans MT" w:cstheme="majorHAnsi"/>
        </w:rPr>
        <w:t xml:space="preserve">shumësektorial </w:t>
      </w:r>
      <w:r w:rsidRPr="00102986">
        <w:rPr>
          <w:rFonts w:ascii="Gill Sans MT" w:hAnsi="Gill Sans MT" w:cstheme="majorHAnsi"/>
        </w:rPr>
        <w:t>për të paktën një periudhë 8 vjeçare, i cili përmes grafikëve, hartave dhe tekstit përcakton llojin, destinacionin, mënyrën e përdorimit të hapësirës dhe masave për investime</w:t>
      </w:r>
      <w:r w:rsidR="002079E7" w:rsidRPr="00985188">
        <w:rPr>
          <w:rFonts w:ascii="Gill Sans MT" w:hAnsi="Gill Sans MT" w:cstheme="majorHAnsi"/>
        </w:rPr>
        <w:t xml:space="preserve">. </w:t>
      </w:r>
    </w:p>
    <w:p w:rsidR="002079E7" w:rsidRPr="00985188" w:rsidRDefault="00A15A16" w:rsidP="00A15A16">
      <w:pPr>
        <w:pStyle w:val="ListParagraph"/>
        <w:numPr>
          <w:ilvl w:val="0"/>
          <w:numId w:val="31"/>
        </w:numPr>
        <w:jc w:val="both"/>
        <w:rPr>
          <w:rFonts w:ascii="Gill Sans MT" w:hAnsi="Gill Sans MT" w:cstheme="majorHAnsi"/>
        </w:rPr>
      </w:pPr>
      <w:r w:rsidRPr="00A15A16">
        <w:rPr>
          <w:rFonts w:ascii="Gill Sans MT" w:hAnsi="Gill Sans MT" w:cstheme="majorHAnsi"/>
        </w:rPr>
        <w:t>Planet Hapësinore për Zona të Veçanta – përgatiten për zonat e identifikuara në Planin Hapësinor të Kosovës dhe në Hartat Zonale të cilat kanë karakterizim të veçantë dhe kërkojnë trajtim të veçantë të zonave të tilla</w:t>
      </w:r>
      <w:r w:rsidR="002079E7" w:rsidRPr="00985188">
        <w:rPr>
          <w:rFonts w:ascii="Gill Sans MT" w:hAnsi="Gill Sans MT" w:cstheme="majorHAnsi"/>
        </w:rPr>
        <w:t>.</w:t>
      </w:r>
    </w:p>
    <w:p w:rsidR="002079E7" w:rsidRPr="00985188" w:rsidRDefault="00A15A16" w:rsidP="00A15A16">
      <w:pPr>
        <w:pStyle w:val="ListParagraph"/>
        <w:numPr>
          <w:ilvl w:val="0"/>
          <w:numId w:val="31"/>
        </w:numPr>
        <w:jc w:val="both"/>
        <w:rPr>
          <w:rFonts w:ascii="Gill Sans MT" w:hAnsi="Gill Sans MT" w:cstheme="majorHAnsi"/>
        </w:rPr>
      </w:pPr>
      <w:r w:rsidRPr="00A15A16">
        <w:rPr>
          <w:rFonts w:ascii="Gill Sans MT" w:hAnsi="Gill Sans MT" w:cstheme="majorHAnsi"/>
        </w:rPr>
        <w:t>Plani Zhvillimor Komunal – është plan 8 vjeçar strategjik shumësektorial komunal që përcakton zhvillimin afatgjatë ekonomik të aktiviteteve të një komune të caktuar</w:t>
      </w:r>
      <w:r w:rsidR="002079E7" w:rsidRPr="00985188">
        <w:rPr>
          <w:rFonts w:ascii="Gill Sans MT" w:hAnsi="Gill Sans MT" w:cstheme="majorHAnsi"/>
        </w:rPr>
        <w:t>.</w:t>
      </w:r>
    </w:p>
    <w:p w:rsidR="002079E7" w:rsidRPr="00985188" w:rsidRDefault="00A15A16" w:rsidP="00A15A16">
      <w:pPr>
        <w:pStyle w:val="ListParagraph"/>
        <w:numPr>
          <w:ilvl w:val="0"/>
          <w:numId w:val="31"/>
        </w:numPr>
        <w:jc w:val="both"/>
        <w:rPr>
          <w:rFonts w:ascii="Gill Sans MT" w:hAnsi="Gill Sans MT" w:cstheme="majorHAnsi"/>
        </w:rPr>
      </w:pPr>
      <w:r w:rsidRPr="00A15A16">
        <w:rPr>
          <w:rFonts w:ascii="Gill Sans MT" w:hAnsi="Gill Sans MT" w:cstheme="majorHAnsi"/>
        </w:rPr>
        <w:t xml:space="preserve">Harta Zonale e Komunës – është dokument shumësektorial 8 vjeçar i cili përshkruan </w:t>
      </w:r>
      <w:r w:rsidR="008B10F4" w:rsidRPr="008B10F4">
        <w:rPr>
          <w:rFonts w:ascii="Gill Sans MT" w:hAnsi="Gill Sans MT" w:cstheme="majorHAnsi"/>
        </w:rPr>
        <w:t xml:space="preserve">në detaje </w:t>
      </w:r>
      <w:r w:rsidRPr="00A15A16">
        <w:rPr>
          <w:rFonts w:ascii="Gill Sans MT" w:hAnsi="Gill Sans MT" w:cstheme="majorHAnsi"/>
        </w:rPr>
        <w:t>llojin, destinacionin, përdorimin e planifikuar të hapësirës dhe masat e veprimeve</w:t>
      </w:r>
      <w:r w:rsidR="002079E7" w:rsidRPr="00985188">
        <w:rPr>
          <w:rFonts w:ascii="Gill Sans MT" w:hAnsi="Gill Sans MT" w:cstheme="majorHAnsi"/>
        </w:rPr>
        <w:t>.</w:t>
      </w:r>
    </w:p>
    <w:p w:rsidR="002079E7" w:rsidRPr="00985188" w:rsidRDefault="00266605" w:rsidP="00266605">
      <w:pPr>
        <w:pStyle w:val="ListParagraph"/>
        <w:numPr>
          <w:ilvl w:val="0"/>
          <w:numId w:val="31"/>
        </w:numPr>
        <w:jc w:val="both"/>
        <w:rPr>
          <w:rFonts w:ascii="Gill Sans MT" w:hAnsi="Gill Sans MT" w:cstheme="majorHAnsi"/>
        </w:rPr>
      </w:pPr>
      <w:r w:rsidRPr="00266605">
        <w:rPr>
          <w:rFonts w:ascii="Gill Sans MT" w:hAnsi="Gill Sans MT" w:cstheme="majorHAnsi"/>
        </w:rPr>
        <w:t xml:space="preserve">Planet </w:t>
      </w:r>
      <w:r w:rsidR="008B10F4">
        <w:rPr>
          <w:rFonts w:ascii="Gill Sans MT" w:hAnsi="Gill Sans MT" w:cstheme="majorHAnsi"/>
        </w:rPr>
        <w:t>e holl</w:t>
      </w:r>
      <w:r w:rsidR="00F42779">
        <w:rPr>
          <w:rFonts w:ascii="Gill Sans MT" w:hAnsi="Gill Sans MT" w:cstheme="majorHAnsi"/>
        </w:rPr>
        <w:t>ë</w:t>
      </w:r>
      <w:r w:rsidR="008B10F4">
        <w:rPr>
          <w:rFonts w:ascii="Gill Sans MT" w:hAnsi="Gill Sans MT" w:cstheme="majorHAnsi"/>
        </w:rPr>
        <w:t>sishme rregullatore</w:t>
      </w:r>
      <w:r w:rsidRPr="00266605">
        <w:rPr>
          <w:rFonts w:ascii="Gill Sans MT" w:hAnsi="Gill Sans MT" w:cstheme="majorHAnsi"/>
        </w:rPr>
        <w:t xml:space="preserve"> – zhvillohen nga komunat për zonat e përcaktuara në Planet Zhvillimore Komunale dhe Hartat Zonale Komunale</w:t>
      </w:r>
      <w:r w:rsidR="002079E7" w:rsidRPr="00985188">
        <w:rPr>
          <w:rFonts w:ascii="Gill Sans MT" w:hAnsi="Gill Sans MT" w:cstheme="majorHAnsi"/>
        </w:rPr>
        <w:t>.</w:t>
      </w:r>
    </w:p>
    <w:p w:rsidR="002079E7" w:rsidRPr="00985188" w:rsidRDefault="00266605" w:rsidP="0079494D">
      <w:pPr>
        <w:jc w:val="both"/>
        <w:rPr>
          <w:rFonts w:ascii="Gill Sans MT" w:hAnsi="Gill Sans MT" w:cstheme="majorHAnsi"/>
        </w:rPr>
      </w:pPr>
      <w:r w:rsidRPr="00266605">
        <w:rPr>
          <w:rFonts w:ascii="Gill Sans MT" w:hAnsi="Gill Sans MT" w:cstheme="majorHAnsi"/>
        </w:rPr>
        <w:t>Planet e lartpërmendura janë të domosdoshme për institucionet e nivelit qendror dhe lokal gjatë lëshimit të lejeve të ndërtimit dhe lejeve mjedisore</w:t>
      </w:r>
      <w:r w:rsidR="002079E7" w:rsidRPr="00985188">
        <w:rPr>
          <w:rFonts w:ascii="Gill Sans MT" w:hAnsi="Gill Sans MT" w:cstheme="majorHAnsi"/>
        </w:rPr>
        <w:t xml:space="preserve">. </w:t>
      </w:r>
    </w:p>
    <w:p w:rsidR="00DC0161" w:rsidRPr="009B6A71" w:rsidRDefault="00266605" w:rsidP="00266605">
      <w:pPr>
        <w:pStyle w:val="ListParagraph"/>
        <w:numPr>
          <w:ilvl w:val="1"/>
          <w:numId w:val="24"/>
        </w:numPr>
        <w:ind w:left="0" w:firstLine="0"/>
        <w:jc w:val="both"/>
        <w:rPr>
          <w:rFonts w:ascii="Gill Sans MT" w:hAnsi="Gill Sans MT" w:cstheme="majorHAnsi"/>
        </w:rPr>
      </w:pPr>
      <w:bookmarkStart w:id="11" w:name="_Toc14337787"/>
      <w:r w:rsidRPr="009B6A71">
        <w:rPr>
          <w:rStyle w:val="Heading2Char"/>
          <w:rFonts w:ascii="Gill Sans MT" w:hAnsi="Gill Sans MT"/>
          <w:sz w:val="22"/>
          <w:szCs w:val="22"/>
          <w:lang w:val="sq-AL"/>
        </w:rPr>
        <w:t>Ligji për Ujërat e Kosovës</w:t>
      </w:r>
      <w:bookmarkEnd w:id="11"/>
      <w:r w:rsidR="00DC0161" w:rsidRPr="009B6A71">
        <w:rPr>
          <w:rFonts w:ascii="Gill Sans MT" w:hAnsi="Gill Sans MT" w:cstheme="majorHAnsi"/>
        </w:rPr>
        <w:t xml:space="preserve"> </w:t>
      </w:r>
      <w:r w:rsidR="001D40C6" w:rsidRPr="009B6A71">
        <w:rPr>
          <w:rFonts w:ascii="Gill Sans MT" w:hAnsi="Gill Sans MT" w:cstheme="majorHAnsi"/>
        </w:rPr>
        <w:t>(</w:t>
      </w:r>
      <w:r w:rsidR="006E3A51">
        <w:rPr>
          <w:rFonts w:ascii="Gill Sans MT" w:hAnsi="Gill Sans MT" w:cstheme="majorHAnsi"/>
        </w:rPr>
        <w:t>n</w:t>
      </w:r>
      <w:r w:rsidRPr="009B6A71">
        <w:rPr>
          <w:rFonts w:ascii="Gill Sans MT" w:hAnsi="Gill Sans MT" w:cstheme="majorHAnsi"/>
        </w:rPr>
        <w:t>r</w:t>
      </w:r>
      <w:r w:rsidR="00DC0161" w:rsidRPr="009B6A71">
        <w:rPr>
          <w:rFonts w:ascii="Gill Sans MT" w:hAnsi="Gill Sans MT" w:cstheme="majorHAnsi"/>
        </w:rPr>
        <w:t>. 04/L-147</w:t>
      </w:r>
      <w:r w:rsidR="001D40C6" w:rsidRPr="009B6A71">
        <w:rPr>
          <w:rFonts w:ascii="Gill Sans MT" w:hAnsi="Gill Sans MT" w:cstheme="majorHAnsi"/>
        </w:rPr>
        <w:t xml:space="preserve">) </w:t>
      </w:r>
      <w:r w:rsidRPr="009B6A71">
        <w:rPr>
          <w:rFonts w:ascii="Gill Sans MT" w:hAnsi="Gill Sans MT" w:cstheme="majorHAnsi"/>
        </w:rPr>
        <w:t xml:space="preserve">ka për qëllim të </w:t>
      </w:r>
      <w:r w:rsidR="006E3A51">
        <w:rPr>
          <w:rFonts w:ascii="Gill Sans MT" w:hAnsi="Gill Sans MT" w:cstheme="majorHAnsi"/>
        </w:rPr>
        <w:t>përcaktojë</w:t>
      </w:r>
      <w:r w:rsidRPr="009B6A71">
        <w:rPr>
          <w:rFonts w:ascii="Gill Sans MT" w:hAnsi="Gill Sans MT" w:cstheme="majorHAnsi"/>
        </w:rPr>
        <w:t xml:space="preserve"> procedura dhe parime udhëzuese për shpërndarjen optimale të resurseve ujore, mbështetur në shfrytëzimin dhe qëllimin. </w:t>
      </w:r>
      <w:r w:rsidRPr="009B6A71">
        <w:rPr>
          <w:rFonts w:ascii="Gill Sans MT" w:hAnsi="Gill Sans MT" w:cstheme="majorHAnsi"/>
        </w:rPr>
        <w:lastRenderedPageBreak/>
        <w:t xml:space="preserve">Ligji siguron mbrojtjen e </w:t>
      </w:r>
      <w:r w:rsidR="006E3A51">
        <w:rPr>
          <w:rFonts w:ascii="Gill Sans MT" w:hAnsi="Gill Sans MT" w:cstheme="majorHAnsi"/>
        </w:rPr>
        <w:t>resurseve ujore nga ndotja, mbi</w:t>
      </w:r>
      <w:r w:rsidRPr="009B6A71">
        <w:rPr>
          <w:rFonts w:ascii="Gill Sans MT" w:hAnsi="Gill Sans MT" w:cstheme="majorHAnsi"/>
        </w:rPr>
        <w:t xml:space="preserve">shfrytëzimi dhe keqpërdorimi. Qëllimi i këtij ligji është të sigurojë zhvillimin dhe shfrytëzimin e qëndrueshëm të resurseve ujore, të cilat janë të domosdoshme për shëndetin publik, mbrojtjen </w:t>
      </w:r>
      <w:r w:rsidR="006E3A51">
        <w:rPr>
          <w:rFonts w:ascii="Gill Sans MT" w:hAnsi="Gill Sans MT" w:cstheme="majorHAnsi"/>
        </w:rPr>
        <w:t>e mjedisit dhe zhvillimin socio</w:t>
      </w:r>
      <w:r w:rsidRPr="009B6A71">
        <w:rPr>
          <w:rFonts w:ascii="Gill Sans MT" w:hAnsi="Gill Sans MT" w:cstheme="majorHAnsi"/>
        </w:rPr>
        <w:t>-ekonomik</w:t>
      </w:r>
      <w:r w:rsidR="001D40C6" w:rsidRPr="009B6A71">
        <w:rPr>
          <w:rFonts w:ascii="Gill Sans MT" w:hAnsi="Gill Sans MT" w:cstheme="majorHAnsi"/>
        </w:rPr>
        <w:t>.</w:t>
      </w:r>
    </w:p>
    <w:p w:rsidR="00DC0161" w:rsidRPr="00985188" w:rsidRDefault="0048360A" w:rsidP="0048360A">
      <w:pPr>
        <w:jc w:val="both"/>
        <w:rPr>
          <w:rFonts w:ascii="Gill Sans MT" w:hAnsi="Gill Sans MT" w:cstheme="majorHAnsi"/>
        </w:rPr>
      </w:pPr>
      <w:r w:rsidRPr="009B6A71">
        <w:rPr>
          <w:rFonts w:ascii="Gill Sans MT" w:hAnsi="Gill Sans MT" w:cstheme="majorHAnsi"/>
        </w:rPr>
        <w:t xml:space="preserve">Me këtë ligj rregullohen të gjitha çështjet që kanë të bëjnë me: ujërat sipërfaqësorë, liqenet, akumulimet, rezervuarët, burimet natyrore, ujërat nëntokësorë, </w:t>
      </w:r>
      <w:r w:rsidR="009B6A71">
        <w:rPr>
          <w:rFonts w:ascii="Gill Sans MT" w:hAnsi="Gill Sans MT" w:cstheme="majorHAnsi"/>
        </w:rPr>
        <w:t>ligatinat</w:t>
      </w:r>
      <w:r w:rsidRPr="009B6A71">
        <w:rPr>
          <w:rFonts w:ascii="Gill Sans MT" w:hAnsi="Gill Sans MT" w:cstheme="majorHAnsi"/>
        </w:rPr>
        <w:t>, truallin buzë brigjeve të lumenjve, çështjet që kanë të bëjnë me menaxhimin e tyre, përdorimin dhe shpërndarjen e ujërave, mbrojtjen e ujërave dhe mbrojtjen nga veprimet e dëmshme të ujërave</w:t>
      </w:r>
      <w:r w:rsidR="001D40C6" w:rsidRPr="009B6A71">
        <w:rPr>
          <w:rFonts w:ascii="Gill Sans MT" w:hAnsi="Gill Sans MT" w:cstheme="majorHAnsi"/>
        </w:rPr>
        <w:t>.</w:t>
      </w:r>
    </w:p>
    <w:p w:rsidR="00DC0161" w:rsidRPr="00985188" w:rsidRDefault="0048360A" w:rsidP="0079494D">
      <w:pPr>
        <w:pStyle w:val="ListParagraph"/>
        <w:ind w:left="0"/>
        <w:jc w:val="both"/>
        <w:rPr>
          <w:rFonts w:ascii="Gill Sans MT" w:hAnsi="Gill Sans MT" w:cstheme="majorHAnsi"/>
        </w:rPr>
      </w:pPr>
      <w:r w:rsidRPr="0048360A">
        <w:rPr>
          <w:rFonts w:ascii="Gill Sans MT" w:hAnsi="Gill Sans MT" w:cstheme="majorHAnsi"/>
        </w:rPr>
        <w:t>Neni 72 përcakton aktivitetet për të cilat lëshohet leja e ujit. Ndër të tjera, leja e ujit lëshohet për shfrytëzimin e ujit me qëllim të përdorimit të energjisë elektrike</w:t>
      </w:r>
      <w:r w:rsidR="00DC0161" w:rsidRPr="00985188">
        <w:rPr>
          <w:rFonts w:ascii="Gill Sans MT" w:hAnsi="Gill Sans MT" w:cstheme="majorHAnsi"/>
        </w:rPr>
        <w:t>.</w:t>
      </w:r>
    </w:p>
    <w:p w:rsidR="00517CA4" w:rsidRPr="00985188" w:rsidRDefault="0048360A" w:rsidP="0079494D">
      <w:pPr>
        <w:jc w:val="both"/>
        <w:rPr>
          <w:rFonts w:ascii="Gill Sans MT" w:hAnsi="Gill Sans MT" w:cstheme="majorHAnsi"/>
        </w:rPr>
      </w:pPr>
      <w:r w:rsidRPr="0048360A">
        <w:rPr>
          <w:rFonts w:ascii="Gill Sans MT" w:hAnsi="Gill Sans MT" w:cstheme="majorHAnsi"/>
        </w:rPr>
        <w:t xml:space="preserve">Leja e ujit është kompetencë </w:t>
      </w:r>
      <w:r w:rsidR="00D23261">
        <w:rPr>
          <w:rFonts w:ascii="Gill Sans MT" w:hAnsi="Gill Sans MT" w:cstheme="majorHAnsi"/>
        </w:rPr>
        <w:t>që i është dhënë</w:t>
      </w:r>
      <w:r w:rsidRPr="0048360A">
        <w:rPr>
          <w:rFonts w:ascii="Gill Sans MT" w:hAnsi="Gill Sans MT" w:cstheme="majorHAnsi"/>
        </w:rPr>
        <w:t xml:space="preserve"> vetëm nivel</w:t>
      </w:r>
      <w:r w:rsidR="009B6A71">
        <w:rPr>
          <w:rFonts w:ascii="Gill Sans MT" w:hAnsi="Gill Sans MT" w:cstheme="majorHAnsi"/>
        </w:rPr>
        <w:t>it</w:t>
      </w:r>
      <w:r w:rsidRPr="0048360A">
        <w:rPr>
          <w:rFonts w:ascii="Gill Sans MT" w:hAnsi="Gill Sans MT" w:cstheme="majorHAnsi"/>
        </w:rPr>
        <w:t xml:space="preserve"> qendror. Leja e ujit lëshohet për kompanitë që synojnë të gjenerojnë energji elektrike nga uji. Nëpërmjet lejes së ujit përcaktohet destin</w:t>
      </w:r>
      <w:r w:rsidR="009B6A71">
        <w:rPr>
          <w:rFonts w:ascii="Gill Sans MT" w:hAnsi="Gill Sans MT" w:cstheme="majorHAnsi"/>
        </w:rPr>
        <w:t xml:space="preserve">imi </w:t>
      </w:r>
      <w:r w:rsidRPr="0048360A">
        <w:rPr>
          <w:rFonts w:ascii="Gill Sans MT" w:hAnsi="Gill Sans MT" w:cstheme="majorHAnsi"/>
        </w:rPr>
        <w:t>i përdorimit të ujit, mënyra dhe kriteret e përdorimit të ujit dhe kushtet</w:t>
      </w:r>
      <w:r w:rsidR="00D23261">
        <w:rPr>
          <w:rFonts w:ascii="Gill Sans MT" w:hAnsi="Gill Sans MT" w:cstheme="majorHAnsi"/>
        </w:rPr>
        <w:t xml:space="preserve"> e</w:t>
      </w:r>
      <w:r w:rsidRPr="0048360A">
        <w:rPr>
          <w:rFonts w:ascii="Gill Sans MT" w:hAnsi="Gill Sans MT" w:cstheme="majorHAnsi"/>
        </w:rPr>
        <w:t xml:space="preserve"> tjera</w:t>
      </w:r>
      <w:r w:rsidR="00517CA4" w:rsidRPr="00985188">
        <w:rPr>
          <w:rFonts w:ascii="Gill Sans MT" w:hAnsi="Gill Sans MT" w:cstheme="majorHAnsi"/>
        </w:rPr>
        <w:t xml:space="preserve">. </w:t>
      </w:r>
    </w:p>
    <w:p w:rsidR="00E23379" w:rsidRPr="00985188" w:rsidRDefault="0048360A" w:rsidP="0079494D">
      <w:pPr>
        <w:jc w:val="both"/>
        <w:rPr>
          <w:rFonts w:ascii="Gill Sans MT" w:hAnsi="Gill Sans MT" w:cstheme="majorHAnsi"/>
        </w:rPr>
      </w:pPr>
      <w:r w:rsidRPr="0048360A">
        <w:rPr>
          <w:rFonts w:ascii="Gill Sans MT" w:hAnsi="Gill Sans MT" w:cstheme="majorHAnsi"/>
        </w:rPr>
        <w:t>Leja e ujit për nevojat e energjisë mund të jepet për një periudhë maksimale prej 40 vjetësh, por rishikohet çdo 5 vjet nga institucioni lëshues</w:t>
      </w:r>
      <w:r w:rsidR="00517CA4" w:rsidRPr="00985188">
        <w:rPr>
          <w:rFonts w:ascii="Gill Sans MT" w:hAnsi="Gill Sans MT" w:cstheme="majorHAnsi"/>
        </w:rPr>
        <w:t>.</w:t>
      </w:r>
    </w:p>
    <w:p w:rsidR="00DC0161" w:rsidRPr="00985188" w:rsidRDefault="0048360A" w:rsidP="00576B87">
      <w:pPr>
        <w:pStyle w:val="ListParagraph"/>
        <w:numPr>
          <w:ilvl w:val="1"/>
          <w:numId w:val="24"/>
        </w:numPr>
        <w:ind w:left="0" w:firstLine="0"/>
        <w:jc w:val="both"/>
        <w:rPr>
          <w:rFonts w:ascii="Gill Sans MT" w:hAnsi="Gill Sans MT" w:cstheme="majorHAnsi"/>
        </w:rPr>
      </w:pPr>
      <w:bookmarkStart w:id="12" w:name="_Toc14337788"/>
      <w:r>
        <w:rPr>
          <w:rStyle w:val="Heading2Char"/>
          <w:rFonts w:ascii="Gill Sans MT" w:hAnsi="Gill Sans MT"/>
          <w:sz w:val="22"/>
          <w:szCs w:val="22"/>
          <w:lang w:val="sq-AL"/>
        </w:rPr>
        <w:t>Ligji për Pyjet</w:t>
      </w:r>
      <w:bookmarkEnd w:id="12"/>
      <w:r w:rsidR="00836899" w:rsidRPr="00985188">
        <w:rPr>
          <w:rFonts w:ascii="Gill Sans MT" w:hAnsi="Gill Sans MT" w:cstheme="majorHAnsi"/>
        </w:rPr>
        <w:t xml:space="preserve"> (</w:t>
      </w:r>
      <w:r w:rsidR="00D23261">
        <w:rPr>
          <w:rFonts w:ascii="Gill Sans MT" w:hAnsi="Gill Sans MT" w:cstheme="majorHAnsi"/>
        </w:rPr>
        <w:t>n</w:t>
      </w:r>
      <w:r>
        <w:rPr>
          <w:rFonts w:ascii="Gill Sans MT" w:hAnsi="Gill Sans MT" w:cstheme="majorHAnsi"/>
        </w:rPr>
        <w:t>r</w:t>
      </w:r>
      <w:r w:rsidR="00DC0161" w:rsidRPr="00985188">
        <w:rPr>
          <w:rFonts w:ascii="Gill Sans MT" w:hAnsi="Gill Sans MT" w:cstheme="majorHAnsi"/>
        </w:rPr>
        <w:t>. 2003/3</w:t>
      </w:r>
      <w:r w:rsidR="00836899" w:rsidRPr="00985188">
        <w:rPr>
          <w:rFonts w:ascii="Gill Sans MT" w:hAnsi="Gill Sans MT" w:cstheme="majorHAnsi"/>
        </w:rPr>
        <w:t>)</w:t>
      </w:r>
      <w:r w:rsidR="00DC0161" w:rsidRPr="00985188">
        <w:rPr>
          <w:rFonts w:ascii="Gill Sans MT" w:hAnsi="Gill Sans MT" w:cstheme="majorHAnsi"/>
        </w:rPr>
        <w:t xml:space="preserve"> </w:t>
      </w:r>
      <w:r w:rsidR="00576B87" w:rsidRPr="00576B87">
        <w:rPr>
          <w:rFonts w:ascii="Gill Sans MT" w:hAnsi="Gill Sans MT" w:cstheme="majorHAnsi"/>
        </w:rPr>
        <w:t xml:space="preserve">me ndryshimet e </w:t>
      </w:r>
      <w:r w:rsidR="009B6A71">
        <w:rPr>
          <w:rFonts w:ascii="Gill Sans MT" w:hAnsi="Gill Sans MT" w:cstheme="majorHAnsi"/>
        </w:rPr>
        <w:t xml:space="preserve">tij </w:t>
      </w:r>
      <w:r w:rsidR="00576B87" w:rsidRPr="00576B87">
        <w:rPr>
          <w:rFonts w:ascii="Gill Sans MT" w:hAnsi="Gill Sans MT" w:cstheme="majorHAnsi"/>
        </w:rPr>
        <w:t>përcakton udhëzimet për menaxhimin e pyjeve në përputhje me udhëzimet për një konsensus global mbi menaxhimin, ruajtjen dhe zhvillimin e qëndrueshëm të të gjitha llojeve të pyjeve</w:t>
      </w:r>
      <w:r w:rsidR="00DC0161" w:rsidRPr="00985188">
        <w:rPr>
          <w:rFonts w:ascii="Gill Sans MT" w:hAnsi="Gill Sans MT" w:cstheme="majorHAnsi"/>
        </w:rPr>
        <w:t xml:space="preserve">. </w:t>
      </w:r>
    </w:p>
    <w:p w:rsidR="00DC0161" w:rsidRPr="00985188" w:rsidRDefault="00DC0161" w:rsidP="0079494D">
      <w:pPr>
        <w:pStyle w:val="ListParagraph"/>
        <w:ind w:left="0"/>
        <w:jc w:val="both"/>
        <w:rPr>
          <w:rFonts w:ascii="Gill Sans MT" w:hAnsi="Gill Sans MT" w:cstheme="majorHAnsi"/>
        </w:rPr>
      </w:pPr>
    </w:p>
    <w:p w:rsidR="00DC0161" w:rsidRPr="00985188" w:rsidRDefault="00576B87" w:rsidP="0079494D">
      <w:pPr>
        <w:pStyle w:val="ListParagraph"/>
        <w:ind w:left="0"/>
        <w:jc w:val="both"/>
        <w:rPr>
          <w:rFonts w:ascii="Gill Sans MT" w:hAnsi="Gill Sans MT" w:cstheme="majorHAnsi"/>
        </w:rPr>
      </w:pPr>
      <w:r w:rsidRPr="009B6A71">
        <w:rPr>
          <w:rFonts w:ascii="Gill Sans MT" w:hAnsi="Gill Sans MT" w:cstheme="majorHAnsi"/>
        </w:rPr>
        <w:t xml:space="preserve">Kosova ka për qëllim të menaxhojë pyjet e saj në pajtim me deklaratën e parimeve për </w:t>
      </w:r>
      <w:r w:rsidR="00A24721" w:rsidRPr="009B6A71">
        <w:rPr>
          <w:rFonts w:ascii="Gill Sans MT" w:hAnsi="Gill Sans MT" w:cstheme="majorHAnsi"/>
        </w:rPr>
        <w:t>konsensusin</w:t>
      </w:r>
      <w:r w:rsidRPr="009B6A71">
        <w:rPr>
          <w:rFonts w:ascii="Gill Sans MT" w:hAnsi="Gill Sans MT" w:cstheme="majorHAnsi"/>
        </w:rPr>
        <w:t xml:space="preserve"> global mbi menaxhimin, ruajtjen dhe zhvillimin e qëndrueshëm të të gjitha </w:t>
      </w:r>
      <w:r w:rsidR="00A24721" w:rsidRPr="009B6A71">
        <w:rPr>
          <w:rFonts w:ascii="Gill Sans MT" w:hAnsi="Gill Sans MT" w:cstheme="majorHAnsi"/>
        </w:rPr>
        <w:t>tipave</w:t>
      </w:r>
      <w:r w:rsidRPr="009B6A71">
        <w:rPr>
          <w:rFonts w:ascii="Gill Sans MT" w:hAnsi="Gill Sans MT" w:cstheme="majorHAnsi"/>
        </w:rPr>
        <w:t xml:space="preserve"> të pyjeve të dhëna në aneksin III të raportit të Konferencës së Kombeve të Bashkuara mbi Mjedisin dhe Zhvillimin</w:t>
      </w:r>
      <w:r w:rsidR="00DC0161" w:rsidRPr="009B6A71">
        <w:rPr>
          <w:rFonts w:ascii="Gill Sans MT" w:hAnsi="Gill Sans MT" w:cstheme="majorHAnsi"/>
        </w:rPr>
        <w:t>.</w:t>
      </w:r>
      <w:r w:rsidR="00DC0161" w:rsidRPr="00985188">
        <w:rPr>
          <w:rFonts w:ascii="Gill Sans MT" w:hAnsi="Gill Sans MT" w:cstheme="majorHAnsi"/>
        </w:rPr>
        <w:t xml:space="preserve"> </w:t>
      </w:r>
    </w:p>
    <w:p w:rsidR="00DC0161" w:rsidRPr="00985188" w:rsidRDefault="00576B87" w:rsidP="0079494D">
      <w:pPr>
        <w:jc w:val="both"/>
        <w:rPr>
          <w:rFonts w:ascii="Gill Sans MT" w:hAnsi="Gill Sans MT"/>
        </w:rPr>
      </w:pPr>
      <w:r w:rsidRPr="00576B87">
        <w:rPr>
          <w:rFonts w:ascii="Gill Sans MT" w:hAnsi="Gill Sans MT" w:cstheme="majorHAnsi"/>
        </w:rPr>
        <w:t>Sipas nenit 11, pronarët e pyjeve private</w:t>
      </w:r>
      <w:r w:rsidR="00DC0161" w:rsidRPr="00985188">
        <w:rPr>
          <w:rFonts w:ascii="Gill Sans MT" w:hAnsi="Gill Sans MT"/>
        </w:rPr>
        <w:t xml:space="preserve">: </w:t>
      </w:r>
    </w:p>
    <w:p w:rsidR="00DC0161" w:rsidRPr="009B6A71" w:rsidRDefault="00576B87" w:rsidP="00576B87">
      <w:pPr>
        <w:pStyle w:val="ListParagraph"/>
        <w:numPr>
          <w:ilvl w:val="0"/>
          <w:numId w:val="17"/>
        </w:numPr>
        <w:ind w:left="1080"/>
        <w:jc w:val="both"/>
        <w:rPr>
          <w:rFonts w:ascii="Gill Sans MT" w:hAnsi="Gill Sans MT" w:cstheme="majorHAnsi"/>
        </w:rPr>
      </w:pPr>
      <w:r w:rsidRPr="009B6A71">
        <w:rPr>
          <w:rFonts w:ascii="Gill Sans MT" w:hAnsi="Gill Sans MT" w:cstheme="majorHAnsi"/>
        </w:rPr>
        <w:t>Menaxhojnë tokën në pajtim me këtë ligj dhe të gjitha rregullat e nxjerra sipas këtij ligji</w:t>
      </w:r>
      <w:r w:rsidR="00DC0161" w:rsidRPr="009B6A71">
        <w:rPr>
          <w:rFonts w:ascii="Gill Sans MT" w:hAnsi="Gill Sans MT" w:cstheme="majorHAnsi"/>
        </w:rPr>
        <w:t xml:space="preserve">; </w:t>
      </w:r>
    </w:p>
    <w:p w:rsidR="00DC0161" w:rsidRPr="009B6A71" w:rsidRDefault="00332066" w:rsidP="00332066">
      <w:pPr>
        <w:pStyle w:val="ListParagraph"/>
        <w:numPr>
          <w:ilvl w:val="0"/>
          <w:numId w:val="17"/>
        </w:numPr>
        <w:ind w:left="1080"/>
        <w:jc w:val="both"/>
        <w:rPr>
          <w:rFonts w:ascii="Gill Sans MT" w:hAnsi="Gill Sans MT" w:cstheme="majorHAnsi"/>
        </w:rPr>
      </w:pPr>
      <w:r w:rsidRPr="009B6A71">
        <w:rPr>
          <w:rFonts w:ascii="Gill Sans MT" w:hAnsi="Gill Sans MT" w:cstheme="majorHAnsi"/>
        </w:rPr>
        <w:t xml:space="preserve">I lejojnë publikut qasje dhe lëvizje të lirë në tokë (përfshirë lejimin e bletarisë, gjuetisë dhe grumbullimit jokomercial të </w:t>
      </w:r>
      <w:r w:rsidR="00A24721" w:rsidRPr="009B6A71">
        <w:rPr>
          <w:rFonts w:ascii="Gill Sans MT" w:hAnsi="Gill Sans MT" w:cstheme="majorHAnsi"/>
        </w:rPr>
        <w:t>frutave</w:t>
      </w:r>
      <w:r w:rsidRPr="009B6A71">
        <w:rPr>
          <w:rFonts w:ascii="Gill Sans MT" w:hAnsi="Gill Sans MT" w:cstheme="majorHAnsi"/>
        </w:rPr>
        <w:t xml:space="preserve">, arrave, </w:t>
      </w:r>
      <w:r w:rsidR="00A24721" w:rsidRPr="009B6A71">
        <w:rPr>
          <w:rFonts w:ascii="Gill Sans MT" w:hAnsi="Gill Sans MT" w:cstheme="majorHAnsi"/>
        </w:rPr>
        <w:t>kërpudhave</w:t>
      </w:r>
      <w:r w:rsidRPr="009B6A71">
        <w:rPr>
          <w:rFonts w:ascii="Gill Sans MT" w:hAnsi="Gill Sans MT" w:cstheme="majorHAnsi"/>
        </w:rPr>
        <w:t>, bimëve dhe kafshëve të egra) përveç nëse një qasje e tillë do të pengonte investimet komerciale ose përdorimin e tokës, dhe 10</w:t>
      </w:r>
      <w:r w:rsidR="00DC0161" w:rsidRPr="009B6A71">
        <w:rPr>
          <w:rFonts w:ascii="Gill Sans MT" w:hAnsi="Gill Sans MT" w:cstheme="majorHAnsi"/>
        </w:rPr>
        <w:t>.</w:t>
      </w:r>
      <w:r w:rsidR="00DC0161" w:rsidRPr="009B6A71">
        <w:rPr>
          <w:rFonts w:ascii="Gill Sans MT" w:hAnsi="Gill Sans MT" w:cstheme="majorHAnsi"/>
        </w:rPr>
        <w:tab/>
      </w:r>
    </w:p>
    <w:p w:rsidR="005E521D" w:rsidRPr="009B6A71" w:rsidRDefault="007F06F9" w:rsidP="007F06F9">
      <w:pPr>
        <w:pStyle w:val="ListParagraph"/>
        <w:numPr>
          <w:ilvl w:val="0"/>
          <w:numId w:val="17"/>
        </w:numPr>
        <w:ind w:left="1080"/>
        <w:jc w:val="both"/>
        <w:rPr>
          <w:rFonts w:ascii="Gill Sans MT" w:hAnsi="Gill Sans MT" w:cstheme="majorHAnsi"/>
        </w:rPr>
      </w:pPr>
      <w:r w:rsidRPr="009B6A71">
        <w:rPr>
          <w:rFonts w:ascii="Gill Sans MT" w:hAnsi="Gill Sans MT" w:cstheme="majorHAnsi"/>
        </w:rPr>
        <w:t>I lejojnë zyrtarët e qeverisë që në tokat e tyre t’i realizojnë detyrat e ndërlidhura me menaxhimin e pyjeve, siç është inspektimi, studimi, matja e trungjeve dhe shënjimi i vijave kufitare</w:t>
      </w:r>
      <w:r w:rsidR="00DC0161" w:rsidRPr="009B6A71">
        <w:rPr>
          <w:rFonts w:ascii="Gill Sans MT" w:hAnsi="Gill Sans MT" w:cstheme="majorHAnsi"/>
        </w:rPr>
        <w:t>.</w:t>
      </w:r>
    </w:p>
    <w:p w:rsidR="00DC0161" w:rsidRPr="009B6A71" w:rsidRDefault="007F06F9" w:rsidP="007F06F9">
      <w:pPr>
        <w:pStyle w:val="ListParagraph"/>
        <w:numPr>
          <w:ilvl w:val="0"/>
          <w:numId w:val="17"/>
        </w:numPr>
        <w:ind w:left="1080"/>
        <w:jc w:val="both"/>
        <w:rPr>
          <w:rFonts w:ascii="Gill Sans MT" w:hAnsi="Gill Sans MT" w:cstheme="majorHAnsi"/>
        </w:rPr>
      </w:pPr>
      <w:r w:rsidRPr="009B6A71">
        <w:rPr>
          <w:rFonts w:ascii="Gill Sans MT" w:hAnsi="Gill Sans MT" w:cstheme="majorHAnsi"/>
        </w:rPr>
        <w:t xml:space="preserve">Neni 13 i Ligjit për Pyjet parasheh se para </w:t>
      </w:r>
      <w:r w:rsidR="009B6A71">
        <w:rPr>
          <w:rFonts w:ascii="Gill Sans MT" w:hAnsi="Gill Sans MT" w:cstheme="majorHAnsi"/>
        </w:rPr>
        <w:t>dh</w:t>
      </w:r>
      <w:r w:rsidR="00F42779">
        <w:rPr>
          <w:rFonts w:ascii="Gill Sans MT" w:hAnsi="Gill Sans MT" w:cstheme="majorHAnsi"/>
        </w:rPr>
        <w:t>ë</w:t>
      </w:r>
      <w:r w:rsidR="009B6A71">
        <w:rPr>
          <w:rFonts w:ascii="Gill Sans MT" w:hAnsi="Gill Sans MT" w:cstheme="majorHAnsi"/>
        </w:rPr>
        <w:t>nies s</w:t>
      </w:r>
      <w:r w:rsidR="00F42779">
        <w:rPr>
          <w:rFonts w:ascii="Gill Sans MT" w:hAnsi="Gill Sans MT" w:cstheme="majorHAnsi"/>
        </w:rPr>
        <w:t>ë</w:t>
      </w:r>
      <w:r w:rsidR="009B6A71">
        <w:rPr>
          <w:rFonts w:ascii="Gill Sans MT" w:hAnsi="Gill Sans MT" w:cstheme="majorHAnsi"/>
        </w:rPr>
        <w:t xml:space="preserve"> </w:t>
      </w:r>
      <w:r w:rsidRPr="009B6A71">
        <w:rPr>
          <w:rFonts w:ascii="Gill Sans MT" w:hAnsi="Gill Sans MT" w:cstheme="majorHAnsi"/>
        </w:rPr>
        <w:t>miratimit të tillë, komunat ose organet e tjera të autorizuara për të miratuar shndërrimin e pyjeve private për shfrytëzime jopyjore marrin pëlqimin nga Ministri</w:t>
      </w:r>
      <w:r w:rsidR="00DC0161" w:rsidRPr="009B6A71">
        <w:rPr>
          <w:rFonts w:ascii="Gill Sans MT" w:hAnsi="Gill Sans MT" w:cstheme="majorHAnsi"/>
        </w:rPr>
        <w:t xml:space="preserve">. </w:t>
      </w:r>
    </w:p>
    <w:p w:rsidR="00E23379" w:rsidRPr="00985188" w:rsidRDefault="00D451FE" w:rsidP="0079494D">
      <w:pPr>
        <w:jc w:val="both"/>
        <w:rPr>
          <w:rFonts w:ascii="Gill Sans MT" w:hAnsi="Gill Sans MT" w:cstheme="majorHAnsi"/>
        </w:rPr>
      </w:pPr>
      <w:r w:rsidRPr="00116081">
        <w:rPr>
          <w:rFonts w:ascii="Gill Sans MT" w:hAnsi="Gill Sans MT" w:cstheme="majorHAnsi"/>
        </w:rPr>
        <w:t>E drejta për shfrytëzimin</w:t>
      </w:r>
      <w:r w:rsidRPr="00D451FE">
        <w:rPr>
          <w:rFonts w:ascii="Gill Sans MT" w:hAnsi="Gill Sans MT" w:cstheme="majorHAnsi"/>
        </w:rPr>
        <w:t xml:space="preserve"> e tokës është e drejtë e lëshuar nga Ag</w:t>
      </w:r>
      <w:r w:rsidR="00D23261">
        <w:rPr>
          <w:rFonts w:ascii="Gill Sans MT" w:hAnsi="Gill Sans MT" w:cstheme="majorHAnsi"/>
        </w:rPr>
        <w:t>jencia e Pyjeve për aplikantin</w:t>
      </w:r>
      <w:r w:rsidRPr="00D451FE">
        <w:rPr>
          <w:rFonts w:ascii="Gill Sans MT" w:hAnsi="Gill Sans MT" w:cstheme="majorHAnsi"/>
        </w:rPr>
        <w:t xml:space="preserve"> i cili synon të ndërtojë kapacitete të reja gjeneruese në një tokë publike që menaxhohet nga Agjencia e Pyjeve. E drejta për të shfrytëzuar tokën e menaxhuar nga Agjencia e Pyjeve ka një kohëzgjatje prej 5 vjetësh, ndërsa për periudha më të gjata duhet të </w:t>
      </w:r>
      <w:r w:rsidR="009B6A71">
        <w:rPr>
          <w:rFonts w:ascii="Gill Sans MT" w:hAnsi="Gill Sans MT" w:cstheme="majorHAnsi"/>
        </w:rPr>
        <w:t xml:space="preserve">zhvillohet </w:t>
      </w:r>
      <w:r w:rsidRPr="00D451FE">
        <w:rPr>
          <w:rFonts w:ascii="Gill Sans MT" w:hAnsi="Gill Sans MT" w:cstheme="majorHAnsi"/>
        </w:rPr>
        <w:t>një konkurs tenderues</w:t>
      </w:r>
      <w:r w:rsidR="005E521D" w:rsidRPr="00985188">
        <w:rPr>
          <w:rFonts w:ascii="Gill Sans MT" w:hAnsi="Gill Sans MT" w:cstheme="majorHAnsi"/>
        </w:rPr>
        <w:t xml:space="preserve">. </w:t>
      </w:r>
      <w:r w:rsidR="00E23379" w:rsidRPr="00985188">
        <w:rPr>
          <w:rFonts w:ascii="Gill Sans MT" w:hAnsi="Gill Sans MT" w:cstheme="majorHAnsi"/>
        </w:rPr>
        <w:t xml:space="preserve"> </w:t>
      </w:r>
    </w:p>
    <w:p w:rsidR="00DC0161" w:rsidRPr="00985188" w:rsidRDefault="00D451FE" w:rsidP="00D451FE">
      <w:pPr>
        <w:pStyle w:val="ListParagraph"/>
        <w:numPr>
          <w:ilvl w:val="1"/>
          <w:numId w:val="24"/>
        </w:numPr>
        <w:ind w:left="0" w:firstLine="0"/>
        <w:jc w:val="both"/>
        <w:rPr>
          <w:rFonts w:ascii="Gill Sans MT" w:hAnsi="Gill Sans MT" w:cstheme="majorHAnsi"/>
        </w:rPr>
      </w:pPr>
      <w:bookmarkStart w:id="13" w:name="_Toc14337789"/>
      <w:bookmarkStart w:id="14" w:name="_Ref8906341"/>
      <w:r w:rsidRPr="009B6A71">
        <w:rPr>
          <w:rStyle w:val="Heading2Char"/>
          <w:rFonts w:ascii="Gill Sans MT" w:hAnsi="Gill Sans MT"/>
          <w:sz w:val="22"/>
          <w:szCs w:val="22"/>
          <w:lang w:val="sq-AL"/>
        </w:rPr>
        <w:t>Ligji për Shpronësimin e Pronës së Paluajtshme</w:t>
      </w:r>
      <w:bookmarkEnd w:id="13"/>
      <w:r w:rsidRPr="009B6A71">
        <w:rPr>
          <w:rStyle w:val="Heading2Char"/>
          <w:rFonts w:ascii="Gill Sans MT" w:hAnsi="Gill Sans MT"/>
          <w:sz w:val="22"/>
          <w:szCs w:val="22"/>
          <w:lang w:val="sq-AL"/>
        </w:rPr>
        <w:t xml:space="preserve"> </w:t>
      </w:r>
      <w:r w:rsidR="00836899" w:rsidRPr="009B6A71">
        <w:rPr>
          <w:rFonts w:ascii="Gill Sans MT" w:hAnsi="Gill Sans MT" w:cstheme="majorHAnsi"/>
        </w:rPr>
        <w:t>(</w:t>
      </w:r>
      <w:r w:rsidR="00D23261">
        <w:rPr>
          <w:rFonts w:ascii="Gill Sans MT" w:hAnsi="Gill Sans MT" w:cstheme="majorHAnsi"/>
        </w:rPr>
        <w:t>n</w:t>
      </w:r>
      <w:r w:rsidRPr="009B6A71">
        <w:rPr>
          <w:rFonts w:ascii="Gill Sans MT" w:hAnsi="Gill Sans MT" w:cstheme="majorHAnsi"/>
        </w:rPr>
        <w:t>r</w:t>
      </w:r>
      <w:r w:rsidR="00DC0161" w:rsidRPr="009B6A71">
        <w:rPr>
          <w:rFonts w:ascii="Gill Sans MT" w:hAnsi="Gill Sans MT" w:cstheme="majorHAnsi"/>
        </w:rPr>
        <w:t>. 03/L-139</w:t>
      </w:r>
      <w:r w:rsidR="00836899" w:rsidRPr="009B6A71">
        <w:rPr>
          <w:rFonts w:ascii="Gill Sans MT" w:hAnsi="Gill Sans MT" w:cstheme="majorHAnsi"/>
        </w:rPr>
        <w:t>)</w:t>
      </w:r>
      <w:r w:rsidR="00DC0161" w:rsidRPr="009B6A71">
        <w:rPr>
          <w:rFonts w:ascii="Gill Sans MT" w:hAnsi="Gill Sans MT" w:cstheme="majorHAnsi"/>
        </w:rPr>
        <w:t xml:space="preserve"> </w:t>
      </w:r>
      <w:r w:rsidRPr="009B6A71">
        <w:rPr>
          <w:rFonts w:ascii="Gill Sans MT" w:hAnsi="Gill Sans MT" w:cstheme="majorHAnsi"/>
        </w:rPr>
        <w:t xml:space="preserve">përcaktohen rregullat dhe kushtet sipas të cilave Qeveria ose një </w:t>
      </w:r>
      <w:r w:rsidR="00D23261">
        <w:rPr>
          <w:rFonts w:ascii="Gill Sans MT" w:hAnsi="Gill Sans MT" w:cstheme="majorHAnsi"/>
        </w:rPr>
        <w:t>k</w:t>
      </w:r>
      <w:r w:rsidRPr="009B6A71">
        <w:rPr>
          <w:rFonts w:ascii="Gill Sans MT" w:hAnsi="Gill Sans MT" w:cstheme="majorHAnsi"/>
        </w:rPr>
        <w:t>omunë mund të bëjë shpronësimin e të drejtave pronësore ose të drejtave</w:t>
      </w:r>
      <w:r w:rsidR="00D23261">
        <w:rPr>
          <w:rFonts w:ascii="Gill Sans MT" w:hAnsi="Gill Sans MT" w:cstheme="majorHAnsi"/>
        </w:rPr>
        <w:t xml:space="preserve"> të</w:t>
      </w:r>
      <w:r w:rsidRPr="009B6A71">
        <w:rPr>
          <w:rFonts w:ascii="Gill Sans MT" w:hAnsi="Gill Sans MT" w:cstheme="majorHAnsi"/>
        </w:rPr>
        <w:t xml:space="preserve"> tjera në pronën e paluajtshme të një personi; rregullat dhe kushtet sipas të cilave Qeveria mund të autorizojë kufizimin dhe shfrytëzimin e përkohshëm të pronës së paluajtshme; rregullat dhe procedurat të cilat do të përdoren për përcaktimin e shumës dhe pagesës për kompensimin e shpronësimit ose kufizimit të pronësisë</w:t>
      </w:r>
      <w:r w:rsidR="00DC0161" w:rsidRPr="009B6A71">
        <w:rPr>
          <w:rFonts w:ascii="Gill Sans MT" w:hAnsi="Gill Sans MT" w:cstheme="majorHAnsi"/>
        </w:rPr>
        <w:t>.</w:t>
      </w:r>
      <w:r w:rsidR="00DC0161" w:rsidRPr="00985188">
        <w:rPr>
          <w:rFonts w:ascii="Gill Sans MT" w:hAnsi="Gill Sans MT" w:cstheme="majorHAnsi"/>
        </w:rPr>
        <w:t xml:space="preserve"> </w:t>
      </w:r>
      <w:r w:rsidRPr="00D451FE">
        <w:rPr>
          <w:rFonts w:ascii="Gill Sans MT" w:hAnsi="Gill Sans MT" w:cstheme="majorHAnsi"/>
        </w:rPr>
        <w:t xml:space="preserve">Ligji për Shpronësimin e Pronës së Paluajtshme i ndryshuar me Ligjin </w:t>
      </w:r>
      <w:r w:rsidR="00D23261">
        <w:rPr>
          <w:rFonts w:ascii="Gill Sans MT" w:hAnsi="Gill Sans MT" w:cstheme="majorHAnsi"/>
        </w:rPr>
        <w:t xml:space="preserve">nr. </w:t>
      </w:r>
      <w:r w:rsidRPr="00D451FE">
        <w:rPr>
          <w:rFonts w:ascii="Gill Sans MT" w:hAnsi="Gill Sans MT" w:cstheme="majorHAnsi"/>
        </w:rPr>
        <w:t>03/L-205</w:t>
      </w:r>
      <w:r w:rsidR="00D23261">
        <w:rPr>
          <w:rFonts w:ascii="Gill Sans MT" w:hAnsi="Gill Sans MT" w:cstheme="majorHAnsi"/>
        </w:rPr>
        <w:t>,</w:t>
      </w:r>
      <w:r w:rsidRPr="00D451FE">
        <w:rPr>
          <w:rFonts w:ascii="Gill Sans MT" w:hAnsi="Gill Sans MT" w:cstheme="majorHAnsi"/>
        </w:rPr>
        <w:t xml:space="preserve"> përfshin një instrument ligjor që mund të mbështesë blerjen e tokës nga zhvilluesit e projekteve të ripërtërishme</w:t>
      </w:r>
      <w:r w:rsidR="00DC0161" w:rsidRPr="00985188">
        <w:rPr>
          <w:rFonts w:ascii="Gill Sans MT" w:hAnsi="Gill Sans MT" w:cstheme="majorHAnsi"/>
        </w:rPr>
        <w:t xml:space="preserve">. </w:t>
      </w:r>
      <w:r w:rsidRPr="00D451FE">
        <w:rPr>
          <w:rFonts w:ascii="Gill Sans MT" w:hAnsi="Gill Sans MT" w:cstheme="majorHAnsi"/>
        </w:rPr>
        <w:t xml:space="preserve">Ligji parasheh që Organi Shpronësues mund të shpronësojë pronën e paluajtshme ose të japë të drejtën e servitutit për çdo qëllim publik </w:t>
      </w:r>
      <w:r w:rsidRPr="00D451FE">
        <w:rPr>
          <w:rFonts w:ascii="Gill Sans MT" w:hAnsi="Gill Sans MT" w:cstheme="majorHAnsi"/>
        </w:rPr>
        <w:lastRenderedPageBreak/>
        <w:t xml:space="preserve">legjitim në lidhje me aktivitetet për gjenerim, furnizim, bartje ose shpërndarje të energjisë. Objekti i shpronësimit mund të jetë pronë private ose të drejta </w:t>
      </w:r>
      <w:r w:rsidR="00D23261">
        <w:rPr>
          <w:rFonts w:ascii="Gill Sans MT" w:hAnsi="Gill Sans MT" w:cstheme="majorHAnsi"/>
        </w:rPr>
        <w:t xml:space="preserve">të </w:t>
      </w:r>
      <w:r w:rsidRPr="00D451FE">
        <w:rPr>
          <w:rFonts w:ascii="Gill Sans MT" w:hAnsi="Gill Sans MT" w:cstheme="majorHAnsi"/>
        </w:rPr>
        <w:t>tjera private në pronën e paluajtshme</w:t>
      </w:r>
      <w:r w:rsidR="00DC0161" w:rsidRPr="00985188">
        <w:rPr>
          <w:rFonts w:ascii="Gill Sans MT" w:hAnsi="Gill Sans MT" w:cstheme="majorHAnsi"/>
        </w:rPr>
        <w:t>.</w:t>
      </w:r>
      <w:bookmarkEnd w:id="14"/>
    </w:p>
    <w:p w:rsidR="00085336" w:rsidRPr="00985188" w:rsidRDefault="00085336" w:rsidP="0079494D">
      <w:pPr>
        <w:pStyle w:val="ListParagraph"/>
        <w:ind w:left="0"/>
        <w:jc w:val="both"/>
        <w:rPr>
          <w:rFonts w:ascii="Gill Sans MT" w:hAnsi="Gill Sans MT" w:cstheme="majorHAnsi"/>
        </w:rPr>
      </w:pPr>
    </w:p>
    <w:p w:rsidR="00DC0161" w:rsidRPr="00985188" w:rsidRDefault="00D451FE" w:rsidP="0079494D">
      <w:pPr>
        <w:pStyle w:val="ListParagraph"/>
        <w:ind w:left="0"/>
        <w:jc w:val="both"/>
        <w:rPr>
          <w:rFonts w:ascii="Gill Sans MT" w:hAnsi="Gill Sans MT" w:cstheme="majorHAnsi"/>
        </w:rPr>
      </w:pPr>
      <w:r w:rsidRPr="00D451FE">
        <w:rPr>
          <w:rFonts w:ascii="Gill Sans MT" w:hAnsi="Gill Sans MT" w:cstheme="majorHAnsi"/>
        </w:rPr>
        <w:t xml:space="preserve">Në rast se një investitor bën kërkesë për shpronësim në pajtim me nenin 8 të </w:t>
      </w:r>
      <w:r w:rsidR="00D23261">
        <w:rPr>
          <w:rFonts w:ascii="Gill Sans MT" w:hAnsi="Gill Sans MT" w:cstheme="majorHAnsi"/>
        </w:rPr>
        <w:t>L</w:t>
      </w:r>
      <w:r w:rsidRPr="00D451FE">
        <w:rPr>
          <w:rFonts w:ascii="Gill Sans MT" w:hAnsi="Gill Sans MT" w:cstheme="majorHAnsi"/>
        </w:rPr>
        <w:t>igjit, investitori paraqet dokumente mbi vendndodhjen dhe numrin e secilës ngastër të pronës së paluajtshme në fjalë, si dhe një përshkrim të hollësishëm të qëllimit publik për të cilin kërkohet shpronësimi</w:t>
      </w:r>
      <w:r w:rsidR="00DC0161" w:rsidRPr="00985188">
        <w:rPr>
          <w:rFonts w:ascii="Gill Sans MT" w:hAnsi="Gill Sans MT" w:cstheme="majorHAnsi"/>
        </w:rPr>
        <w:t xml:space="preserve">. </w:t>
      </w:r>
      <w:r w:rsidR="00C3010D" w:rsidRPr="00C3010D">
        <w:rPr>
          <w:rFonts w:ascii="Gill Sans MT" w:hAnsi="Gill Sans MT" w:cstheme="majorHAnsi"/>
        </w:rPr>
        <w:t>Zhvilluesi privat duhet të argumentojë se projekti mund të realizohet vetëm përmes shpronësimit dhe se përzgjedhja e pronës që do të shpronësohet nuk është bërë me ndonjë qëllim ose synim diskriminues</w:t>
      </w:r>
      <w:r w:rsidR="00DC0161" w:rsidRPr="00985188">
        <w:rPr>
          <w:rFonts w:ascii="Gill Sans MT" w:hAnsi="Gill Sans MT" w:cstheme="majorHAnsi"/>
        </w:rPr>
        <w:t>.</w:t>
      </w:r>
    </w:p>
    <w:p w:rsidR="003D23AA" w:rsidRPr="00985188" w:rsidRDefault="00C3010D" w:rsidP="0079494D">
      <w:pPr>
        <w:jc w:val="both"/>
        <w:rPr>
          <w:rFonts w:ascii="Gill Sans MT" w:hAnsi="Gill Sans MT" w:cstheme="majorHAnsi"/>
        </w:rPr>
      </w:pPr>
      <w:r w:rsidRPr="00C3010D">
        <w:rPr>
          <w:rFonts w:ascii="Gill Sans MT" w:hAnsi="Gill Sans MT" w:cstheme="majorHAnsi"/>
        </w:rPr>
        <w:t xml:space="preserve">Çdo aplikant që </w:t>
      </w:r>
      <w:r w:rsidR="00AE7787">
        <w:rPr>
          <w:rFonts w:ascii="Gill Sans MT" w:hAnsi="Gill Sans MT" w:cstheme="majorHAnsi"/>
        </w:rPr>
        <w:t xml:space="preserve">synon </w:t>
      </w:r>
      <w:r w:rsidRPr="00C3010D">
        <w:rPr>
          <w:rFonts w:ascii="Gill Sans MT" w:hAnsi="Gill Sans MT" w:cstheme="majorHAnsi"/>
        </w:rPr>
        <w:t xml:space="preserve">ndërtimin e një </w:t>
      </w:r>
      <w:r w:rsidR="00D23261">
        <w:rPr>
          <w:rFonts w:ascii="Gill Sans MT" w:hAnsi="Gill Sans MT" w:cstheme="majorHAnsi"/>
        </w:rPr>
        <w:t>impianti energjetik</w:t>
      </w:r>
      <w:r w:rsidR="00AE7787">
        <w:rPr>
          <w:rFonts w:ascii="Gill Sans MT" w:hAnsi="Gill Sans MT" w:cstheme="majorHAnsi"/>
        </w:rPr>
        <w:t xml:space="preserve"> </w:t>
      </w:r>
      <w:r w:rsidRPr="00C3010D">
        <w:rPr>
          <w:rFonts w:ascii="Gill Sans MT" w:hAnsi="Gill Sans MT" w:cstheme="majorHAnsi"/>
        </w:rPr>
        <w:t>por ka nevojë për të drejtën e shfrytëzimit të p</w:t>
      </w:r>
      <w:r w:rsidR="00D23261">
        <w:rPr>
          <w:rFonts w:ascii="Gill Sans MT" w:hAnsi="Gill Sans MT" w:cstheme="majorHAnsi"/>
        </w:rPr>
        <w:t>ronës së paluajtshme të caktuar</w:t>
      </w:r>
      <w:r w:rsidRPr="00C3010D">
        <w:rPr>
          <w:rFonts w:ascii="Gill Sans MT" w:hAnsi="Gill Sans MT" w:cstheme="majorHAnsi"/>
        </w:rPr>
        <w:t xml:space="preserve"> mund të kërkojë të drejtën e tillë përmes zbatimit të Ligjit për Shpronësimin e Pronës së Paluajtshme. </w:t>
      </w:r>
      <w:r w:rsidR="00AE7787">
        <w:rPr>
          <w:rFonts w:ascii="Gill Sans MT" w:hAnsi="Gill Sans MT" w:cstheme="majorHAnsi"/>
        </w:rPr>
        <w:t>P</w:t>
      </w:r>
      <w:r w:rsidR="00F42779">
        <w:rPr>
          <w:rFonts w:ascii="Gill Sans MT" w:hAnsi="Gill Sans MT" w:cstheme="majorHAnsi"/>
        </w:rPr>
        <w:t>ë</w:t>
      </w:r>
      <w:r w:rsidR="00AE7787">
        <w:rPr>
          <w:rFonts w:ascii="Gill Sans MT" w:hAnsi="Gill Sans MT" w:cstheme="majorHAnsi"/>
        </w:rPr>
        <w:t>r t</w:t>
      </w:r>
      <w:r w:rsidR="00F42779">
        <w:rPr>
          <w:rFonts w:ascii="Gill Sans MT" w:hAnsi="Gill Sans MT" w:cstheme="majorHAnsi"/>
        </w:rPr>
        <w:t>ë</w:t>
      </w:r>
      <w:r w:rsidR="00AE7787">
        <w:rPr>
          <w:rFonts w:ascii="Gill Sans MT" w:hAnsi="Gill Sans MT" w:cstheme="majorHAnsi"/>
        </w:rPr>
        <w:t xml:space="preserve"> ndodhur shpron</w:t>
      </w:r>
      <w:r w:rsidR="00F42779">
        <w:rPr>
          <w:rFonts w:ascii="Gill Sans MT" w:hAnsi="Gill Sans MT" w:cstheme="majorHAnsi"/>
        </w:rPr>
        <w:t>ë</w:t>
      </w:r>
      <w:r w:rsidR="00AE7787">
        <w:rPr>
          <w:rFonts w:ascii="Gill Sans MT" w:hAnsi="Gill Sans MT" w:cstheme="majorHAnsi"/>
        </w:rPr>
        <w:t>simi</w:t>
      </w:r>
      <w:r w:rsidRPr="00C3010D">
        <w:rPr>
          <w:rFonts w:ascii="Gill Sans MT" w:hAnsi="Gill Sans MT" w:cstheme="majorHAnsi"/>
        </w:rPr>
        <w:t>, aplikanti duhet të argumentojë se zbatimi i projektit konsiderohet si interes publik. Autoriteti kompetent për shpronësim është Qeveria e Kosovës</w:t>
      </w:r>
      <w:r w:rsidR="003D23AA" w:rsidRPr="00985188">
        <w:rPr>
          <w:rFonts w:ascii="Gill Sans MT" w:hAnsi="Gill Sans MT" w:cstheme="majorHAnsi"/>
        </w:rPr>
        <w:t>.</w:t>
      </w:r>
    </w:p>
    <w:p w:rsidR="00D954B5" w:rsidRPr="00985188" w:rsidRDefault="00C3010D" w:rsidP="00C3010D">
      <w:pPr>
        <w:pStyle w:val="ListParagraph"/>
        <w:numPr>
          <w:ilvl w:val="1"/>
          <w:numId w:val="24"/>
        </w:numPr>
        <w:ind w:left="0" w:firstLine="0"/>
        <w:jc w:val="both"/>
        <w:rPr>
          <w:rFonts w:ascii="Gill Sans MT" w:hAnsi="Gill Sans MT" w:cstheme="majorHAnsi"/>
        </w:rPr>
      </w:pPr>
      <w:bookmarkStart w:id="15" w:name="_Toc14337790"/>
      <w:r w:rsidRPr="00C3010D">
        <w:rPr>
          <w:rStyle w:val="Heading2Char"/>
          <w:rFonts w:ascii="Gill Sans MT" w:hAnsi="Gill Sans MT"/>
          <w:sz w:val="22"/>
          <w:szCs w:val="22"/>
          <w:lang w:val="sq-AL"/>
        </w:rPr>
        <w:t>Ligji për dhënien në shfrytëzim dhe këmbimin e pronës së paluajtshme të komunës</w:t>
      </w:r>
      <w:bookmarkEnd w:id="15"/>
      <w:r w:rsidRPr="00C3010D">
        <w:rPr>
          <w:rStyle w:val="Heading2Char"/>
          <w:rFonts w:ascii="Gill Sans MT" w:hAnsi="Gill Sans MT"/>
          <w:sz w:val="22"/>
          <w:szCs w:val="22"/>
          <w:lang w:val="sq-AL"/>
        </w:rPr>
        <w:t xml:space="preserve"> </w:t>
      </w:r>
      <w:r w:rsidR="005F0C76" w:rsidRPr="00985188">
        <w:rPr>
          <w:rFonts w:ascii="Gill Sans MT" w:hAnsi="Gill Sans MT" w:cstheme="majorHAnsi"/>
        </w:rPr>
        <w:t>(</w:t>
      </w:r>
      <w:r w:rsidR="00D23261">
        <w:rPr>
          <w:rFonts w:ascii="Gill Sans MT" w:hAnsi="Gill Sans MT" w:cstheme="majorHAnsi"/>
        </w:rPr>
        <w:t>n</w:t>
      </w:r>
      <w:r>
        <w:rPr>
          <w:rFonts w:ascii="Gill Sans MT" w:hAnsi="Gill Sans MT" w:cstheme="majorHAnsi"/>
        </w:rPr>
        <w:t>r</w:t>
      </w:r>
      <w:r w:rsidR="00B87097" w:rsidRPr="00985188">
        <w:rPr>
          <w:rFonts w:ascii="Gill Sans MT" w:hAnsi="Gill Sans MT" w:cstheme="majorHAnsi"/>
        </w:rPr>
        <w:t xml:space="preserve">. 06/L-092) </w:t>
      </w:r>
      <w:r w:rsidRPr="00C3010D">
        <w:rPr>
          <w:rFonts w:ascii="Gill Sans MT" w:hAnsi="Gill Sans MT" w:cstheme="majorHAnsi"/>
        </w:rPr>
        <w:t xml:space="preserve">synon </w:t>
      </w:r>
      <w:r w:rsidRPr="00C3010D">
        <w:rPr>
          <w:rFonts w:eastAsiaTheme="minorHAnsi" w:cstheme="majorHAnsi"/>
        </w:rPr>
        <w:t>të</w:t>
      </w:r>
      <w:r w:rsidRPr="00C3010D">
        <w:rPr>
          <w:rFonts w:ascii="Gill Sans MT" w:hAnsi="Gill Sans MT" w:cstheme="majorHAnsi"/>
        </w:rPr>
        <w:t xml:space="preserve"> sigurojë shfrytëzimin efektiv të pronës së paluajtshme të komunës. Ligji më tej përcakton format dhe procedurat për dhënien në shfrytëzim dhe këmbimin e pronës së paluajtshme të komunës</w:t>
      </w:r>
      <w:r w:rsidR="00B87097" w:rsidRPr="00985188">
        <w:rPr>
          <w:rFonts w:ascii="Gill Sans MT" w:hAnsi="Gill Sans MT" w:cstheme="majorHAnsi"/>
        </w:rPr>
        <w:t xml:space="preserve">. </w:t>
      </w:r>
    </w:p>
    <w:p w:rsidR="00D954B5" w:rsidRPr="00985188" w:rsidRDefault="00D954B5" w:rsidP="00D954B5">
      <w:pPr>
        <w:pStyle w:val="ListParagraph"/>
        <w:ind w:left="0"/>
        <w:jc w:val="both"/>
        <w:rPr>
          <w:rStyle w:val="Heading2Char"/>
          <w:rFonts w:ascii="Gill Sans MT" w:hAnsi="Gill Sans MT"/>
          <w:sz w:val="22"/>
          <w:szCs w:val="22"/>
          <w:lang w:val="sq-AL"/>
        </w:rPr>
      </w:pPr>
    </w:p>
    <w:p w:rsidR="008B63EB" w:rsidRPr="00985188" w:rsidRDefault="00C3010D" w:rsidP="00D954B5">
      <w:pPr>
        <w:pStyle w:val="ListParagraph"/>
        <w:ind w:left="0"/>
        <w:jc w:val="both"/>
        <w:rPr>
          <w:rFonts w:ascii="Gill Sans MT" w:hAnsi="Gill Sans MT" w:cstheme="majorHAnsi"/>
        </w:rPr>
      </w:pPr>
      <w:r w:rsidRPr="00C3010D">
        <w:rPr>
          <w:rFonts w:ascii="Gill Sans MT" w:hAnsi="Gill Sans MT" w:cstheme="majorHAnsi"/>
        </w:rPr>
        <w:t>Prona e paluajtshme që është nën pronësinë e komunës mund t'u ofrohet subjekteve private për shfrytëzim afatshk</w:t>
      </w:r>
      <w:r w:rsidR="00D23261">
        <w:rPr>
          <w:rFonts w:ascii="Gill Sans MT" w:hAnsi="Gill Sans MT" w:cstheme="majorHAnsi"/>
        </w:rPr>
        <w:t>urtër për një periudhë 1-15 vjeçare</w:t>
      </w:r>
      <w:r w:rsidRPr="00C3010D">
        <w:rPr>
          <w:rFonts w:ascii="Gill Sans MT" w:hAnsi="Gill Sans MT" w:cstheme="majorHAnsi"/>
        </w:rPr>
        <w:t xml:space="preserve"> dhe </w:t>
      </w:r>
      <w:r w:rsidR="006F4628">
        <w:rPr>
          <w:rFonts w:ascii="Gill Sans MT" w:hAnsi="Gill Sans MT" w:cstheme="majorHAnsi"/>
        </w:rPr>
        <w:t>shfryt</w:t>
      </w:r>
      <w:r w:rsidR="00F42779">
        <w:rPr>
          <w:rFonts w:ascii="Gill Sans MT" w:hAnsi="Gill Sans MT" w:cstheme="majorHAnsi"/>
        </w:rPr>
        <w:t>ë</w:t>
      </w:r>
      <w:r w:rsidR="006F4628">
        <w:rPr>
          <w:rFonts w:ascii="Gill Sans MT" w:hAnsi="Gill Sans MT" w:cstheme="majorHAnsi"/>
        </w:rPr>
        <w:t xml:space="preserve">zim </w:t>
      </w:r>
      <w:r w:rsidRPr="00C3010D">
        <w:rPr>
          <w:rFonts w:ascii="Gill Sans MT" w:hAnsi="Gill Sans MT" w:cstheme="majorHAnsi"/>
        </w:rPr>
        <w:t>afatgjatë prej 15-99 vjet</w:t>
      </w:r>
      <w:r w:rsidR="00D23261">
        <w:rPr>
          <w:rFonts w:ascii="Gill Sans MT" w:hAnsi="Gill Sans MT" w:cstheme="majorHAnsi"/>
        </w:rPr>
        <w:t>ësh</w:t>
      </w:r>
      <w:r w:rsidRPr="00C3010D">
        <w:rPr>
          <w:rFonts w:ascii="Gill Sans MT" w:hAnsi="Gill Sans MT" w:cstheme="majorHAnsi"/>
        </w:rPr>
        <w:t>. Dhënia në shfrytëzim e pronës së paluajtshme të komunës mund të bëhet përmes procesit të suksesshëm të konkur</w:t>
      </w:r>
      <w:r w:rsidR="006F4628">
        <w:rPr>
          <w:rFonts w:ascii="Gill Sans MT" w:hAnsi="Gill Sans MT" w:cstheme="majorHAnsi"/>
        </w:rPr>
        <w:t>sit t</w:t>
      </w:r>
      <w:r w:rsidR="00F42779">
        <w:rPr>
          <w:rFonts w:ascii="Gill Sans MT" w:hAnsi="Gill Sans MT" w:cstheme="majorHAnsi"/>
        </w:rPr>
        <w:t>ë</w:t>
      </w:r>
      <w:r w:rsidR="006F4628">
        <w:rPr>
          <w:rFonts w:ascii="Gill Sans MT" w:hAnsi="Gill Sans MT" w:cstheme="majorHAnsi"/>
        </w:rPr>
        <w:t xml:space="preserve"> </w:t>
      </w:r>
      <w:r w:rsidRPr="00C3010D">
        <w:rPr>
          <w:rFonts w:ascii="Gill Sans MT" w:hAnsi="Gill Sans MT" w:cstheme="majorHAnsi"/>
        </w:rPr>
        <w:t>hapur bazuar në ankandin publik, shprehjes së interesit dhe negociatave me kryetarin e komunës</w:t>
      </w:r>
      <w:r w:rsidR="00B87097" w:rsidRPr="00985188">
        <w:rPr>
          <w:rFonts w:ascii="Gill Sans MT" w:hAnsi="Gill Sans MT" w:cstheme="majorHAnsi"/>
        </w:rPr>
        <w:t xml:space="preserve">. </w:t>
      </w:r>
    </w:p>
    <w:p w:rsidR="008B63EB" w:rsidRPr="00985188" w:rsidRDefault="008B63EB" w:rsidP="00D954B5">
      <w:pPr>
        <w:pStyle w:val="ListParagraph"/>
        <w:ind w:left="0"/>
        <w:jc w:val="both"/>
        <w:rPr>
          <w:rFonts w:ascii="Gill Sans MT" w:hAnsi="Gill Sans MT" w:cstheme="majorHAnsi"/>
        </w:rPr>
      </w:pPr>
    </w:p>
    <w:p w:rsidR="00D954B5" w:rsidRPr="00985188" w:rsidRDefault="00DF3DAC" w:rsidP="00D954B5">
      <w:pPr>
        <w:pStyle w:val="ListParagraph"/>
        <w:ind w:left="0"/>
        <w:jc w:val="both"/>
        <w:rPr>
          <w:rFonts w:ascii="Gill Sans MT" w:hAnsi="Gill Sans MT" w:cstheme="majorHAnsi"/>
        </w:rPr>
      </w:pPr>
      <w:r w:rsidRPr="00DF3DAC">
        <w:rPr>
          <w:rFonts w:ascii="Gill Sans MT" w:hAnsi="Gill Sans MT" w:cstheme="majorHAnsi"/>
        </w:rPr>
        <w:t>Në mënyrë që prona e paluajtshme e komunës t'i jepet palës së interesuar, qëllimi i shfrytëzimit duhet të përafrohet me dokumentet e planifikimit hapësinor, komuna duhet të ketë përfitim ekonomik dhe dhënia e tillë duhet t'i plotësojë kushtet dhe kriteret mjedisore</w:t>
      </w:r>
      <w:r w:rsidR="00B87097" w:rsidRPr="00985188">
        <w:rPr>
          <w:rFonts w:ascii="Gill Sans MT" w:hAnsi="Gill Sans MT" w:cstheme="majorHAnsi"/>
        </w:rPr>
        <w:t>.</w:t>
      </w:r>
    </w:p>
    <w:p w:rsidR="00DC0161" w:rsidRPr="00985188" w:rsidRDefault="00DF3DAC" w:rsidP="0079494D">
      <w:pPr>
        <w:pStyle w:val="Heading1"/>
        <w:numPr>
          <w:ilvl w:val="0"/>
          <w:numId w:val="24"/>
        </w:numPr>
        <w:ind w:left="0" w:firstLine="0"/>
        <w:rPr>
          <w:rFonts w:ascii="Gill Sans MT" w:hAnsi="Gill Sans MT"/>
          <w:sz w:val="22"/>
          <w:szCs w:val="22"/>
        </w:rPr>
      </w:pPr>
      <w:bookmarkStart w:id="16" w:name="_Toc14337791"/>
      <w:r>
        <w:rPr>
          <w:rFonts w:ascii="Gill Sans MT" w:hAnsi="Gill Sans MT"/>
          <w:sz w:val="22"/>
          <w:szCs w:val="22"/>
        </w:rPr>
        <w:t>Legjislacioni sekondar</w:t>
      </w:r>
      <w:bookmarkEnd w:id="16"/>
      <w:r>
        <w:rPr>
          <w:rFonts w:ascii="Gill Sans MT" w:hAnsi="Gill Sans MT"/>
          <w:sz w:val="22"/>
          <w:szCs w:val="22"/>
        </w:rPr>
        <w:t xml:space="preserve"> </w:t>
      </w:r>
      <w:r w:rsidR="0079494D" w:rsidRPr="00985188">
        <w:rPr>
          <w:rFonts w:ascii="Gill Sans MT" w:hAnsi="Gill Sans MT"/>
          <w:sz w:val="22"/>
          <w:szCs w:val="22"/>
        </w:rPr>
        <w:t xml:space="preserve"> </w:t>
      </w:r>
    </w:p>
    <w:p w:rsidR="0079494D" w:rsidRPr="00985188" w:rsidRDefault="0079494D" w:rsidP="0079494D">
      <w:pPr>
        <w:spacing w:after="0"/>
        <w:jc w:val="both"/>
        <w:rPr>
          <w:rFonts w:ascii="Gill Sans MT" w:hAnsi="Gill Sans MT" w:cstheme="majorHAnsi"/>
          <w:b/>
        </w:rPr>
      </w:pPr>
    </w:p>
    <w:p w:rsidR="00DC0161" w:rsidRPr="00985188" w:rsidRDefault="00DF3DAC" w:rsidP="00DF3DAC">
      <w:pPr>
        <w:pStyle w:val="ListParagraph"/>
        <w:numPr>
          <w:ilvl w:val="1"/>
          <w:numId w:val="24"/>
        </w:numPr>
        <w:ind w:left="0" w:firstLine="0"/>
        <w:jc w:val="both"/>
        <w:rPr>
          <w:rFonts w:ascii="Gill Sans MT" w:hAnsi="Gill Sans MT" w:cstheme="majorHAnsi"/>
          <w:b/>
        </w:rPr>
      </w:pPr>
      <w:bookmarkStart w:id="17" w:name="_Toc14337792"/>
      <w:r w:rsidRPr="00DF3DAC">
        <w:rPr>
          <w:rStyle w:val="Heading2Char"/>
          <w:rFonts w:ascii="Gill Sans MT" w:hAnsi="Gill Sans MT"/>
          <w:sz w:val="22"/>
          <w:szCs w:val="22"/>
          <w:lang w:val="sq-AL"/>
        </w:rPr>
        <w:t>Përdorimi dhe Përkrahja e Prodhimit të Energjisë nga Burimet e Ripërtërishme</w:t>
      </w:r>
      <w:bookmarkEnd w:id="17"/>
      <w:r w:rsidRPr="00DF3DAC">
        <w:rPr>
          <w:rStyle w:val="Heading2Char"/>
          <w:rFonts w:ascii="Gill Sans MT" w:hAnsi="Gill Sans MT"/>
          <w:sz w:val="22"/>
          <w:szCs w:val="22"/>
          <w:lang w:val="sq-AL"/>
        </w:rPr>
        <w:t xml:space="preserve"> </w:t>
      </w:r>
      <w:r w:rsidR="00665D66" w:rsidRPr="00985188">
        <w:rPr>
          <w:rFonts w:ascii="Gill Sans MT" w:hAnsi="Gill Sans MT" w:cstheme="majorHAnsi"/>
        </w:rPr>
        <w:t>(</w:t>
      </w:r>
      <w:r w:rsidR="00D23261">
        <w:rPr>
          <w:rFonts w:ascii="Gill Sans MT" w:hAnsi="Gill Sans MT" w:cstheme="majorHAnsi"/>
        </w:rPr>
        <w:t>n</w:t>
      </w:r>
      <w:r>
        <w:rPr>
          <w:rFonts w:ascii="Gill Sans MT" w:hAnsi="Gill Sans MT" w:cstheme="majorHAnsi"/>
        </w:rPr>
        <w:t>r</w:t>
      </w:r>
      <w:r w:rsidR="00665D66" w:rsidRPr="00985188">
        <w:rPr>
          <w:rFonts w:ascii="Gill Sans MT" w:hAnsi="Gill Sans MT" w:cstheme="majorHAnsi"/>
        </w:rPr>
        <w:t>. 02/2013)</w:t>
      </w:r>
      <w:r w:rsidR="001F20C1" w:rsidRPr="00985188">
        <w:rPr>
          <w:rFonts w:ascii="Gill Sans MT" w:hAnsi="Gill Sans MT" w:cstheme="majorHAnsi"/>
        </w:rPr>
        <w:t xml:space="preserve">, </w:t>
      </w:r>
      <w:r w:rsidRPr="00DF3DAC">
        <w:rPr>
          <w:rFonts w:ascii="Gill Sans MT" w:hAnsi="Gill Sans MT" w:cstheme="majorHAnsi"/>
        </w:rPr>
        <w:t>është miratuar nga MZHE</w:t>
      </w:r>
      <w:r w:rsidR="00D23261">
        <w:rPr>
          <w:rFonts w:ascii="Gill Sans MT" w:hAnsi="Gill Sans MT" w:cstheme="majorHAnsi"/>
        </w:rPr>
        <w:t>-ja</w:t>
      </w:r>
      <w:r w:rsidRPr="00DF3DAC">
        <w:rPr>
          <w:rFonts w:ascii="Gill Sans MT" w:hAnsi="Gill Sans MT" w:cstheme="majorHAnsi"/>
        </w:rPr>
        <w:t xml:space="preserve"> si Udhëzim Administrativ. Qëllimi i këtij Udhëzimi Administrativ është identifikimi i llojeve të burimeve të ripërtërishme të energjisë që do të përdoren për qëllime të prodhimit të energjisë elektrike dhe energjisë termike, grupet, kushtet e përdorimit, standardet teknike, skemat e mbështetjes, transfer</w:t>
      </w:r>
      <w:r>
        <w:rPr>
          <w:rFonts w:ascii="Gill Sans MT" w:hAnsi="Gill Sans MT" w:cstheme="majorHAnsi"/>
        </w:rPr>
        <w:t>im</w:t>
      </w:r>
      <w:r w:rsidRPr="00DF3DAC">
        <w:rPr>
          <w:rFonts w:ascii="Gill Sans MT" w:hAnsi="Gill Sans MT" w:cstheme="majorHAnsi"/>
        </w:rPr>
        <w:t>et statistikore, projektet e përbashkëta dhe çështjet</w:t>
      </w:r>
      <w:r w:rsidR="00D23261">
        <w:rPr>
          <w:rFonts w:ascii="Gill Sans MT" w:hAnsi="Gill Sans MT" w:cstheme="majorHAnsi"/>
        </w:rPr>
        <w:t xml:space="preserve"> e</w:t>
      </w:r>
      <w:r w:rsidRPr="00DF3DAC">
        <w:rPr>
          <w:rFonts w:ascii="Gill Sans MT" w:hAnsi="Gill Sans MT" w:cstheme="majorHAnsi"/>
        </w:rPr>
        <w:t xml:space="preserve"> tjera relevante për shfrytëzimin e burimeve të ripërtërishme të energjisë</w:t>
      </w:r>
      <w:r w:rsidR="00DC0161" w:rsidRPr="00985188">
        <w:rPr>
          <w:rFonts w:ascii="Gill Sans MT" w:hAnsi="Gill Sans MT" w:cstheme="majorHAnsi"/>
        </w:rPr>
        <w:t>.</w:t>
      </w:r>
    </w:p>
    <w:p w:rsidR="00DC0161" w:rsidRPr="00985188" w:rsidRDefault="00DC0161" w:rsidP="0079494D">
      <w:pPr>
        <w:pStyle w:val="ListParagraph"/>
        <w:spacing w:after="0"/>
        <w:ind w:left="0"/>
        <w:jc w:val="both"/>
        <w:rPr>
          <w:rFonts w:ascii="Gill Sans MT" w:hAnsi="Gill Sans MT" w:cstheme="majorHAnsi"/>
          <w:b/>
        </w:rPr>
      </w:pPr>
    </w:p>
    <w:p w:rsidR="008B63EB" w:rsidRPr="00985188" w:rsidRDefault="00DF3DAC" w:rsidP="00DF3DAC">
      <w:pPr>
        <w:pStyle w:val="ListParagraph"/>
        <w:numPr>
          <w:ilvl w:val="1"/>
          <w:numId w:val="24"/>
        </w:numPr>
        <w:ind w:left="0" w:firstLine="0"/>
        <w:jc w:val="both"/>
        <w:rPr>
          <w:rFonts w:ascii="Gill Sans MT" w:hAnsi="Gill Sans MT" w:cstheme="majorHAnsi"/>
          <w:b/>
        </w:rPr>
      </w:pPr>
      <w:bookmarkStart w:id="18" w:name="_Toc14337793"/>
      <w:r>
        <w:rPr>
          <w:rStyle w:val="Heading2Char"/>
          <w:rFonts w:ascii="Gill Sans MT" w:hAnsi="Gill Sans MT"/>
          <w:sz w:val="22"/>
          <w:szCs w:val="22"/>
          <w:lang w:val="sq-AL"/>
        </w:rPr>
        <w:t>Objektivat</w:t>
      </w:r>
      <w:r w:rsidRPr="00DF3DAC">
        <w:rPr>
          <w:rStyle w:val="Heading2Char"/>
          <w:rFonts w:ascii="Gill Sans MT" w:hAnsi="Gill Sans MT"/>
          <w:sz w:val="22"/>
          <w:szCs w:val="22"/>
          <w:lang w:val="sq-AL"/>
        </w:rPr>
        <w:t xml:space="preserve"> e Burimeve të Ripërtërishme</w:t>
      </w:r>
      <w:bookmarkEnd w:id="18"/>
      <w:r w:rsidRPr="00DF3DAC">
        <w:rPr>
          <w:rStyle w:val="Heading2Char"/>
          <w:rFonts w:ascii="Gill Sans MT" w:hAnsi="Gill Sans MT"/>
          <w:sz w:val="22"/>
          <w:szCs w:val="22"/>
          <w:lang w:val="sq-AL"/>
        </w:rPr>
        <w:t xml:space="preserve"> </w:t>
      </w:r>
      <w:r w:rsidR="00CB0376" w:rsidRPr="00985188">
        <w:rPr>
          <w:rFonts w:ascii="Gill Sans MT" w:hAnsi="Gill Sans MT" w:cstheme="majorHAnsi"/>
        </w:rPr>
        <w:t>(</w:t>
      </w:r>
      <w:r w:rsidR="00D23261">
        <w:rPr>
          <w:rFonts w:ascii="Gill Sans MT" w:hAnsi="Gill Sans MT" w:cstheme="majorHAnsi"/>
        </w:rPr>
        <w:t>n</w:t>
      </w:r>
      <w:r>
        <w:rPr>
          <w:rFonts w:ascii="Gill Sans MT" w:hAnsi="Gill Sans MT" w:cstheme="majorHAnsi"/>
        </w:rPr>
        <w:t>r</w:t>
      </w:r>
      <w:r w:rsidR="00CB0376" w:rsidRPr="00985188">
        <w:rPr>
          <w:rFonts w:ascii="Gill Sans MT" w:hAnsi="Gill Sans MT" w:cstheme="majorHAnsi"/>
        </w:rPr>
        <w:t xml:space="preserve">. 05/2017) </w:t>
      </w:r>
      <w:r w:rsidRPr="00DF3DAC">
        <w:rPr>
          <w:rFonts w:ascii="Gill Sans MT" w:hAnsi="Gill Sans MT" w:cstheme="majorHAnsi"/>
        </w:rPr>
        <w:t>është miratuar nga MZHE</w:t>
      </w:r>
      <w:r w:rsidR="00D23261">
        <w:rPr>
          <w:rFonts w:ascii="Gill Sans MT" w:hAnsi="Gill Sans MT" w:cstheme="majorHAnsi"/>
        </w:rPr>
        <w:t>-ja</w:t>
      </w:r>
      <w:r w:rsidRPr="00DF3DAC">
        <w:rPr>
          <w:rFonts w:ascii="Gill Sans MT" w:hAnsi="Gill Sans MT" w:cstheme="majorHAnsi"/>
        </w:rPr>
        <w:t xml:space="preserve"> si Udhëzim Administrativ. Qëllimi i këtij Udhëzimi Administrativ është të miratojë objektiva afatgjate dhe vjetore për burimet e ripërtërishme të energjisë. Ky udhëzim administrativ është pjesërisht në përputhje me dispozitat e Direktivës </w:t>
      </w:r>
      <w:r w:rsidR="00D23261" w:rsidRPr="00DF3DAC">
        <w:rPr>
          <w:rFonts w:ascii="Gill Sans MT" w:hAnsi="Gill Sans MT" w:cstheme="majorHAnsi"/>
        </w:rPr>
        <w:t xml:space="preserve">2009/28/EC </w:t>
      </w:r>
      <w:r w:rsidR="00D23261">
        <w:rPr>
          <w:rFonts w:ascii="Gill Sans MT" w:hAnsi="Gill Sans MT" w:cstheme="majorHAnsi"/>
        </w:rPr>
        <w:t>t</w:t>
      </w:r>
      <w:r w:rsidRPr="00DF3DAC">
        <w:rPr>
          <w:rFonts w:ascii="Gill Sans MT" w:hAnsi="Gill Sans MT" w:cstheme="majorHAnsi"/>
        </w:rPr>
        <w:t>ë Parlamentit Evropian dhe të Këshillit të datës 23 prill 2009 mbi promovimin e përdorimit të energjisë nga burimet e ripërtërishme</w:t>
      </w:r>
      <w:r w:rsidR="00DC0161" w:rsidRPr="00985188">
        <w:rPr>
          <w:rFonts w:ascii="Gill Sans MT" w:hAnsi="Gill Sans MT" w:cstheme="majorHAnsi"/>
        </w:rPr>
        <w:t>.</w:t>
      </w:r>
      <w:r w:rsidR="00CB0376" w:rsidRPr="00985188">
        <w:rPr>
          <w:rFonts w:ascii="Gill Sans MT" w:hAnsi="Gill Sans MT" w:cstheme="majorHAnsi"/>
        </w:rPr>
        <w:t xml:space="preserve"> </w:t>
      </w:r>
    </w:p>
    <w:p w:rsidR="008B63EB" w:rsidRPr="00985188" w:rsidRDefault="008B63EB" w:rsidP="00970DD7"/>
    <w:p w:rsidR="00517A87" w:rsidRPr="00985188" w:rsidRDefault="00C60FC8" w:rsidP="00517A87">
      <w:pPr>
        <w:pStyle w:val="ListParagraph"/>
        <w:ind w:left="0"/>
        <w:jc w:val="both"/>
        <w:rPr>
          <w:rFonts w:ascii="Gill Sans MT" w:hAnsi="Gill Sans MT" w:cstheme="majorHAnsi"/>
        </w:rPr>
      </w:pPr>
      <w:r>
        <w:rPr>
          <w:rFonts w:ascii="Gill Sans MT" w:hAnsi="Gill Sans MT" w:cstheme="majorHAnsi"/>
          <w:noProof/>
          <w:lang w:val="en-US"/>
        </w:rPr>
        <w:lastRenderedPageBreak/>
        <w:pict>
          <v:shape id="_x0000_s1030" type="#_x0000_t202" style="position:absolute;left:0;text-align:left;margin-left:0;margin-top:.4pt;width:176.25pt;height:58.5pt;z-index:-251646976;visibility:visible;mso-wrap-distance-top:7.2pt;mso-wrap-distance-bottom:7.2pt;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" filled="f" stroked="f">
            <v:textbox>
              <w:txbxContent>
                <w:p w:rsidR="00191575" w:rsidRPr="0050330A" w:rsidRDefault="00191575" w:rsidP="00970DD7">
                  <w:pPr>
                    <w:pBdr>
                      <w:top w:val="single" w:sz="24" w:space="8" w:color="5B9BD5" w:themeColor="accent1"/>
                      <w:bottom w:val="single" w:sz="24" w:space="8" w:color="5B9BD5" w:themeColor="accent1"/>
                    </w:pBdr>
                    <w:spacing w:after="0"/>
                    <w:ind w:left="90"/>
                    <w:rPr>
                      <w:rFonts w:ascii="Gill Sans MT" w:hAnsi="Gill Sans MT"/>
                      <w:i/>
                      <w:iCs/>
                      <w:color w:val="2E74B5"/>
                    </w:rPr>
                  </w:pPr>
                  <w:r w:rsidRPr="0050330A">
                    <w:rPr>
                      <w:rFonts w:ascii="Gill Sans MT" w:hAnsi="Gill Sans MT"/>
                      <w:i/>
                      <w:iCs/>
                      <w:color w:val="2E74B5"/>
                    </w:rPr>
                    <w:t>Objektivi që duhet të arrihet nga Kosova është 793.18 M</w:t>
                  </w:r>
                  <w:r>
                    <w:rPr>
                      <w:rFonts w:ascii="Gill Sans MT" w:hAnsi="Gill Sans MT"/>
                      <w:i/>
                      <w:iCs/>
                      <w:color w:val="2E74B5"/>
                    </w:rPr>
                    <w:t>W</w:t>
                  </w:r>
                  <w:r w:rsidRPr="0050330A">
                    <w:rPr>
                      <w:rFonts w:ascii="Gill Sans MT" w:hAnsi="Gill Sans MT"/>
                      <w:i/>
                      <w:iCs/>
                      <w:color w:val="2E74B5"/>
                    </w:rPr>
                    <w:t xml:space="preserve"> BRE deri në vitin 2020.</w:t>
                  </w:r>
                </w:p>
              </w:txbxContent>
            </v:textbox>
            <w10:wrap type="topAndBottom" anchorx="margin"/>
          </v:shape>
        </w:pict>
      </w:r>
      <w:r w:rsidR="00912553" w:rsidRPr="00912553">
        <w:t xml:space="preserve"> </w:t>
      </w:r>
      <w:r w:rsidR="00912553" w:rsidRPr="00912553">
        <w:rPr>
          <w:rFonts w:ascii="Gill Sans MT" w:hAnsi="Gill Sans MT" w:cstheme="majorHAnsi"/>
        </w:rPr>
        <w:t xml:space="preserve">Niveli i kapacitetit për BRE për t'u pranuar në Skemën Mbështetëse </w:t>
      </w:r>
      <w:r w:rsidR="00F42779">
        <w:rPr>
          <w:rFonts w:ascii="Gill Sans MT" w:hAnsi="Gill Sans MT" w:cstheme="majorHAnsi"/>
        </w:rPr>
        <w:t>ë</w:t>
      </w:r>
      <w:r w:rsidR="0050330A">
        <w:rPr>
          <w:rFonts w:ascii="Gill Sans MT" w:hAnsi="Gill Sans MT" w:cstheme="majorHAnsi"/>
        </w:rPr>
        <w:t>sht</w:t>
      </w:r>
      <w:r w:rsidR="00F42779">
        <w:rPr>
          <w:rFonts w:ascii="Gill Sans MT" w:hAnsi="Gill Sans MT" w:cstheme="majorHAnsi"/>
        </w:rPr>
        <w:t>ë</w:t>
      </w:r>
      <w:r w:rsidR="0050330A">
        <w:rPr>
          <w:rFonts w:ascii="Gill Sans MT" w:hAnsi="Gill Sans MT" w:cstheme="majorHAnsi"/>
        </w:rPr>
        <w:t xml:space="preserve"> </w:t>
      </w:r>
      <w:r w:rsidR="00912553" w:rsidRPr="00912553">
        <w:rPr>
          <w:rFonts w:ascii="Gill Sans MT" w:hAnsi="Gill Sans MT" w:cstheme="majorHAnsi"/>
        </w:rPr>
        <w:t>si në vijim</w:t>
      </w:r>
      <w:r w:rsidR="00517A87" w:rsidRPr="00985188">
        <w:rPr>
          <w:rFonts w:ascii="Gill Sans MT" w:hAnsi="Gill Sans MT" w:cstheme="majorHAnsi"/>
        </w:rPr>
        <w:t>:</w:t>
      </w:r>
    </w:p>
    <w:p w:rsidR="00517A87" w:rsidRPr="00985188" w:rsidRDefault="00517A87" w:rsidP="00517A87">
      <w:pPr>
        <w:pStyle w:val="ListParagraph"/>
        <w:ind w:left="0"/>
        <w:jc w:val="both"/>
        <w:rPr>
          <w:rFonts w:ascii="Gill Sans MT" w:hAnsi="Gill Sans MT" w:cstheme="majorHAnsi"/>
        </w:rPr>
      </w:pPr>
    </w:p>
    <w:tbl>
      <w:tblPr>
        <w:tblStyle w:val="TableGrid"/>
        <w:tblW w:w="0" w:type="auto"/>
        <w:jc w:val="center"/>
        <w:tblLook w:val="04A0" w:firstRow="1" w:lastRow="0" w:firstColumn="1" w:lastColumn="0" w:noHBand="0" w:noVBand="1"/>
      </w:tblPr>
      <w:tblGrid>
        <w:gridCol w:w="2372"/>
        <w:gridCol w:w="1033"/>
        <w:gridCol w:w="1033"/>
        <w:gridCol w:w="1033"/>
        <w:gridCol w:w="1033"/>
        <w:gridCol w:w="1033"/>
      </w:tblGrid>
      <w:tr w:rsidR="00517A87" w:rsidRPr="00985188" w:rsidTr="004046FF">
        <w:trPr>
          <w:trHeight w:val="432"/>
          <w:jc w:val="center"/>
        </w:trPr>
        <w:tc>
          <w:tcPr>
            <w:tcW w:w="2372" w:type="dxa"/>
            <w:vAlign w:val="center"/>
          </w:tcPr>
          <w:p w:rsidR="00517A87" w:rsidRPr="00985188" w:rsidRDefault="00D23261" w:rsidP="00D23261">
            <w:pPr>
              <w:pStyle w:val="ListParagraph"/>
              <w:ind w:left="0"/>
              <w:rPr>
                <w:rFonts w:ascii="Gill Sans MT" w:hAnsi="Gill Sans MT" w:cstheme="majorHAnsi"/>
                <w:b/>
                <w:color w:val="002060"/>
              </w:rPr>
            </w:pPr>
            <w:r w:rsidRPr="00985188">
              <w:rPr>
                <w:rFonts w:ascii="Gill Sans MT" w:hAnsi="Gill Sans MT" w:cstheme="majorHAnsi"/>
                <w:b/>
                <w:color w:val="002060"/>
              </w:rPr>
              <w:t>M</w:t>
            </w:r>
            <w:r>
              <w:rPr>
                <w:rFonts w:ascii="Gill Sans MT" w:hAnsi="Gill Sans MT" w:cstheme="majorHAnsi"/>
                <w:b/>
                <w:color w:val="002060"/>
              </w:rPr>
              <w:t xml:space="preserve">W e </w:t>
            </w:r>
            <w:r w:rsidR="00912553">
              <w:rPr>
                <w:rFonts w:ascii="Gill Sans MT" w:hAnsi="Gill Sans MT" w:cstheme="majorHAnsi"/>
                <w:b/>
                <w:color w:val="002060"/>
              </w:rPr>
              <w:t>BRE primare</w:t>
            </w:r>
          </w:p>
        </w:tc>
        <w:tc>
          <w:tcPr>
            <w:tcW w:w="1033" w:type="dxa"/>
            <w:vAlign w:val="center"/>
          </w:tcPr>
          <w:p w:rsidR="00517A87" w:rsidRPr="00985188" w:rsidRDefault="00517A87" w:rsidP="007974BA">
            <w:pPr>
              <w:pStyle w:val="ListParagraph"/>
              <w:ind w:left="0"/>
              <w:rPr>
                <w:rFonts w:ascii="Gill Sans MT" w:hAnsi="Gill Sans MT" w:cstheme="majorHAnsi"/>
                <w:b/>
                <w:color w:val="002060"/>
              </w:rPr>
            </w:pPr>
            <w:r w:rsidRPr="00985188">
              <w:rPr>
                <w:rFonts w:ascii="Gill Sans MT" w:hAnsi="Gill Sans MT" w:cstheme="majorHAnsi"/>
                <w:b/>
                <w:color w:val="002060"/>
              </w:rPr>
              <w:t>2016</w:t>
            </w:r>
          </w:p>
        </w:tc>
        <w:tc>
          <w:tcPr>
            <w:tcW w:w="1033" w:type="dxa"/>
            <w:vAlign w:val="center"/>
          </w:tcPr>
          <w:p w:rsidR="00517A87" w:rsidRPr="00985188" w:rsidRDefault="00517A87" w:rsidP="007974BA">
            <w:pPr>
              <w:pStyle w:val="ListParagraph"/>
              <w:ind w:left="0"/>
              <w:rPr>
                <w:rFonts w:ascii="Gill Sans MT" w:hAnsi="Gill Sans MT" w:cstheme="majorHAnsi"/>
                <w:b/>
                <w:color w:val="002060"/>
              </w:rPr>
            </w:pPr>
            <w:r w:rsidRPr="00985188">
              <w:rPr>
                <w:rFonts w:ascii="Gill Sans MT" w:hAnsi="Gill Sans MT" w:cstheme="majorHAnsi"/>
                <w:b/>
                <w:color w:val="002060"/>
              </w:rPr>
              <w:t>2017</w:t>
            </w:r>
          </w:p>
        </w:tc>
        <w:tc>
          <w:tcPr>
            <w:tcW w:w="1033" w:type="dxa"/>
            <w:vAlign w:val="center"/>
          </w:tcPr>
          <w:p w:rsidR="00517A87" w:rsidRPr="00985188" w:rsidRDefault="00517A87" w:rsidP="007974BA">
            <w:pPr>
              <w:pStyle w:val="ListParagraph"/>
              <w:ind w:left="0"/>
              <w:rPr>
                <w:rFonts w:ascii="Gill Sans MT" w:hAnsi="Gill Sans MT" w:cstheme="majorHAnsi"/>
                <w:b/>
                <w:color w:val="002060"/>
              </w:rPr>
            </w:pPr>
            <w:r w:rsidRPr="00985188">
              <w:rPr>
                <w:rFonts w:ascii="Gill Sans MT" w:hAnsi="Gill Sans MT" w:cstheme="majorHAnsi"/>
                <w:b/>
                <w:color w:val="002060"/>
              </w:rPr>
              <w:t>2018</w:t>
            </w:r>
          </w:p>
        </w:tc>
        <w:tc>
          <w:tcPr>
            <w:tcW w:w="1033" w:type="dxa"/>
            <w:vAlign w:val="center"/>
          </w:tcPr>
          <w:p w:rsidR="00517A87" w:rsidRPr="00985188" w:rsidRDefault="00517A87" w:rsidP="007974BA">
            <w:pPr>
              <w:pStyle w:val="ListParagraph"/>
              <w:ind w:left="0"/>
              <w:rPr>
                <w:rFonts w:ascii="Gill Sans MT" w:hAnsi="Gill Sans MT" w:cstheme="majorHAnsi"/>
                <w:b/>
                <w:color w:val="002060"/>
              </w:rPr>
            </w:pPr>
            <w:r w:rsidRPr="00985188">
              <w:rPr>
                <w:rFonts w:ascii="Gill Sans MT" w:hAnsi="Gill Sans MT" w:cstheme="majorHAnsi"/>
                <w:b/>
                <w:color w:val="002060"/>
              </w:rPr>
              <w:t>2019</w:t>
            </w:r>
          </w:p>
        </w:tc>
        <w:tc>
          <w:tcPr>
            <w:tcW w:w="1033" w:type="dxa"/>
            <w:vAlign w:val="center"/>
          </w:tcPr>
          <w:p w:rsidR="00517A87" w:rsidRPr="00985188" w:rsidRDefault="00517A87" w:rsidP="007974BA">
            <w:pPr>
              <w:pStyle w:val="ListParagraph"/>
              <w:ind w:left="0"/>
              <w:rPr>
                <w:rFonts w:ascii="Gill Sans MT" w:hAnsi="Gill Sans MT" w:cstheme="majorHAnsi"/>
                <w:b/>
                <w:color w:val="002060"/>
              </w:rPr>
            </w:pPr>
            <w:r w:rsidRPr="00985188">
              <w:rPr>
                <w:rFonts w:ascii="Gill Sans MT" w:hAnsi="Gill Sans MT" w:cstheme="majorHAnsi"/>
                <w:b/>
                <w:color w:val="002060"/>
              </w:rPr>
              <w:t>2020</w:t>
            </w:r>
          </w:p>
        </w:tc>
      </w:tr>
      <w:tr w:rsidR="00517A87" w:rsidRPr="00985188" w:rsidTr="004046FF">
        <w:trPr>
          <w:trHeight w:val="278"/>
          <w:jc w:val="center"/>
        </w:trPr>
        <w:tc>
          <w:tcPr>
            <w:tcW w:w="2372" w:type="dxa"/>
          </w:tcPr>
          <w:p w:rsidR="00517A87" w:rsidRPr="00985188" w:rsidRDefault="00912553" w:rsidP="007974BA">
            <w:pPr>
              <w:pStyle w:val="ListParagraph"/>
              <w:ind w:left="0"/>
              <w:jc w:val="both"/>
              <w:rPr>
                <w:rFonts w:ascii="Gill Sans MT" w:hAnsi="Gill Sans MT" w:cstheme="majorHAnsi"/>
              </w:rPr>
            </w:pPr>
            <w:r>
              <w:rPr>
                <w:rFonts w:ascii="Gill Sans MT" w:hAnsi="Gill Sans MT" w:cstheme="majorHAnsi"/>
              </w:rPr>
              <w:t>F</w:t>
            </w:r>
            <w:r w:rsidRPr="00912553">
              <w:rPr>
                <w:rFonts w:ascii="Gill Sans MT" w:hAnsi="Gill Sans MT" w:cstheme="majorHAnsi"/>
              </w:rPr>
              <w:t>otovoltaike</w:t>
            </w:r>
          </w:p>
        </w:tc>
        <w:tc>
          <w:tcPr>
            <w:tcW w:w="1033" w:type="dxa"/>
          </w:tcPr>
          <w:p w:rsidR="00517A87" w:rsidRPr="00985188" w:rsidRDefault="00517A87" w:rsidP="007974BA">
            <w:pPr>
              <w:pStyle w:val="ListParagraph"/>
              <w:ind w:left="0"/>
              <w:jc w:val="center"/>
              <w:rPr>
                <w:rFonts w:ascii="Gill Sans MT" w:hAnsi="Gill Sans MT" w:cstheme="majorHAnsi"/>
              </w:rPr>
            </w:pPr>
            <w:r w:rsidRPr="00985188">
              <w:rPr>
                <w:rFonts w:ascii="Gill Sans MT" w:hAnsi="Gill Sans MT" w:cstheme="majorHAnsi"/>
              </w:rPr>
              <w:t>6</w:t>
            </w:r>
          </w:p>
        </w:tc>
        <w:tc>
          <w:tcPr>
            <w:tcW w:w="1033" w:type="dxa"/>
          </w:tcPr>
          <w:p w:rsidR="00517A87" w:rsidRPr="00985188" w:rsidRDefault="00517A87" w:rsidP="007974BA">
            <w:pPr>
              <w:pStyle w:val="ListParagraph"/>
              <w:ind w:left="0"/>
              <w:jc w:val="center"/>
              <w:rPr>
                <w:rFonts w:ascii="Gill Sans MT" w:hAnsi="Gill Sans MT" w:cstheme="majorHAnsi"/>
              </w:rPr>
            </w:pPr>
            <w:r w:rsidRPr="00985188">
              <w:rPr>
                <w:rFonts w:ascii="Gill Sans MT" w:hAnsi="Gill Sans MT" w:cstheme="majorHAnsi"/>
              </w:rPr>
              <w:t>7</w:t>
            </w:r>
          </w:p>
        </w:tc>
        <w:tc>
          <w:tcPr>
            <w:tcW w:w="1033" w:type="dxa"/>
          </w:tcPr>
          <w:p w:rsidR="00517A87" w:rsidRPr="00985188" w:rsidRDefault="00517A87" w:rsidP="007974BA">
            <w:pPr>
              <w:pStyle w:val="ListParagraph"/>
              <w:ind w:left="0"/>
              <w:jc w:val="center"/>
              <w:rPr>
                <w:rFonts w:ascii="Gill Sans MT" w:hAnsi="Gill Sans MT" w:cstheme="majorHAnsi"/>
              </w:rPr>
            </w:pPr>
            <w:r w:rsidRPr="00985188">
              <w:rPr>
                <w:rFonts w:ascii="Gill Sans MT" w:hAnsi="Gill Sans MT" w:cstheme="majorHAnsi"/>
              </w:rPr>
              <w:t>8</w:t>
            </w:r>
          </w:p>
        </w:tc>
        <w:tc>
          <w:tcPr>
            <w:tcW w:w="1033" w:type="dxa"/>
          </w:tcPr>
          <w:p w:rsidR="00517A87" w:rsidRPr="00985188" w:rsidRDefault="00517A87" w:rsidP="007974BA">
            <w:pPr>
              <w:pStyle w:val="ListParagraph"/>
              <w:ind w:left="0"/>
              <w:jc w:val="center"/>
              <w:rPr>
                <w:rFonts w:ascii="Gill Sans MT" w:hAnsi="Gill Sans MT" w:cstheme="majorHAnsi"/>
              </w:rPr>
            </w:pPr>
            <w:r w:rsidRPr="00985188">
              <w:rPr>
                <w:rFonts w:ascii="Gill Sans MT" w:hAnsi="Gill Sans MT" w:cstheme="majorHAnsi"/>
              </w:rPr>
              <w:t>9</w:t>
            </w:r>
          </w:p>
        </w:tc>
        <w:tc>
          <w:tcPr>
            <w:tcW w:w="1033" w:type="dxa"/>
          </w:tcPr>
          <w:p w:rsidR="00517A87" w:rsidRPr="00985188" w:rsidRDefault="00517A87" w:rsidP="007974BA">
            <w:pPr>
              <w:pStyle w:val="ListParagraph"/>
              <w:ind w:left="0"/>
              <w:jc w:val="center"/>
              <w:rPr>
                <w:rFonts w:ascii="Gill Sans MT" w:hAnsi="Gill Sans MT" w:cstheme="majorHAnsi"/>
              </w:rPr>
            </w:pPr>
            <w:r w:rsidRPr="00985188">
              <w:rPr>
                <w:rFonts w:ascii="Gill Sans MT" w:hAnsi="Gill Sans MT" w:cstheme="majorHAnsi"/>
              </w:rPr>
              <w:t>30</w:t>
            </w:r>
          </w:p>
        </w:tc>
      </w:tr>
      <w:tr w:rsidR="00517A87" w:rsidRPr="00985188" w:rsidTr="004046FF">
        <w:trPr>
          <w:trHeight w:val="296"/>
          <w:jc w:val="center"/>
        </w:trPr>
        <w:tc>
          <w:tcPr>
            <w:tcW w:w="2372" w:type="dxa"/>
          </w:tcPr>
          <w:p w:rsidR="00517A87" w:rsidRPr="00985188" w:rsidRDefault="00912553" w:rsidP="007974BA">
            <w:pPr>
              <w:pStyle w:val="ListParagraph"/>
              <w:ind w:left="0"/>
              <w:jc w:val="both"/>
              <w:rPr>
                <w:rFonts w:ascii="Gill Sans MT" w:hAnsi="Gill Sans MT" w:cstheme="majorHAnsi"/>
              </w:rPr>
            </w:pPr>
            <w:r>
              <w:rPr>
                <w:rFonts w:ascii="Gill Sans MT" w:hAnsi="Gill Sans MT" w:cstheme="majorHAnsi"/>
              </w:rPr>
              <w:t xml:space="preserve">Erë </w:t>
            </w:r>
          </w:p>
        </w:tc>
        <w:tc>
          <w:tcPr>
            <w:tcW w:w="1033" w:type="dxa"/>
          </w:tcPr>
          <w:p w:rsidR="00517A87" w:rsidRPr="00985188" w:rsidRDefault="00517A87" w:rsidP="007974BA">
            <w:pPr>
              <w:pStyle w:val="ListParagraph"/>
              <w:ind w:left="0"/>
              <w:jc w:val="center"/>
              <w:rPr>
                <w:rFonts w:ascii="Gill Sans MT" w:hAnsi="Gill Sans MT" w:cstheme="majorHAnsi"/>
              </w:rPr>
            </w:pPr>
            <w:r w:rsidRPr="00985188">
              <w:rPr>
                <w:rFonts w:ascii="Gill Sans MT" w:hAnsi="Gill Sans MT" w:cstheme="majorHAnsi"/>
              </w:rPr>
              <w:t>1.35</w:t>
            </w:r>
          </w:p>
        </w:tc>
        <w:tc>
          <w:tcPr>
            <w:tcW w:w="1033" w:type="dxa"/>
          </w:tcPr>
          <w:p w:rsidR="00517A87" w:rsidRPr="00985188" w:rsidRDefault="00517A87" w:rsidP="007974BA">
            <w:pPr>
              <w:pStyle w:val="ListParagraph"/>
              <w:ind w:left="0"/>
              <w:jc w:val="center"/>
              <w:rPr>
                <w:rFonts w:ascii="Gill Sans MT" w:hAnsi="Gill Sans MT" w:cstheme="majorHAnsi"/>
              </w:rPr>
            </w:pPr>
            <w:r w:rsidRPr="00985188">
              <w:rPr>
                <w:rFonts w:ascii="Gill Sans MT" w:hAnsi="Gill Sans MT" w:cstheme="majorHAnsi"/>
              </w:rPr>
              <w:t>61.35</w:t>
            </w:r>
          </w:p>
        </w:tc>
        <w:tc>
          <w:tcPr>
            <w:tcW w:w="1033" w:type="dxa"/>
          </w:tcPr>
          <w:p w:rsidR="00517A87" w:rsidRPr="00985188" w:rsidRDefault="00517A87" w:rsidP="007974BA">
            <w:pPr>
              <w:pStyle w:val="ListParagraph"/>
              <w:ind w:left="0"/>
              <w:jc w:val="center"/>
              <w:rPr>
                <w:rFonts w:ascii="Gill Sans MT" w:hAnsi="Gill Sans MT" w:cstheme="majorHAnsi"/>
              </w:rPr>
            </w:pPr>
            <w:r w:rsidRPr="00985188">
              <w:rPr>
                <w:rFonts w:ascii="Gill Sans MT" w:hAnsi="Gill Sans MT" w:cstheme="majorHAnsi"/>
              </w:rPr>
              <w:t>114.85</w:t>
            </w:r>
          </w:p>
        </w:tc>
        <w:tc>
          <w:tcPr>
            <w:tcW w:w="1033" w:type="dxa"/>
          </w:tcPr>
          <w:p w:rsidR="00517A87" w:rsidRPr="00985188" w:rsidRDefault="00517A87" w:rsidP="007974BA">
            <w:pPr>
              <w:pStyle w:val="ListParagraph"/>
              <w:ind w:left="0"/>
              <w:jc w:val="center"/>
              <w:rPr>
                <w:rFonts w:ascii="Gill Sans MT" w:hAnsi="Gill Sans MT" w:cstheme="majorHAnsi"/>
              </w:rPr>
            </w:pPr>
            <w:r w:rsidRPr="00985188">
              <w:rPr>
                <w:rFonts w:ascii="Gill Sans MT" w:hAnsi="Gill Sans MT" w:cstheme="majorHAnsi"/>
              </w:rPr>
              <w:t>129</w:t>
            </w:r>
          </w:p>
        </w:tc>
        <w:tc>
          <w:tcPr>
            <w:tcW w:w="1033" w:type="dxa"/>
          </w:tcPr>
          <w:p w:rsidR="00517A87" w:rsidRPr="00985188" w:rsidRDefault="00517A87" w:rsidP="007974BA">
            <w:pPr>
              <w:pStyle w:val="ListParagraph"/>
              <w:ind w:left="0"/>
              <w:jc w:val="center"/>
              <w:rPr>
                <w:rFonts w:ascii="Gill Sans MT" w:hAnsi="Gill Sans MT" w:cstheme="majorHAnsi"/>
              </w:rPr>
            </w:pPr>
            <w:r w:rsidRPr="00985188">
              <w:rPr>
                <w:rFonts w:ascii="Gill Sans MT" w:hAnsi="Gill Sans MT" w:cstheme="majorHAnsi"/>
              </w:rPr>
              <w:t>150</w:t>
            </w:r>
          </w:p>
        </w:tc>
      </w:tr>
      <w:tr w:rsidR="00517A87" w:rsidRPr="00985188" w:rsidTr="004046FF">
        <w:trPr>
          <w:trHeight w:val="296"/>
          <w:jc w:val="center"/>
        </w:trPr>
        <w:tc>
          <w:tcPr>
            <w:tcW w:w="2372" w:type="dxa"/>
          </w:tcPr>
          <w:p w:rsidR="00517A87" w:rsidRPr="00985188" w:rsidRDefault="00912553" w:rsidP="007974BA">
            <w:pPr>
              <w:pStyle w:val="ListParagraph"/>
              <w:ind w:left="0"/>
              <w:rPr>
                <w:rFonts w:ascii="Gill Sans MT" w:hAnsi="Gill Sans MT" w:cstheme="majorHAnsi"/>
              </w:rPr>
            </w:pPr>
            <w:r>
              <w:rPr>
                <w:rFonts w:ascii="Gill Sans MT" w:hAnsi="Gill Sans MT" w:cstheme="majorHAnsi"/>
              </w:rPr>
              <w:t xml:space="preserve">Energji hidrike </w:t>
            </w:r>
          </w:p>
        </w:tc>
        <w:tc>
          <w:tcPr>
            <w:tcW w:w="1033" w:type="dxa"/>
          </w:tcPr>
          <w:p w:rsidR="00517A87" w:rsidRPr="00985188" w:rsidRDefault="00517A87" w:rsidP="007974BA">
            <w:pPr>
              <w:pStyle w:val="ListParagraph"/>
              <w:ind w:left="0"/>
              <w:jc w:val="center"/>
              <w:rPr>
                <w:rFonts w:ascii="Gill Sans MT" w:hAnsi="Gill Sans MT" w:cstheme="majorHAnsi"/>
              </w:rPr>
            </w:pPr>
            <w:r w:rsidRPr="00985188">
              <w:rPr>
                <w:rFonts w:ascii="Gill Sans MT" w:hAnsi="Gill Sans MT" w:cstheme="majorHAnsi"/>
              </w:rPr>
              <w:t>40.41</w:t>
            </w:r>
          </w:p>
        </w:tc>
        <w:tc>
          <w:tcPr>
            <w:tcW w:w="1033" w:type="dxa"/>
          </w:tcPr>
          <w:p w:rsidR="00517A87" w:rsidRPr="00985188" w:rsidRDefault="00517A87" w:rsidP="007974BA">
            <w:pPr>
              <w:pStyle w:val="ListParagraph"/>
              <w:ind w:left="0"/>
              <w:jc w:val="center"/>
              <w:rPr>
                <w:rFonts w:ascii="Gill Sans MT" w:hAnsi="Gill Sans MT" w:cstheme="majorHAnsi"/>
              </w:rPr>
            </w:pPr>
            <w:r w:rsidRPr="00985188">
              <w:rPr>
                <w:rFonts w:ascii="Gill Sans MT" w:hAnsi="Gill Sans MT" w:cstheme="majorHAnsi"/>
              </w:rPr>
              <w:t>56.81</w:t>
            </w:r>
          </w:p>
        </w:tc>
        <w:tc>
          <w:tcPr>
            <w:tcW w:w="1033" w:type="dxa"/>
          </w:tcPr>
          <w:p w:rsidR="00517A87" w:rsidRPr="00985188" w:rsidRDefault="00517A87" w:rsidP="007974BA">
            <w:pPr>
              <w:pStyle w:val="ListParagraph"/>
              <w:ind w:left="0"/>
              <w:jc w:val="center"/>
              <w:rPr>
                <w:rFonts w:ascii="Gill Sans MT" w:hAnsi="Gill Sans MT" w:cstheme="majorHAnsi"/>
              </w:rPr>
            </w:pPr>
            <w:r w:rsidRPr="00985188">
              <w:rPr>
                <w:rFonts w:ascii="Gill Sans MT" w:hAnsi="Gill Sans MT" w:cstheme="majorHAnsi"/>
              </w:rPr>
              <w:t>181.29</w:t>
            </w:r>
          </w:p>
        </w:tc>
        <w:tc>
          <w:tcPr>
            <w:tcW w:w="1033" w:type="dxa"/>
          </w:tcPr>
          <w:p w:rsidR="00517A87" w:rsidRPr="00985188" w:rsidRDefault="00517A87" w:rsidP="007974BA">
            <w:pPr>
              <w:pStyle w:val="ListParagraph"/>
              <w:ind w:left="0"/>
              <w:jc w:val="center"/>
              <w:rPr>
                <w:rFonts w:ascii="Gill Sans MT" w:hAnsi="Gill Sans MT" w:cstheme="majorHAnsi"/>
              </w:rPr>
            </w:pPr>
            <w:r w:rsidRPr="00985188">
              <w:rPr>
                <w:rFonts w:ascii="Gill Sans MT" w:hAnsi="Gill Sans MT" w:cstheme="majorHAnsi"/>
              </w:rPr>
              <w:t>187</w:t>
            </w:r>
          </w:p>
        </w:tc>
        <w:tc>
          <w:tcPr>
            <w:tcW w:w="1033" w:type="dxa"/>
          </w:tcPr>
          <w:p w:rsidR="00517A87" w:rsidRPr="00985188" w:rsidRDefault="00517A87" w:rsidP="007974BA">
            <w:pPr>
              <w:pStyle w:val="ListParagraph"/>
              <w:ind w:left="0"/>
              <w:jc w:val="center"/>
              <w:rPr>
                <w:rFonts w:ascii="Gill Sans MT" w:hAnsi="Gill Sans MT" w:cstheme="majorHAnsi"/>
              </w:rPr>
            </w:pPr>
            <w:r w:rsidRPr="00985188">
              <w:rPr>
                <w:rFonts w:ascii="Gill Sans MT" w:hAnsi="Gill Sans MT" w:cstheme="majorHAnsi"/>
              </w:rPr>
              <w:t>240</w:t>
            </w:r>
          </w:p>
        </w:tc>
      </w:tr>
      <w:tr w:rsidR="00517A87" w:rsidRPr="00985188" w:rsidTr="004046FF">
        <w:trPr>
          <w:trHeight w:val="278"/>
          <w:jc w:val="center"/>
        </w:trPr>
        <w:tc>
          <w:tcPr>
            <w:tcW w:w="2372" w:type="dxa"/>
          </w:tcPr>
          <w:p w:rsidR="00517A87" w:rsidRPr="00912553" w:rsidRDefault="00912553" w:rsidP="007974BA">
            <w:pPr>
              <w:pStyle w:val="ListParagraph"/>
              <w:ind w:left="0"/>
              <w:jc w:val="both"/>
              <w:rPr>
                <w:rFonts w:ascii="MingLiU" w:eastAsia="MingLiU" w:hAnsi="MingLiU" w:cs="MingLiU"/>
              </w:rPr>
            </w:pPr>
            <w:r>
              <w:rPr>
                <w:rFonts w:ascii="Gill Sans MT" w:hAnsi="Gill Sans MT" w:cstheme="majorHAnsi"/>
              </w:rPr>
              <w:t xml:space="preserve">Biomasë </w:t>
            </w:r>
          </w:p>
        </w:tc>
        <w:tc>
          <w:tcPr>
            <w:tcW w:w="1033" w:type="dxa"/>
          </w:tcPr>
          <w:p w:rsidR="00517A87" w:rsidRPr="00985188" w:rsidRDefault="00517A87" w:rsidP="007974BA">
            <w:pPr>
              <w:pStyle w:val="ListParagraph"/>
              <w:ind w:left="0"/>
              <w:jc w:val="center"/>
              <w:rPr>
                <w:rFonts w:ascii="Gill Sans MT" w:hAnsi="Gill Sans MT" w:cstheme="majorHAnsi"/>
              </w:rPr>
            </w:pPr>
            <w:r w:rsidRPr="00985188">
              <w:rPr>
                <w:rFonts w:ascii="Gill Sans MT" w:hAnsi="Gill Sans MT" w:cstheme="majorHAnsi"/>
              </w:rPr>
              <w:t>6</w:t>
            </w:r>
          </w:p>
        </w:tc>
        <w:tc>
          <w:tcPr>
            <w:tcW w:w="1033" w:type="dxa"/>
          </w:tcPr>
          <w:p w:rsidR="00517A87" w:rsidRPr="00985188" w:rsidRDefault="00517A87" w:rsidP="007974BA">
            <w:pPr>
              <w:pStyle w:val="ListParagraph"/>
              <w:ind w:left="0"/>
              <w:jc w:val="center"/>
              <w:rPr>
                <w:rFonts w:ascii="Gill Sans MT" w:hAnsi="Gill Sans MT" w:cstheme="majorHAnsi"/>
              </w:rPr>
            </w:pPr>
            <w:r w:rsidRPr="00985188">
              <w:rPr>
                <w:rFonts w:ascii="Gill Sans MT" w:hAnsi="Gill Sans MT" w:cstheme="majorHAnsi"/>
              </w:rPr>
              <w:t>7</w:t>
            </w:r>
          </w:p>
        </w:tc>
        <w:tc>
          <w:tcPr>
            <w:tcW w:w="1033" w:type="dxa"/>
          </w:tcPr>
          <w:p w:rsidR="00517A87" w:rsidRPr="00985188" w:rsidRDefault="00517A87" w:rsidP="007974BA">
            <w:pPr>
              <w:pStyle w:val="ListParagraph"/>
              <w:ind w:left="0"/>
              <w:jc w:val="center"/>
              <w:rPr>
                <w:rFonts w:ascii="Gill Sans MT" w:hAnsi="Gill Sans MT" w:cstheme="majorHAnsi"/>
              </w:rPr>
            </w:pPr>
            <w:r w:rsidRPr="00985188">
              <w:rPr>
                <w:rFonts w:ascii="Gill Sans MT" w:hAnsi="Gill Sans MT" w:cstheme="majorHAnsi"/>
              </w:rPr>
              <w:t>10</w:t>
            </w:r>
          </w:p>
        </w:tc>
        <w:tc>
          <w:tcPr>
            <w:tcW w:w="1033" w:type="dxa"/>
          </w:tcPr>
          <w:p w:rsidR="00517A87" w:rsidRPr="00985188" w:rsidRDefault="00517A87" w:rsidP="007974BA">
            <w:pPr>
              <w:pStyle w:val="ListParagraph"/>
              <w:ind w:left="0"/>
              <w:jc w:val="center"/>
              <w:rPr>
                <w:rFonts w:ascii="Gill Sans MT" w:hAnsi="Gill Sans MT" w:cstheme="majorHAnsi"/>
              </w:rPr>
            </w:pPr>
            <w:r w:rsidRPr="00985188">
              <w:rPr>
                <w:rFonts w:ascii="Gill Sans MT" w:hAnsi="Gill Sans MT" w:cstheme="majorHAnsi"/>
              </w:rPr>
              <w:t>12</w:t>
            </w:r>
          </w:p>
        </w:tc>
        <w:tc>
          <w:tcPr>
            <w:tcW w:w="1033" w:type="dxa"/>
          </w:tcPr>
          <w:p w:rsidR="00517A87" w:rsidRPr="00985188" w:rsidRDefault="00517A87" w:rsidP="007974BA">
            <w:pPr>
              <w:pStyle w:val="ListParagraph"/>
              <w:ind w:left="0"/>
              <w:jc w:val="center"/>
              <w:rPr>
                <w:rFonts w:ascii="Gill Sans MT" w:hAnsi="Gill Sans MT" w:cstheme="majorHAnsi"/>
              </w:rPr>
            </w:pPr>
            <w:r w:rsidRPr="00985188">
              <w:rPr>
                <w:rFonts w:ascii="Gill Sans MT" w:hAnsi="Gill Sans MT" w:cstheme="majorHAnsi"/>
              </w:rPr>
              <w:t>20</w:t>
            </w:r>
          </w:p>
        </w:tc>
      </w:tr>
    </w:tbl>
    <w:p w:rsidR="00F1391E" w:rsidRPr="00985188" w:rsidRDefault="00F1391E" w:rsidP="0079494D">
      <w:pPr>
        <w:pStyle w:val="ListParagraph"/>
        <w:ind w:left="0"/>
        <w:rPr>
          <w:rFonts w:ascii="Gill Sans MT" w:hAnsi="Gill Sans MT" w:cstheme="majorHAnsi"/>
          <w:b/>
        </w:rPr>
      </w:pPr>
    </w:p>
    <w:p w:rsidR="00F1391E" w:rsidRPr="0050330A" w:rsidRDefault="00912553" w:rsidP="00912553">
      <w:pPr>
        <w:pStyle w:val="ListParagraph"/>
        <w:numPr>
          <w:ilvl w:val="1"/>
          <w:numId w:val="24"/>
        </w:numPr>
        <w:ind w:left="0" w:firstLine="0"/>
        <w:jc w:val="both"/>
        <w:rPr>
          <w:rFonts w:ascii="Gill Sans MT" w:hAnsi="Gill Sans MT" w:cstheme="majorHAnsi"/>
        </w:rPr>
      </w:pPr>
      <w:bookmarkStart w:id="19" w:name="_Toc14337794"/>
      <w:r w:rsidRPr="0050330A">
        <w:rPr>
          <w:rStyle w:val="Heading2Char"/>
          <w:rFonts w:ascii="Gill Sans MT" w:hAnsi="Gill Sans MT"/>
          <w:sz w:val="22"/>
          <w:szCs w:val="22"/>
          <w:lang w:val="sq-AL"/>
        </w:rPr>
        <w:t>Zgjidhja e Ankesave dhe Kontesteve në Sektorin e Energjisë</w:t>
      </w:r>
      <w:bookmarkEnd w:id="19"/>
      <w:r w:rsidR="00F1391E" w:rsidRPr="0050330A">
        <w:rPr>
          <w:rFonts w:ascii="Gill Sans MT" w:hAnsi="Gill Sans MT" w:cstheme="majorHAnsi"/>
          <w:b/>
        </w:rPr>
        <w:t xml:space="preserve"> </w:t>
      </w:r>
      <w:r w:rsidRPr="0050330A">
        <w:rPr>
          <w:rFonts w:ascii="Gill Sans MT" w:hAnsi="Gill Sans MT" w:cstheme="majorHAnsi"/>
        </w:rPr>
        <w:t xml:space="preserve">është një Rregull i miratuar në mars </w:t>
      </w:r>
      <w:r w:rsidR="00D23261">
        <w:rPr>
          <w:rFonts w:ascii="Gill Sans MT" w:hAnsi="Gill Sans MT" w:cstheme="majorHAnsi"/>
        </w:rPr>
        <w:t xml:space="preserve">të vitit </w:t>
      </w:r>
      <w:r w:rsidRPr="0050330A">
        <w:rPr>
          <w:rFonts w:ascii="Gill Sans MT" w:hAnsi="Gill Sans MT" w:cstheme="majorHAnsi"/>
        </w:rPr>
        <w:t xml:space="preserve">2017 nga Rregullatori. Ky Rregull përcakton kushtet dhe procedurat për parashtrimin, shqyrtimin dhe zgjidhjen e ankesave të konsumatorëve ndaj të licencuarve në sektorin e energjisë, zgjidhjen e kontesteve ndërmjet të licencuarve </w:t>
      </w:r>
      <w:r w:rsidR="0050330A">
        <w:rPr>
          <w:rFonts w:ascii="Gill Sans MT" w:hAnsi="Gill Sans MT" w:cstheme="majorHAnsi"/>
        </w:rPr>
        <w:t>n</w:t>
      </w:r>
      <w:r w:rsidR="00F42779">
        <w:rPr>
          <w:rFonts w:ascii="Gill Sans MT" w:hAnsi="Gill Sans MT" w:cstheme="majorHAnsi"/>
        </w:rPr>
        <w:t>ë</w:t>
      </w:r>
      <w:r w:rsidR="0050330A">
        <w:rPr>
          <w:rFonts w:ascii="Gill Sans MT" w:hAnsi="Gill Sans MT" w:cstheme="majorHAnsi"/>
        </w:rPr>
        <w:t xml:space="preserve"> sektorin</w:t>
      </w:r>
      <w:r w:rsidR="00BD254A">
        <w:rPr>
          <w:rFonts w:ascii="Gill Sans MT" w:hAnsi="Gill Sans MT" w:cstheme="majorHAnsi"/>
        </w:rPr>
        <w:t xml:space="preserve"> </w:t>
      </w:r>
      <w:r w:rsidR="0050330A">
        <w:rPr>
          <w:rFonts w:ascii="Gill Sans MT" w:hAnsi="Gill Sans MT" w:cstheme="majorHAnsi"/>
        </w:rPr>
        <w:t>e  energjis</w:t>
      </w:r>
      <w:r w:rsidR="00F42779">
        <w:rPr>
          <w:rFonts w:ascii="Gill Sans MT" w:hAnsi="Gill Sans MT" w:cstheme="majorHAnsi"/>
        </w:rPr>
        <w:t>ë</w:t>
      </w:r>
      <w:r w:rsidRPr="0050330A">
        <w:rPr>
          <w:rFonts w:ascii="Gill Sans MT" w:hAnsi="Gill Sans MT" w:cstheme="majorHAnsi"/>
        </w:rPr>
        <w:t xml:space="preserve"> dhe qasjen e palës së tretë në sistemin e transmetimit, </w:t>
      </w:r>
      <w:r w:rsidR="00D23261">
        <w:rPr>
          <w:rFonts w:ascii="Gill Sans MT" w:hAnsi="Gill Sans MT" w:cstheme="majorHAnsi"/>
        </w:rPr>
        <w:t>ose</w:t>
      </w:r>
      <w:r w:rsidRPr="0050330A">
        <w:rPr>
          <w:rFonts w:ascii="Gill Sans MT" w:hAnsi="Gill Sans MT" w:cstheme="majorHAnsi"/>
        </w:rPr>
        <w:t xml:space="preserve"> shpërndarjes së energjisë elektrike, energjisë termike </w:t>
      </w:r>
      <w:r w:rsidR="00D23261">
        <w:rPr>
          <w:rFonts w:ascii="Gill Sans MT" w:hAnsi="Gill Sans MT" w:cstheme="majorHAnsi"/>
        </w:rPr>
        <w:t>ose</w:t>
      </w:r>
      <w:r w:rsidRPr="0050330A">
        <w:rPr>
          <w:rFonts w:ascii="Gill Sans MT" w:hAnsi="Gill Sans MT" w:cstheme="majorHAnsi"/>
        </w:rPr>
        <w:t xml:space="preserve"> gazit natyror, si dhe transmetimit, rrjedhave ndërkufitare të energjisë elektrike dhe gazit natyror</w:t>
      </w:r>
      <w:r w:rsidR="00F1391E" w:rsidRPr="0050330A">
        <w:rPr>
          <w:rFonts w:ascii="Gill Sans MT" w:hAnsi="Gill Sans MT" w:cstheme="majorHAnsi"/>
        </w:rPr>
        <w:t>.</w:t>
      </w:r>
    </w:p>
    <w:p w:rsidR="00F1391E" w:rsidRPr="00985188" w:rsidRDefault="00F1391E" w:rsidP="0079494D">
      <w:pPr>
        <w:pStyle w:val="ListParagraph"/>
        <w:ind w:left="0"/>
        <w:rPr>
          <w:rFonts w:ascii="Gill Sans MT" w:hAnsi="Gill Sans MT" w:cstheme="majorHAnsi"/>
          <w:b/>
        </w:rPr>
      </w:pPr>
    </w:p>
    <w:p w:rsidR="00F1391E" w:rsidRPr="00985188" w:rsidRDefault="00912553" w:rsidP="00D6554A">
      <w:pPr>
        <w:pStyle w:val="ListParagraph"/>
        <w:numPr>
          <w:ilvl w:val="1"/>
          <w:numId w:val="24"/>
        </w:numPr>
        <w:ind w:left="0" w:firstLine="0"/>
        <w:jc w:val="both"/>
        <w:rPr>
          <w:rFonts w:ascii="Gill Sans MT" w:hAnsi="Gill Sans MT" w:cstheme="majorHAnsi"/>
          <w:b/>
        </w:rPr>
      </w:pPr>
      <w:bookmarkStart w:id="20" w:name="_Toc14337795"/>
      <w:r w:rsidRPr="00912553">
        <w:rPr>
          <w:rStyle w:val="Heading2Char"/>
          <w:rFonts w:ascii="Gill Sans MT" w:hAnsi="Gill Sans MT"/>
          <w:sz w:val="22"/>
          <w:szCs w:val="22"/>
          <w:lang w:val="sq-AL"/>
        </w:rPr>
        <w:t xml:space="preserve">Kyçja </w:t>
      </w:r>
      <w:r w:rsidR="0050330A">
        <w:rPr>
          <w:rStyle w:val="Heading2Char"/>
          <w:rFonts w:ascii="Gill Sans MT" w:hAnsi="Gill Sans MT"/>
          <w:sz w:val="22"/>
          <w:szCs w:val="22"/>
          <w:lang w:val="sq-AL"/>
        </w:rPr>
        <w:t>n</w:t>
      </w:r>
      <w:r w:rsidR="00F42779">
        <w:rPr>
          <w:rStyle w:val="Heading2Char"/>
          <w:rFonts w:ascii="Gill Sans MT" w:hAnsi="Gill Sans MT"/>
          <w:sz w:val="22"/>
          <w:szCs w:val="22"/>
          <w:lang w:val="sq-AL"/>
        </w:rPr>
        <w:t>ë</w:t>
      </w:r>
      <w:r w:rsidR="0050330A">
        <w:rPr>
          <w:rStyle w:val="Heading2Char"/>
          <w:rFonts w:ascii="Gill Sans MT" w:hAnsi="Gill Sans MT"/>
          <w:sz w:val="22"/>
          <w:szCs w:val="22"/>
          <w:lang w:val="sq-AL"/>
        </w:rPr>
        <w:t xml:space="preserve"> </w:t>
      </w:r>
      <w:r w:rsidRPr="00912553">
        <w:rPr>
          <w:rStyle w:val="Heading2Char"/>
          <w:rFonts w:ascii="Gill Sans MT" w:hAnsi="Gill Sans MT"/>
          <w:sz w:val="22"/>
          <w:szCs w:val="22"/>
          <w:lang w:val="sq-AL"/>
        </w:rPr>
        <w:t>Rrjeti</w:t>
      </w:r>
      <w:r w:rsidR="0050330A">
        <w:rPr>
          <w:rStyle w:val="Heading2Char"/>
          <w:rFonts w:ascii="Gill Sans MT" w:hAnsi="Gill Sans MT"/>
          <w:sz w:val="22"/>
          <w:szCs w:val="22"/>
          <w:lang w:val="sq-AL"/>
        </w:rPr>
        <w:t xml:space="preserve">n e </w:t>
      </w:r>
      <w:r w:rsidRPr="0050330A">
        <w:rPr>
          <w:rStyle w:val="Heading2Char"/>
          <w:rFonts w:ascii="Gill Sans MT" w:hAnsi="Gill Sans MT"/>
          <w:sz w:val="22"/>
          <w:szCs w:val="22"/>
          <w:lang w:val="sq-AL"/>
        </w:rPr>
        <w:t>Transmisionit</w:t>
      </w:r>
      <w:bookmarkEnd w:id="20"/>
      <w:r w:rsidR="00F1391E" w:rsidRPr="0050330A">
        <w:rPr>
          <w:rFonts w:ascii="Gill Sans MT" w:hAnsi="Gill Sans MT" w:cstheme="majorHAnsi"/>
          <w:b/>
        </w:rPr>
        <w:t xml:space="preserve">: </w:t>
      </w:r>
      <w:r w:rsidRPr="0050330A">
        <w:rPr>
          <w:rFonts w:ascii="Gill Sans MT" w:hAnsi="Gill Sans MT" w:cstheme="majorHAnsi"/>
        </w:rPr>
        <w:t xml:space="preserve">Parimet për përcaktimin e tarifave për shfrytëzimin e sistemit të transmetimit dhe tregut si dhe taksave të kyçjes është akt rregullator i miratuar nga Rregullatori në janar </w:t>
      </w:r>
      <w:r w:rsidR="00D23261">
        <w:rPr>
          <w:rFonts w:ascii="Gill Sans MT" w:hAnsi="Gill Sans MT" w:cstheme="majorHAnsi"/>
        </w:rPr>
        <w:t xml:space="preserve">të vitit </w:t>
      </w:r>
      <w:r w:rsidRPr="0050330A">
        <w:rPr>
          <w:rFonts w:ascii="Gill Sans MT" w:hAnsi="Gill Sans MT" w:cstheme="majorHAnsi"/>
        </w:rPr>
        <w:t>2017</w:t>
      </w:r>
      <w:r w:rsidR="00F1391E" w:rsidRPr="0050330A">
        <w:rPr>
          <w:rFonts w:ascii="Gill Sans MT" w:hAnsi="Gill Sans MT" w:cstheme="majorHAnsi"/>
        </w:rPr>
        <w:t xml:space="preserve">. </w:t>
      </w:r>
      <w:r w:rsidRPr="0050330A">
        <w:rPr>
          <w:rFonts w:ascii="Gill Sans MT" w:hAnsi="Gill Sans MT" w:cstheme="majorHAnsi"/>
        </w:rPr>
        <w:t>Qëllimi i këtij akti është përpilimi i “Metodologjisë për Përcaktimin e Tarifave të Operatorit të Sistemit të Transmisionit, Tarifave të Operatorit të Sistemit, Tarifave të Operatorit të Tregut dhe Taksave për Kyçje në Sistemin e Transmisionit”</w:t>
      </w:r>
      <w:r w:rsidR="00F1391E" w:rsidRPr="0050330A">
        <w:rPr>
          <w:rFonts w:ascii="Gill Sans MT" w:hAnsi="Gill Sans MT" w:cstheme="majorHAnsi"/>
        </w:rPr>
        <w:t xml:space="preserve">. </w:t>
      </w:r>
      <w:r w:rsidR="00D6554A" w:rsidRPr="0050330A">
        <w:rPr>
          <w:rFonts w:ascii="Gill Sans MT" w:hAnsi="Gill Sans MT" w:cstheme="majorHAnsi"/>
        </w:rPr>
        <w:t>Metodologjitë e lartpërmendura janë në përputhje me Kushtet e Përgjithshme të Furnizimit me Energji dhe Rregullën nga Operatori i Sistemit të Transmisionit dhe Operatori i Tregut për të Hyrat e Lejuara Maksimale, të miratuara nga Rregullatori</w:t>
      </w:r>
      <w:r w:rsidR="00F1391E" w:rsidRPr="0050330A">
        <w:rPr>
          <w:rFonts w:ascii="Gill Sans MT" w:hAnsi="Gill Sans MT" w:cstheme="majorHAnsi"/>
        </w:rPr>
        <w:t xml:space="preserve">. </w:t>
      </w:r>
      <w:r w:rsidR="00D6554A" w:rsidRPr="0050330A">
        <w:rPr>
          <w:rFonts w:ascii="Gill Sans MT" w:hAnsi="Gill Sans MT" w:cstheme="majorHAnsi"/>
        </w:rPr>
        <w:t>Neni 11 përcakton parimet për vendosjen e çmimit për kyçjen e kapaciteteve të reja gjeneruese në rrjetin e transmisionit, ndërsa nenet 12 dhe 13 përcaktojnë metodologjinë për vendosjen e taksave për kyçjen e kapaciteteve të reja gjeneruese</w:t>
      </w:r>
      <w:r w:rsidR="00F1391E" w:rsidRPr="0050330A">
        <w:rPr>
          <w:rFonts w:ascii="Gill Sans MT" w:hAnsi="Gill Sans MT" w:cstheme="majorHAnsi"/>
        </w:rPr>
        <w:t>.</w:t>
      </w:r>
    </w:p>
    <w:p w:rsidR="00F1391E" w:rsidRPr="00985188" w:rsidRDefault="00D6554A" w:rsidP="00372680">
      <w:pPr>
        <w:jc w:val="both"/>
        <w:rPr>
          <w:rFonts w:ascii="Gill Sans MT" w:hAnsi="Gill Sans MT" w:cstheme="majorHAnsi"/>
        </w:rPr>
      </w:pPr>
      <w:r>
        <w:rPr>
          <w:rFonts w:ascii="Gill Sans MT" w:hAnsi="Gill Sans MT" w:cstheme="majorHAnsi"/>
        </w:rPr>
        <w:t xml:space="preserve">Tarifa e kyçjes </w:t>
      </w:r>
      <w:r w:rsidR="0050330A">
        <w:rPr>
          <w:rFonts w:ascii="Gill Sans MT" w:hAnsi="Gill Sans MT" w:cstheme="majorHAnsi"/>
        </w:rPr>
        <w:t>n</w:t>
      </w:r>
      <w:r w:rsidR="00F42779">
        <w:rPr>
          <w:rFonts w:ascii="Gill Sans MT" w:hAnsi="Gill Sans MT" w:cstheme="majorHAnsi"/>
        </w:rPr>
        <w:t>ë</w:t>
      </w:r>
      <w:r w:rsidR="0050330A">
        <w:rPr>
          <w:rFonts w:ascii="Gill Sans MT" w:hAnsi="Gill Sans MT" w:cstheme="majorHAnsi"/>
        </w:rPr>
        <w:t xml:space="preserve"> </w:t>
      </w:r>
      <w:r w:rsidRPr="00D6554A">
        <w:rPr>
          <w:rFonts w:ascii="Gill Sans MT" w:hAnsi="Gill Sans MT" w:cstheme="majorHAnsi"/>
        </w:rPr>
        <w:t>transmision varet nga oferta e operatorit të sistemit të transmisionit</w:t>
      </w:r>
      <w:r w:rsidR="00372680" w:rsidRPr="00985188">
        <w:rPr>
          <w:rFonts w:ascii="Gill Sans MT" w:hAnsi="Gill Sans MT" w:cstheme="majorHAnsi"/>
        </w:rPr>
        <w:t xml:space="preserve">.  </w:t>
      </w:r>
      <w:r w:rsidR="00F1391E" w:rsidRPr="00985188">
        <w:rPr>
          <w:rFonts w:ascii="Gill Sans MT" w:hAnsi="Gill Sans MT" w:cstheme="majorHAnsi"/>
        </w:rPr>
        <w:t xml:space="preserve"> </w:t>
      </w:r>
    </w:p>
    <w:p w:rsidR="00F1391E" w:rsidRPr="00985188" w:rsidRDefault="00D6554A" w:rsidP="008B4B09">
      <w:pPr>
        <w:pStyle w:val="ListParagraph"/>
        <w:numPr>
          <w:ilvl w:val="1"/>
          <w:numId w:val="24"/>
        </w:numPr>
        <w:ind w:left="0" w:firstLine="0"/>
        <w:jc w:val="both"/>
        <w:rPr>
          <w:rFonts w:ascii="Gill Sans MT" w:hAnsi="Gill Sans MT" w:cstheme="majorHAnsi"/>
          <w:b/>
        </w:rPr>
      </w:pPr>
      <w:bookmarkStart w:id="21" w:name="_Toc14337796"/>
      <w:r w:rsidRPr="00D6554A">
        <w:rPr>
          <w:rStyle w:val="Heading2Char"/>
          <w:rFonts w:ascii="Gill Sans MT" w:hAnsi="Gill Sans MT"/>
          <w:sz w:val="22"/>
          <w:szCs w:val="22"/>
          <w:lang w:val="sq-AL"/>
        </w:rPr>
        <w:t xml:space="preserve">Kyçja </w:t>
      </w:r>
      <w:r w:rsidR="0050330A">
        <w:rPr>
          <w:rStyle w:val="Heading2Char"/>
          <w:rFonts w:ascii="Gill Sans MT" w:hAnsi="Gill Sans MT"/>
          <w:sz w:val="22"/>
          <w:szCs w:val="22"/>
          <w:lang w:val="sq-AL"/>
        </w:rPr>
        <w:t>n</w:t>
      </w:r>
      <w:r w:rsidR="00F42779">
        <w:rPr>
          <w:rStyle w:val="Heading2Char"/>
          <w:rFonts w:ascii="Gill Sans MT" w:hAnsi="Gill Sans MT"/>
          <w:sz w:val="22"/>
          <w:szCs w:val="22"/>
          <w:lang w:val="sq-AL"/>
        </w:rPr>
        <w:t>ë</w:t>
      </w:r>
      <w:r w:rsidR="0050330A">
        <w:rPr>
          <w:rStyle w:val="Heading2Char"/>
          <w:rFonts w:ascii="Gill Sans MT" w:hAnsi="Gill Sans MT"/>
          <w:sz w:val="22"/>
          <w:szCs w:val="22"/>
          <w:lang w:val="sq-AL"/>
        </w:rPr>
        <w:t xml:space="preserve"> </w:t>
      </w:r>
      <w:r w:rsidRPr="00D6554A">
        <w:rPr>
          <w:rStyle w:val="Heading2Char"/>
          <w:rFonts w:ascii="Gill Sans MT" w:hAnsi="Gill Sans MT"/>
          <w:sz w:val="22"/>
          <w:szCs w:val="22"/>
          <w:lang w:val="sq-AL"/>
        </w:rPr>
        <w:t>Rrjeti</w:t>
      </w:r>
      <w:r w:rsidR="0050330A">
        <w:rPr>
          <w:rStyle w:val="Heading2Char"/>
          <w:rFonts w:ascii="Gill Sans MT" w:hAnsi="Gill Sans MT"/>
          <w:sz w:val="22"/>
          <w:szCs w:val="22"/>
          <w:lang w:val="sq-AL"/>
        </w:rPr>
        <w:t xml:space="preserve">n e </w:t>
      </w:r>
      <w:r w:rsidRPr="00D6554A">
        <w:rPr>
          <w:rStyle w:val="Heading2Char"/>
          <w:rFonts w:ascii="Gill Sans MT" w:hAnsi="Gill Sans MT"/>
          <w:sz w:val="22"/>
          <w:szCs w:val="22"/>
          <w:lang w:val="sq-AL"/>
        </w:rPr>
        <w:t>Shpërndarjes</w:t>
      </w:r>
      <w:bookmarkEnd w:id="21"/>
      <w:r w:rsidR="00F1391E" w:rsidRPr="00985188">
        <w:rPr>
          <w:rFonts w:ascii="Gill Sans MT" w:hAnsi="Gill Sans MT" w:cstheme="majorHAnsi"/>
          <w:b/>
        </w:rPr>
        <w:t xml:space="preserve">: </w:t>
      </w:r>
      <w:r w:rsidR="008B4B09" w:rsidRPr="008B4B09">
        <w:rPr>
          <w:rFonts w:ascii="Gill Sans MT" w:hAnsi="Gill Sans MT" w:cstheme="majorHAnsi"/>
        </w:rPr>
        <w:t>Parimet për përcaktimin e tarifave për shfrytëzimin e sistemit të shpërndarjes si dhe taksa</w:t>
      </w:r>
      <w:r w:rsidR="0050330A">
        <w:rPr>
          <w:rFonts w:ascii="Gill Sans MT" w:hAnsi="Gill Sans MT" w:cstheme="majorHAnsi"/>
        </w:rPr>
        <w:t xml:space="preserve">t e </w:t>
      </w:r>
      <w:r w:rsidR="008B4B09" w:rsidRPr="008B4B09">
        <w:rPr>
          <w:rFonts w:ascii="Gill Sans MT" w:hAnsi="Gill Sans MT" w:cstheme="majorHAnsi"/>
        </w:rPr>
        <w:t>kyçjes është një akt rregullator i miratuar nga Rregullatori në janar</w:t>
      </w:r>
      <w:r w:rsidR="00D23261">
        <w:rPr>
          <w:rFonts w:ascii="Gill Sans MT" w:hAnsi="Gill Sans MT" w:cstheme="majorHAnsi"/>
        </w:rPr>
        <w:t xml:space="preserve"> të vitit</w:t>
      </w:r>
      <w:r w:rsidR="008B4B09" w:rsidRPr="008B4B09">
        <w:rPr>
          <w:rFonts w:ascii="Gill Sans MT" w:hAnsi="Gill Sans MT" w:cstheme="majorHAnsi"/>
        </w:rPr>
        <w:t xml:space="preserve"> 2017</w:t>
      </w:r>
      <w:r w:rsidR="00F1391E" w:rsidRPr="00985188">
        <w:rPr>
          <w:rFonts w:ascii="Gill Sans MT" w:hAnsi="Gill Sans MT" w:cstheme="majorHAnsi"/>
        </w:rPr>
        <w:t xml:space="preserve">. </w:t>
      </w:r>
      <w:r w:rsidR="00F1391E" w:rsidRPr="00985188">
        <w:rPr>
          <w:rFonts w:ascii="Gill Sans MT" w:hAnsi="Gill Sans MT" w:cstheme="majorHAnsi"/>
          <w:b/>
        </w:rPr>
        <w:t xml:space="preserve"> </w:t>
      </w:r>
      <w:r w:rsidR="008B4B09" w:rsidRPr="008B4B09">
        <w:rPr>
          <w:rFonts w:ascii="Gill Sans MT" w:hAnsi="Gill Sans MT" w:cstheme="majorHAnsi"/>
        </w:rPr>
        <w:t>Qëllimi i këtyre rregullave është që operatori i sistemit të shpërndarjes të përpilojë metodologji për përcaktimin e përdorimit të tarifave të sistemit për shpërndarje dhe për përcaktimin e taksave për kyçje në sistemin për shpërndarje</w:t>
      </w:r>
      <w:r w:rsidR="00F1391E" w:rsidRPr="00985188">
        <w:rPr>
          <w:rFonts w:ascii="Gill Sans MT" w:hAnsi="Gill Sans MT" w:cstheme="majorHAnsi"/>
        </w:rPr>
        <w:t xml:space="preserve">. </w:t>
      </w:r>
      <w:r w:rsidR="008B4B09" w:rsidRPr="008B4B09">
        <w:rPr>
          <w:rFonts w:ascii="Gill Sans MT" w:hAnsi="Gill Sans MT" w:cstheme="majorHAnsi"/>
        </w:rPr>
        <w:t>Metodologjitë e lartpërmendura janë në përputhje me Kushtet e Përgjithshme të Furnizimit me Energji dhe Përcaktimet e Operatorit të Sistemit të Shpërndarjes për të Hyrat e Lejuara Maksimale, të miratuara nga Rregullatori</w:t>
      </w:r>
      <w:r w:rsidR="00F1391E" w:rsidRPr="00985188">
        <w:rPr>
          <w:rFonts w:ascii="Gill Sans MT" w:hAnsi="Gill Sans MT" w:cstheme="majorHAnsi"/>
        </w:rPr>
        <w:t xml:space="preserve">. </w:t>
      </w:r>
      <w:r w:rsidR="008B4B09" w:rsidRPr="008B4B09">
        <w:rPr>
          <w:rFonts w:ascii="Gill Sans MT" w:hAnsi="Gill Sans MT" w:cstheme="majorHAnsi"/>
        </w:rPr>
        <w:t>Neni 14 përcakton procedurën e aplikimit kur operatori i sistemit të shpërndarjes pranon një kërkesë për kyçje në rrjetin e shpërndarjes dhe ofertën që lëshohet nga operatori i sistemit të shpërndarjes</w:t>
      </w:r>
      <w:r w:rsidR="00F1391E" w:rsidRPr="00985188">
        <w:rPr>
          <w:rFonts w:ascii="Gill Sans MT" w:hAnsi="Gill Sans MT" w:cstheme="majorHAnsi"/>
        </w:rPr>
        <w:t>.</w:t>
      </w:r>
    </w:p>
    <w:p w:rsidR="00DC0161" w:rsidRPr="00985188" w:rsidRDefault="008C7A08" w:rsidP="00372680">
      <w:pPr>
        <w:jc w:val="both"/>
        <w:rPr>
          <w:rFonts w:ascii="Gill Sans MT" w:hAnsi="Gill Sans MT" w:cstheme="majorHAnsi"/>
          <w:b/>
        </w:rPr>
      </w:pPr>
      <w:r w:rsidRPr="008C7A08">
        <w:rPr>
          <w:rFonts w:ascii="Gill Sans MT" w:hAnsi="Gill Sans MT" w:cstheme="majorHAnsi"/>
        </w:rPr>
        <w:t xml:space="preserve">Tarifa e kyçjes </w:t>
      </w:r>
      <w:r w:rsidR="0050330A">
        <w:rPr>
          <w:rFonts w:ascii="Gill Sans MT" w:hAnsi="Gill Sans MT" w:cstheme="majorHAnsi"/>
        </w:rPr>
        <w:t>n</w:t>
      </w:r>
      <w:r w:rsidR="00F42779">
        <w:rPr>
          <w:rFonts w:ascii="Gill Sans MT" w:hAnsi="Gill Sans MT" w:cstheme="majorHAnsi"/>
        </w:rPr>
        <w:t>ë</w:t>
      </w:r>
      <w:r w:rsidR="0050330A">
        <w:rPr>
          <w:rFonts w:ascii="Gill Sans MT" w:hAnsi="Gill Sans MT" w:cstheme="majorHAnsi"/>
        </w:rPr>
        <w:t xml:space="preserve"> </w:t>
      </w:r>
      <w:r w:rsidRPr="008C7A08">
        <w:rPr>
          <w:rFonts w:ascii="Gill Sans MT" w:hAnsi="Gill Sans MT" w:cstheme="majorHAnsi"/>
        </w:rPr>
        <w:t>shpërndarje varet nga oferta e operatorit të sistemit të shpërndarjes</w:t>
      </w:r>
      <w:r w:rsidR="00F1391E" w:rsidRPr="00985188">
        <w:rPr>
          <w:rFonts w:ascii="Gill Sans MT" w:hAnsi="Gill Sans MT" w:cstheme="majorHAnsi"/>
        </w:rPr>
        <w:t>.</w:t>
      </w:r>
    </w:p>
    <w:p w:rsidR="003D23AA" w:rsidRPr="00985188" w:rsidRDefault="008C7A08" w:rsidP="007B6FCF">
      <w:pPr>
        <w:pStyle w:val="ListParagraph"/>
        <w:numPr>
          <w:ilvl w:val="1"/>
          <w:numId w:val="24"/>
        </w:numPr>
        <w:ind w:left="0" w:firstLine="0"/>
        <w:jc w:val="both"/>
        <w:rPr>
          <w:rFonts w:ascii="Gill Sans MT" w:hAnsi="Gill Sans MT" w:cstheme="majorHAnsi"/>
        </w:rPr>
      </w:pPr>
      <w:bookmarkStart w:id="22" w:name="_Toc14337797"/>
      <w:r w:rsidRPr="008C7A08">
        <w:rPr>
          <w:rStyle w:val="Heading2Char"/>
          <w:rFonts w:ascii="Gill Sans MT" w:hAnsi="Gill Sans MT"/>
          <w:sz w:val="22"/>
          <w:szCs w:val="22"/>
          <w:lang w:val="sq-AL"/>
        </w:rPr>
        <w:t>Rregull</w:t>
      </w:r>
      <w:r w:rsidR="00D23261">
        <w:rPr>
          <w:rStyle w:val="Heading2Char"/>
          <w:rFonts w:ascii="Gill Sans MT" w:hAnsi="Gill Sans MT"/>
          <w:sz w:val="22"/>
          <w:szCs w:val="22"/>
          <w:lang w:val="sq-AL"/>
        </w:rPr>
        <w:t>i</w:t>
      </w:r>
      <w:r w:rsidRPr="008C7A08">
        <w:rPr>
          <w:rStyle w:val="Heading2Char"/>
          <w:rFonts w:ascii="Gill Sans MT" w:hAnsi="Gill Sans MT"/>
          <w:sz w:val="22"/>
          <w:szCs w:val="22"/>
          <w:lang w:val="sq-AL"/>
        </w:rPr>
        <w:t xml:space="preserve"> për Skemën Mbështetëse</w:t>
      </w:r>
      <w:bookmarkEnd w:id="22"/>
      <w:r w:rsidR="006771A0" w:rsidRPr="00985188">
        <w:rPr>
          <w:rFonts w:ascii="Gill Sans MT" w:hAnsi="Gill Sans MT" w:cstheme="majorHAnsi"/>
        </w:rPr>
        <w:t xml:space="preserve"> </w:t>
      </w:r>
      <w:r w:rsidRPr="008C7A08">
        <w:rPr>
          <w:rFonts w:ascii="Gill Sans MT" w:hAnsi="Gill Sans MT" w:cstheme="majorHAnsi"/>
        </w:rPr>
        <w:t>është miratuar</w:t>
      </w:r>
      <w:r>
        <w:rPr>
          <w:rFonts w:ascii="Gill Sans MT" w:hAnsi="Gill Sans MT" w:cstheme="majorHAnsi"/>
        </w:rPr>
        <w:t xml:space="preserve"> nga Rregullatori në prill </w:t>
      </w:r>
      <w:r w:rsidR="00D23261">
        <w:rPr>
          <w:rFonts w:ascii="Gill Sans MT" w:hAnsi="Gill Sans MT" w:cstheme="majorHAnsi"/>
        </w:rPr>
        <w:t xml:space="preserve">të vitit </w:t>
      </w:r>
      <w:r>
        <w:rPr>
          <w:rFonts w:ascii="Gill Sans MT" w:hAnsi="Gill Sans MT" w:cstheme="majorHAnsi"/>
        </w:rPr>
        <w:t>2017</w:t>
      </w:r>
      <w:r w:rsidR="006771A0" w:rsidRPr="00985188">
        <w:rPr>
          <w:rFonts w:ascii="Gill Sans MT" w:hAnsi="Gill Sans MT" w:cstheme="majorHAnsi"/>
        </w:rPr>
        <w:t xml:space="preserve">. </w:t>
      </w:r>
      <w:r w:rsidR="007B6FCF" w:rsidRPr="007B6FCF">
        <w:rPr>
          <w:rFonts w:ascii="Gill Sans MT" w:hAnsi="Gill Sans MT" w:cstheme="majorHAnsi"/>
        </w:rPr>
        <w:t>Rregull</w:t>
      </w:r>
      <w:r w:rsidR="00D23261">
        <w:rPr>
          <w:rFonts w:ascii="Gill Sans MT" w:hAnsi="Gill Sans MT" w:cstheme="majorHAnsi"/>
        </w:rPr>
        <w:t>i</w:t>
      </w:r>
      <w:r w:rsidR="007B6FCF" w:rsidRPr="007B6FCF">
        <w:rPr>
          <w:rFonts w:ascii="Gill Sans MT" w:hAnsi="Gill Sans MT" w:cstheme="majorHAnsi"/>
        </w:rPr>
        <w:t xml:space="preserve"> mbi Skemën Mbështetëse përcakton procedurën e aplikimit të gjeneratorëve të ripërtërishëm për të aplikuar për skemën e mbështetjes, sipas kushteve të përcaktuara nga Rregullatori</w:t>
      </w:r>
      <w:r w:rsidR="008F5FD6">
        <w:rPr>
          <w:rFonts w:ascii="Gill Sans MT" w:hAnsi="Gill Sans MT" w:cstheme="majorHAnsi"/>
        </w:rPr>
        <w:t>,</w:t>
      </w:r>
      <w:r w:rsidR="007B6FCF" w:rsidRPr="007B6FCF">
        <w:rPr>
          <w:rFonts w:ascii="Gill Sans MT" w:hAnsi="Gill Sans MT" w:cstheme="majorHAnsi"/>
        </w:rPr>
        <w:t xml:space="preserve"> </w:t>
      </w:r>
      <w:r w:rsidR="008F5FD6">
        <w:rPr>
          <w:rFonts w:ascii="Gill Sans MT" w:hAnsi="Gill Sans MT" w:cstheme="majorHAnsi"/>
        </w:rPr>
        <w:t>q</w:t>
      </w:r>
      <w:r w:rsidR="00F42779">
        <w:rPr>
          <w:rFonts w:ascii="Gill Sans MT" w:hAnsi="Gill Sans MT" w:cstheme="majorHAnsi"/>
        </w:rPr>
        <w:t>ë</w:t>
      </w:r>
      <w:r w:rsidR="008F5FD6">
        <w:rPr>
          <w:rFonts w:ascii="Gill Sans MT" w:hAnsi="Gill Sans MT" w:cstheme="majorHAnsi"/>
        </w:rPr>
        <w:t xml:space="preserve"> </w:t>
      </w:r>
      <w:r w:rsidR="007B6FCF" w:rsidRPr="007B6FCF">
        <w:rPr>
          <w:rFonts w:ascii="Gill Sans MT" w:hAnsi="Gill Sans MT" w:cstheme="majorHAnsi"/>
        </w:rPr>
        <w:t>informon zhvilluesin në kohën e aplikimit nëse ka akoma kapacitet të mjaftueshëm të pa</w:t>
      </w:r>
      <w:r w:rsidR="008F5FD6">
        <w:rPr>
          <w:rFonts w:ascii="Gill Sans MT" w:hAnsi="Gill Sans MT" w:cstheme="majorHAnsi"/>
        </w:rPr>
        <w:t xml:space="preserve">mbuluar </w:t>
      </w:r>
      <w:r w:rsidR="007B6FCF" w:rsidRPr="007B6FCF">
        <w:rPr>
          <w:rFonts w:ascii="Gill Sans MT" w:hAnsi="Gill Sans MT" w:cstheme="majorHAnsi"/>
        </w:rPr>
        <w:t>në objektiv për të lejuar akomodimin e kapacitetit të ri</w:t>
      </w:r>
      <w:r w:rsidR="006771A0" w:rsidRPr="00985188">
        <w:rPr>
          <w:rFonts w:ascii="Gill Sans MT" w:hAnsi="Gill Sans MT" w:cstheme="majorHAnsi"/>
        </w:rPr>
        <w:t xml:space="preserve">. </w:t>
      </w:r>
      <w:r w:rsidR="007B6FCF" w:rsidRPr="007B6FCF">
        <w:rPr>
          <w:rFonts w:ascii="Gill Sans MT" w:hAnsi="Gill Sans MT" w:cstheme="majorHAnsi"/>
        </w:rPr>
        <w:t xml:space="preserve">Pranimi hyn në fuqi vetëm kur projekti fillon </w:t>
      </w:r>
      <w:r w:rsidR="008F5FD6">
        <w:rPr>
          <w:rFonts w:ascii="Gill Sans MT" w:hAnsi="Gill Sans MT" w:cstheme="majorHAnsi"/>
        </w:rPr>
        <w:t>operimin komercial</w:t>
      </w:r>
      <w:r w:rsidR="006771A0" w:rsidRPr="00985188">
        <w:rPr>
          <w:rFonts w:ascii="Gill Sans MT" w:hAnsi="Gill Sans MT" w:cstheme="majorHAnsi"/>
        </w:rPr>
        <w:t xml:space="preserve">. </w:t>
      </w:r>
    </w:p>
    <w:p w:rsidR="003D23AA" w:rsidRPr="00985188" w:rsidRDefault="007B6FCF" w:rsidP="007B6FCF">
      <w:pPr>
        <w:pStyle w:val="ListParagraph"/>
        <w:numPr>
          <w:ilvl w:val="1"/>
          <w:numId w:val="32"/>
        </w:numPr>
        <w:spacing w:after="0"/>
        <w:ind w:left="1080"/>
        <w:jc w:val="both"/>
        <w:rPr>
          <w:rFonts w:ascii="Gill Sans MT" w:hAnsi="Gill Sans MT" w:cstheme="majorHAnsi"/>
        </w:rPr>
      </w:pPr>
      <w:r w:rsidRPr="007B6FCF">
        <w:rPr>
          <w:rFonts w:ascii="Gill Sans MT" w:hAnsi="Gill Sans MT" w:cstheme="majorHAnsi"/>
        </w:rPr>
        <w:t>Neni 11 përcakton të drejtat dhe detyrimet e gjeneratorëve të burimeve të ripërtërishme të pranuar në skemën mbështetëse</w:t>
      </w:r>
      <w:r w:rsidR="006771A0" w:rsidRPr="00985188">
        <w:rPr>
          <w:rFonts w:ascii="Gill Sans MT" w:hAnsi="Gill Sans MT" w:cstheme="majorHAnsi"/>
        </w:rPr>
        <w:t xml:space="preserve">. </w:t>
      </w:r>
    </w:p>
    <w:p w:rsidR="006771A0" w:rsidRPr="00985188" w:rsidRDefault="007B6FCF" w:rsidP="007B6FCF">
      <w:pPr>
        <w:pStyle w:val="ListParagraph"/>
        <w:numPr>
          <w:ilvl w:val="1"/>
          <w:numId w:val="32"/>
        </w:numPr>
        <w:spacing w:after="0"/>
        <w:ind w:left="1080"/>
        <w:jc w:val="both"/>
        <w:rPr>
          <w:rFonts w:ascii="Gill Sans MT" w:hAnsi="Gill Sans MT" w:cstheme="majorHAnsi"/>
        </w:rPr>
      </w:pPr>
      <w:r w:rsidRPr="007B6FCF">
        <w:rPr>
          <w:rFonts w:ascii="Gill Sans MT" w:hAnsi="Gill Sans MT" w:cstheme="majorHAnsi"/>
        </w:rPr>
        <w:lastRenderedPageBreak/>
        <w:t>Neni 17 përcakton procedurën e hartimit të marrëveshjeve për blerjen e energjisë dhe parimeve në të cilat duhet bazuar gjatë përgatitjes së marrëveshjes. Në vijim janë ofruar më shumë hollësi mbi marrëveshjet e blerjes së energjisë</w:t>
      </w:r>
      <w:r w:rsidR="006771A0" w:rsidRPr="00985188">
        <w:rPr>
          <w:rFonts w:ascii="Gill Sans MT" w:hAnsi="Gill Sans MT" w:cstheme="majorHAnsi"/>
        </w:rPr>
        <w:t>.</w:t>
      </w:r>
    </w:p>
    <w:p w:rsidR="00F1391E" w:rsidRPr="00985188" w:rsidRDefault="00F1391E" w:rsidP="0079494D">
      <w:pPr>
        <w:spacing w:after="0"/>
        <w:jc w:val="both"/>
        <w:rPr>
          <w:rFonts w:ascii="Gill Sans MT" w:hAnsi="Gill Sans MT" w:cstheme="majorHAnsi"/>
        </w:rPr>
      </w:pPr>
    </w:p>
    <w:p w:rsidR="00F1391E" w:rsidRPr="00985188" w:rsidRDefault="007B6FCF" w:rsidP="007B6FCF">
      <w:pPr>
        <w:pStyle w:val="ListParagraph"/>
        <w:numPr>
          <w:ilvl w:val="1"/>
          <w:numId w:val="24"/>
        </w:numPr>
        <w:ind w:left="0" w:firstLine="0"/>
        <w:jc w:val="both"/>
        <w:rPr>
          <w:rFonts w:ascii="Gill Sans MT" w:hAnsi="Gill Sans MT"/>
        </w:rPr>
      </w:pPr>
      <w:bookmarkStart w:id="23" w:name="_Toc14337798"/>
      <w:r w:rsidRPr="007B6FCF">
        <w:rPr>
          <w:rStyle w:val="Heading2Char"/>
          <w:rFonts w:ascii="Gill Sans MT" w:hAnsi="Gill Sans MT"/>
          <w:sz w:val="22"/>
          <w:szCs w:val="22"/>
          <w:lang w:val="sq-AL"/>
        </w:rPr>
        <w:t>Tarifat</w:t>
      </w:r>
      <w:bookmarkEnd w:id="23"/>
      <w:r w:rsidRPr="007B6FCF">
        <w:rPr>
          <w:rFonts w:ascii="Gill Sans MT" w:hAnsi="Gill Sans MT"/>
        </w:rPr>
        <w:t xml:space="preserve"> </w:t>
      </w:r>
      <w:r w:rsidRPr="007B6FCF">
        <w:rPr>
          <w:rStyle w:val="Heading2Char"/>
          <w:rFonts w:ascii="Gill Sans MT" w:hAnsi="Gill Sans MT"/>
          <w:sz w:val="22"/>
          <w:szCs w:val="22"/>
          <w:lang w:val="sq-AL"/>
        </w:rPr>
        <w:t>nxitëse</w:t>
      </w:r>
    </w:p>
    <w:p w:rsidR="00372680" w:rsidRPr="00985188" w:rsidRDefault="007B6FCF" w:rsidP="0079494D">
      <w:pPr>
        <w:jc w:val="both"/>
        <w:rPr>
          <w:rFonts w:ascii="Gill Sans MT" w:hAnsi="Gill Sans MT" w:cstheme="majorHAnsi"/>
        </w:rPr>
      </w:pPr>
      <w:r w:rsidRPr="007B6FCF">
        <w:rPr>
          <w:rFonts w:ascii="Gill Sans MT" w:hAnsi="Gill Sans MT" w:cstheme="majorHAnsi"/>
        </w:rPr>
        <w:t>Tarifat nxitëse janë miratuar nga Bordi i Zyrës së Rregullatorit të Energjisë më 19 maj 2016 me anë të një vendimi</w:t>
      </w:r>
      <w:r w:rsidR="00372680" w:rsidRPr="00985188">
        <w:rPr>
          <w:rFonts w:ascii="Gill Sans MT" w:hAnsi="Gill Sans MT" w:cstheme="majorHAnsi"/>
        </w:rPr>
        <w:t xml:space="preserve"> (V_810_2016)</w:t>
      </w:r>
      <w:r w:rsidR="00F1391E" w:rsidRPr="00985188">
        <w:rPr>
          <w:rFonts w:ascii="Gill Sans MT" w:hAnsi="Gill Sans MT" w:cstheme="majorHAnsi"/>
        </w:rPr>
        <w:t xml:space="preserve">. </w:t>
      </w:r>
    </w:p>
    <w:p w:rsidR="00F1391E" w:rsidRPr="00985188" w:rsidRDefault="007B6FCF" w:rsidP="00085336">
      <w:pPr>
        <w:pStyle w:val="ListParagraph"/>
        <w:ind w:left="0"/>
        <w:jc w:val="both"/>
        <w:rPr>
          <w:rFonts w:ascii="Gill Sans MT" w:hAnsi="Gill Sans MT" w:cstheme="majorHAnsi"/>
        </w:rPr>
      </w:pPr>
      <w:r w:rsidRPr="007B6FCF">
        <w:rPr>
          <w:rFonts w:ascii="Gill Sans MT" w:hAnsi="Gill Sans MT" w:cstheme="majorHAnsi"/>
        </w:rPr>
        <w:t>Tarifat nxitëse</w:t>
      </w:r>
      <w:r w:rsidR="008F5FD6">
        <w:rPr>
          <w:rFonts w:ascii="Gill Sans MT" w:hAnsi="Gill Sans MT" w:cstheme="majorHAnsi"/>
        </w:rPr>
        <w:t xml:space="preserve"> (</w:t>
      </w:r>
      <w:r w:rsidR="008F5FD6" w:rsidRPr="00D23261">
        <w:rPr>
          <w:rFonts w:ascii="Gill Sans MT" w:hAnsi="Gill Sans MT" w:cstheme="majorHAnsi"/>
          <w:i/>
        </w:rPr>
        <w:t>feed-in</w:t>
      </w:r>
      <w:r w:rsidR="008F5FD6">
        <w:rPr>
          <w:rFonts w:ascii="Gill Sans MT" w:hAnsi="Gill Sans MT" w:cstheme="majorHAnsi"/>
        </w:rPr>
        <w:t>)</w:t>
      </w:r>
      <w:r w:rsidRPr="007B6FCF">
        <w:rPr>
          <w:rFonts w:ascii="Gill Sans MT" w:hAnsi="Gill Sans MT" w:cstheme="majorHAnsi"/>
        </w:rPr>
        <w:t xml:space="preserve"> zbatohen për të gjitha kapacitetet gjeneruese të instaluara me pajisje të reja, ndërsa panelet diellore/pajisjet fotovoltaike duhet po ashtu të riciklohen</w:t>
      </w:r>
      <w:r w:rsidR="00F1391E" w:rsidRPr="00985188">
        <w:rPr>
          <w:rFonts w:ascii="Gill Sans MT" w:hAnsi="Gill Sans MT" w:cstheme="majorHAnsi"/>
        </w:rPr>
        <w:t>.</w:t>
      </w:r>
    </w:p>
    <w:p w:rsidR="00F1391E" w:rsidRPr="00985188" w:rsidRDefault="00F1391E" w:rsidP="0079494D">
      <w:pPr>
        <w:pStyle w:val="ListParagraph"/>
        <w:ind w:left="0"/>
        <w:jc w:val="both"/>
        <w:rPr>
          <w:rFonts w:ascii="Gill Sans MT" w:hAnsi="Gill Sans MT" w:cstheme="majorHAnsi"/>
        </w:rPr>
      </w:pPr>
    </w:p>
    <w:p w:rsidR="00F1391E" w:rsidRPr="00985188" w:rsidRDefault="007B6FCF" w:rsidP="0079494D">
      <w:pPr>
        <w:pStyle w:val="ListParagraph"/>
        <w:ind w:left="0"/>
        <w:jc w:val="both"/>
        <w:rPr>
          <w:rFonts w:ascii="Gill Sans MT" w:hAnsi="Gill Sans MT" w:cstheme="majorHAnsi"/>
        </w:rPr>
      </w:pPr>
      <w:r w:rsidRPr="007B6FCF">
        <w:rPr>
          <w:rFonts w:ascii="Gill Sans MT" w:hAnsi="Gill Sans MT" w:cstheme="majorHAnsi"/>
        </w:rPr>
        <w:t xml:space="preserve">Niveli i tarifave nxitëse të vendosura për burimet e ripërtërishme të energjisë </w:t>
      </w:r>
      <w:r w:rsidR="00F42779">
        <w:rPr>
          <w:rFonts w:ascii="Gill Sans MT" w:hAnsi="Gill Sans MT" w:cstheme="majorHAnsi"/>
        </w:rPr>
        <w:t>ë</w:t>
      </w:r>
      <w:r w:rsidR="008F5FD6">
        <w:rPr>
          <w:rFonts w:ascii="Gill Sans MT" w:hAnsi="Gill Sans MT" w:cstheme="majorHAnsi"/>
        </w:rPr>
        <w:t>sht</w:t>
      </w:r>
      <w:r w:rsidR="00F42779">
        <w:rPr>
          <w:rFonts w:ascii="Gill Sans MT" w:hAnsi="Gill Sans MT" w:cstheme="majorHAnsi"/>
        </w:rPr>
        <w:t>ë</w:t>
      </w:r>
      <w:r w:rsidR="008F5FD6">
        <w:rPr>
          <w:rFonts w:ascii="Gill Sans MT" w:hAnsi="Gill Sans MT" w:cstheme="majorHAnsi"/>
        </w:rPr>
        <w:t xml:space="preserve"> </w:t>
      </w:r>
      <w:r w:rsidRPr="007B6FCF">
        <w:rPr>
          <w:rFonts w:ascii="Gill Sans MT" w:hAnsi="Gill Sans MT" w:cstheme="majorHAnsi"/>
        </w:rPr>
        <w:t>si në vijim</w:t>
      </w:r>
      <w:r w:rsidR="00F1391E" w:rsidRPr="00985188">
        <w:rPr>
          <w:rFonts w:ascii="Gill Sans MT" w:hAnsi="Gill Sans MT" w:cstheme="majorHAnsi"/>
        </w:rPr>
        <w:t>;</w:t>
      </w:r>
    </w:p>
    <w:p w:rsidR="00085336" w:rsidRPr="00985188" w:rsidRDefault="00085336" w:rsidP="0079494D">
      <w:pPr>
        <w:pStyle w:val="ListParagraph"/>
        <w:ind w:left="0"/>
        <w:jc w:val="both"/>
        <w:rPr>
          <w:rFonts w:ascii="Gill Sans MT" w:hAnsi="Gill Sans MT" w:cstheme="majorHAnsi"/>
        </w:rPr>
      </w:pPr>
    </w:p>
    <w:tbl>
      <w:tblPr>
        <w:tblStyle w:val="TableGrid"/>
        <w:tblW w:w="7560" w:type="dxa"/>
        <w:jc w:val="center"/>
        <w:tblLook w:val="04A0" w:firstRow="1" w:lastRow="0" w:firstColumn="1" w:lastColumn="0" w:noHBand="0" w:noVBand="1"/>
      </w:tblPr>
      <w:tblGrid>
        <w:gridCol w:w="3608"/>
        <w:gridCol w:w="3952"/>
      </w:tblGrid>
      <w:tr w:rsidR="00F1391E" w:rsidRPr="00985188" w:rsidTr="004046FF">
        <w:trPr>
          <w:trHeight w:val="432"/>
          <w:jc w:val="center"/>
        </w:trPr>
        <w:tc>
          <w:tcPr>
            <w:tcW w:w="3608" w:type="dxa"/>
            <w:vAlign w:val="center"/>
          </w:tcPr>
          <w:p w:rsidR="00F1391E" w:rsidRPr="00985188" w:rsidRDefault="00CE260F" w:rsidP="0079494D">
            <w:pPr>
              <w:pStyle w:val="ListParagraph"/>
              <w:ind w:left="0"/>
              <w:rPr>
                <w:rFonts w:ascii="Gill Sans MT" w:hAnsi="Gill Sans MT" w:cstheme="majorHAnsi"/>
                <w:b/>
                <w:color w:val="002060"/>
              </w:rPr>
            </w:pPr>
            <w:r>
              <w:rPr>
                <w:rFonts w:ascii="Gill Sans MT" w:hAnsi="Gill Sans MT" w:cstheme="majorHAnsi"/>
                <w:b/>
                <w:color w:val="002060"/>
              </w:rPr>
              <w:t xml:space="preserve">BRE primare </w:t>
            </w:r>
          </w:p>
        </w:tc>
        <w:tc>
          <w:tcPr>
            <w:tcW w:w="3952" w:type="dxa"/>
            <w:vAlign w:val="center"/>
          </w:tcPr>
          <w:p w:rsidR="00F1391E" w:rsidRPr="00985188" w:rsidRDefault="00F1391E" w:rsidP="00BD254A">
            <w:pPr>
              <w:pStyle w:val="ListParagraph"/>
              <w:ind w:left="0"/>
              <w:jc w:val="center"/>
              <w:rPr>
                <w:rFonts w:ascii="Gill Sans MT" w:hAnsi="Gill Sans MT" w:cstheme="majorHAnsi"/>
                <w:b/>
                <w:color w:val="002060"/>
              </w:rPr>
            </w:pPr>
            <w:r w:rsidRPr="00985188">
              <w:rPr>
                <w:rFonts w:ascii="Gill Sans MT" w:hAnsi="Gill Sans MT" w:cstheme="majorHAnsi"/>
                <w:b/>
                <w:color w:val="002060"/>
              </w:rPr>
              <w:t>(€/M</w:t>
            </w:r>
            <w:r w:rsidR="00BD254A">
              <w:rPr>
                <w:rFonts w:ascii="Gill Sans MT" w:hAnsi="Gill Sans MT" w:cstheme="majorHAnsi"/>
                <w:b/>
                <w:color w:val="002060"/>
              </w:rPr>
              <w:t>W</w:t>
            </w:r>
            <w:r w:rsidRPr="00985188">
              <w:rPr>
                <w:rFonts w:ascii="Gill Sans MT" w:hAnsi="Gill Sans MT" w:cstheme="majorHAnsi"/>
                <w:b/>
                <w:color w:val="002060"/>
              </w:rPr>
              <w:t>H)</w:t>
            </w:r>
          </w:p>
        </w:tc>
      </w:tr>
      <w:tr w:rsidR="00F1391E" w:rsidRPr="00985188" w:rsidTr="004046FF">
        <w:trPr>
          <w:jc w:val="center"/>
        </w:trPr>
        <w:tc>
          <w:tcPr>
            <w:tcW w:w="3608" w:type="dxa"/>
          </w:tcPr>
          <w:p w:rsidR="00F1391E" w:rsidRPr="00985188" w:rsidRDefault="00CE260F" w:rsidP="0079494D">
            <w:pPr>
              <w:pStyle w:val="ListParagraph"/>
              <w:ind w:left="0"/>
              <w:jc w:val="both"/>
              <w:rPr>
                <w:rFonts w:ascii="Gill Sans MT" w:hAnsi="Gill Sans MT" w:cstheme="majorHAnsi"/>
              </w:rPr>
            </w:pPr>
            <w:r w:rsidRPr="00CE260F">
              <w:rPr>
                <w:rFonts w:ascii="Gill Sans MT" w:hAnsi="Gill Sans MT" w:cstheme="majorHAnsi"/>
              </w:rPr>
              <w:t>Fotovoltaike</w:t>
            </w:r>
            <w:r>
              <w:rPr>
                <w:rFonts w:ascii="Gill Sans MT" w:hAnsi="Gill Sans MT" w:cstheme="majorHAnsi"/>
              </w:rPr>
              <w:t xml:space="preserve"> </w:t>
            </w:r>
          </w:p>
        </w:tc>
        <w:tc>
          <w:tcPr>
            <w:tcW w:w="3952" w:type="dxa"/>
          </w:tcPr>
          <w:p w:rsidR="00F1391E" w:rsidRPr="00985188" w:rsidRDefault="00F1391E" w:rsidP="0079494D">
            <w:pPr>
              <w:pStyle w:val="ListParagraph"/>
              <w:ind w:left="0"/>
              <w:jc w:val="center"/>
              <w:rPr>
                <w:rFonts w:ascii="Gill Sans MT" w:hAnsi="Gill Sans MT" w:cstheme="majorHAnsi"/>
              </w:rPr>
            </w:pPr>
            <w:r w:rsidRPr="00985188">
              <w:rPr>
                <w:rFonts w:ascii="Gill Sans MT" w:hAnsi="Gill Sans MT" w:cstheme="majorHAnsi"/>
              </w:rPr>
              <w:t>136.4</w:t>
            </w:r>
          </w:p>
        </w:tc>
      </w:tr>
      <w:tr w:rsidR="00F1391E" w:rsidRPr="00985188" w:rsidTr="004046FF">
        <w:trPr>
          <w:jc w:val="center"/>
        </w:trPr>
        <w:tc>
          <w:tcPr>
            <w:tcW w:w="3608" w:type="dxa"/>
          </w:tcPr>
          <w:p w:rsidR="00F1391E" w:rsidRPr="00985188" w:rsidRDefault="00CE260F" w:rsidP="0079494D">
            <w:pPr>
              <w:pStyle w:val="ListParagraph"/>
              <w:ind w:left="0"/>
              <w:jc w:val="both"/>
              <w:rPr>
                <w:rFonts w:ascii="Gill Sans MT" w:hAnsi="Gill Sans MT" w:cstheme="majorHAnsi"/>
              </w:rPr>
            </w:pPr>
            <w:r>
              <w:rPr>
                <w:rFonts w:ascii="Gill Sans MT" w:hAnsi="Gill Sans MT" w:cstheme="majorHAnsi"/>
              </w:rPr>
              <w:t xml:space="preserve">Erë </w:t>
            </w:r>
          </w:p>
        </w:tc>
        <w:tc>
          <w:tcPr>
            <w:tcW w:w="3952" w:type="dxa"/>
          </w:tcPr>
          <w:p w:rsidR="00F1391E" w:rsidRPr="00985188" w:rsidRDefault="00F1391E" w:rsidP="0079494D">
            <w:pPr>
              <w:pStyle w:val="ListParagraph"/>
              <w:ind w:left="0"/>
              <w:jc w:val="center"/>
              <w:rPr>
                <w:rFonts w:ascii="Gill Sans MT" w:hAnsi="Gill Sans MT" w:cstheme="majorHAnsi"/>
              </w:rPr>
            </w:pPr>
            <w:r w:rsidRPr="00985188">
              <w:rPr>
                <w:rFonts w:ascii="Gill Sans MT" w:hAnsi="Gill Sans MT" w:cstheme="majorHAnsi"/>
              </w:rPr>
              <w:t>85.00</w:t>
            </w:r>
          </w:p>
        </w:tc>
      </w:tr>
      <w:tr w:rsidR="00F1391E" w:rsidRPr="00985188" w:rsidTr="004046FF">
        <w:trPr>
          <w:jc w:val="center"/>
        </w:trPr>
        <w:tc>
          <w:tcPr>
            <w:tcW w:w="3608" w:type="dxa"/>
          </w:tcPr>
          <w:p w:rsidR="00F1391E" w:rsidRPr="00985188" w:rsidRDefault="00CE260F" w:rsidP="0079494D">
            <w:pPr>
              <w:pStyle w:val="ListParagraph"/>
              <w:ind w:left="0"/>
              <w:rPr>
                <w:rFonts w:ascii="Gill Sans MT" w:hAnsi="Gill Sans MT" w:cstheme="majorHAnsi"/>
              </w:rPr>
            </w:pPr>
            <w:r>
              <w:rPr>
                <w:rFonts w:ascii="Gill Sans MT" w:hAnsi="Gill Sans MT" w:cstheme="majorHAnsi"/>
              </w:rPr>
              <w:t xml:space="preserve">Energji hidrike </w:t>
            </w:r>
            <w:r w:rsidR="00F1391E" w:rsidRPr="00985188">
              <w:rPr>
                <w:rFonts w:ascii="Gill Sans MT" w:hAnsi="Gill Sans MT" w:cstheme="majorHAnsi"/>
              </w:rPr>
              <w:t xml:space="preserve"> </w:t>
            </w:r>
          </w:p>
        </w:tc>
        <w:tc>
          <w:tcPr>
            <w:tcW w:w="3952" w:type="dxa"/>
          </w:tcPr>
          <w:p w:rsidR="00F1391E" w:rsidRPr="00985188" w:rsidRDefault="00F1391E" w:rsidP="0079494D">
            <w:pPr>
              <w:pStyle w:val="ListParagraph"/>
              <w:ind w:left="0"/>
              <w:jc w:val="center"/>
              <w:rPr>
                <w:rFonts w:ascii="Gill Sans MT" w:hAnsi="Gill Sans MT" w:cstheme="majorHAnsi"/>
              </w:rPr>
            </w:pPr>
            <w:r w:rsidRPr="00985188">
              <w:rPr>
                <w:rFonts w:ascii="Gill Sans MT" w:hAnsi="Gill Sans MT" w:cstheme="majorHAnsi"/>
              </w:rPr>
              <w:t>67.47</w:t>
            </w:r>
          </w:p>
        </w:tc>
      </w:tr>
      <w:tr w:rsidR="00F1391E" w:rsidRPr="00985188" w:rsidTr="004046FF">
        <w:trPr>
          <w:trHeight w:val="64"/>
          <w:jc w:val="center"/>
        </w:trPr>
        <w:tc>
          <w:tcPr>
            <w:tcW w:w="3608" w:type="dxa"/>
          </w:tcPr>
          <w:p w:rsidR="00F1391E" w:rsidRPr="00985188" w:rsidRDefault="00F1391E" w:rsidP="00CE260F">
            <w:pPr>
              <w:pStyle w:val="ListParagraph"/>
              <w:ind w:left="0"/>
              <w:jc w:val="both"/>
              <w:rPr>
                <w:rFonts w:ascii="Gill Sans MT" w:hAnsi="Gill Sans MT" w:cstheme="majorHAnsi"/>
              </w:rPr>
            </w:pPr>
            <w:r w:rsidRPr="00985188">
              <w:rPr>
                <w:rFonts w:ascii="Gill Sans MT" w:hAnsi="Gill Sans MT" w:cstheme="majorHAnsi"/>
              </w:rPr>
              <w:t>Biomas</w:t>
            </w:r>
            <w:r w:rsidR="00CE260F">
              <w:rPr>
                <w:rFonts w:ascii="Gill Sans MT" w:hAnsi="Gill Sans MT" w:cstheme="majorHAnsi"/>
              </w:rPr>
              <w:t>ë</w:t>
            </w:r>
          </w:p>
        </w:tc>
        <w:tc>
          <w:tcPr>
            <w:tcW w:w="3952" w:type="dxa"/>
          </w:tcPr>
          <w:p w:rsidR="00F1391E" w:rsidRPr="00985188" w:rsidRDefault="00F1391E" w:rsidP="0079494D">
            <w:pPr>
              <w:pStyle w:val="ListParagraph"/>
              <w:ind w:left="0"/>
              <w:jc w:val="center"/>
              <w:rPr>
                <w:rFonts w:ascii="Gill Sans MT" w:hAnsi="Gill Sans MT" w:cstheme="majorHAnsi"/>
              </w:rPr>
            </w:pPr>
            <w:r w:rsidRPr="00985188">
              <w:rPr>
                <w:rFonts w:ascii="Gill Sans MT" w:hAnsi="Gill Sans MT" w:cstheme="majorHAnsi"/>
              </w:rPr>
              <w:t>71.30</w:t>
            </w:r>
          </w:p>
        </w:tc>
      </w:tr>
    </w:tbl>
    <w:p w:rsidR="00F1391E" w:rsidRPr="00985188" w:rsidRDefault="00F1391E" w:rsidP="0079494D">
      <w:pPr>
        <w:pStyle w:val="ListParagraph"/>
        <w:ind w:left="0"/>
        <w:jc w:val="both"/>
        <w:rPr>
          <w:rFonts w:ascii="Gill Sans MT" w:hAnsi="Gill Sans MT" w:cstheme="majorHAnsi"/>
        </w:rPr>
      </w:pPr>
    </w:p>
    <w:p w:rsidR="00F1391E" w:rsidRPr="00985188" w:rsidRDefault="00CE260F" w:rsidP="00085336">
      <w:pPr>
        <w:pStyle w:val="ListParagraph"/>
        <w:ind w:left="0"/>
        <w:jc w:val="both"/>
        <w:rPr>
          <w:rFonts w:ascii="Gill Sans MT" w:hAnsi="Gill Sans MT" w:cstheme="majorHAnsi"/>
        </w:rPr>
      </w:pPr>
      <w:r w:rsidRPr="00CE260F">
        <w:rPr>
          <w:rFonts w:ascii="Gill Sans MT" w:hAnsi="Gill Sans MT" w:cstheme="majorHAnsi"/>
        </w:rPr>
        <w:t>Tarifat nxitëse të përcaktuara për burimet e ripërtërishme të energjisë janë të rëndësishme vetëm për nivelin e objektivave të përcaktuara në tabelën 1 dhe çdo modifikim i nivelit të objektivave të BRE-së mund të modifikojë tarifën nxitëse, me vendimin e bordit të ZRRE-së</w:t>
      </w:r>
      <w:r w:rsidR="00F1391E" w:rsidRPr="00985188">
        <w:rPr>
          <w:rFonts w:ascii="Gill Sans MT" w:hAnsi="Gill Sans MT" w:cstheme="majorHAnsi"/>
        </w:rPr>
        <w:t>.</w:t>
      </w:r>
    </w:p>
    <w:p w:rsidR="006771A0" w:rsidRPr="00985188" w:rsidRDefault="006771A0" w:rsidP="0079494D">
      <w:pPr>
        <w:pStyle w:val="ListParagraph"/>
        <w:ind w:left="0"/>
        <w:rPr>
          <w:rFonts w:ascii="Gill Sans MT" w:hAnsi="Gill Sans MT" w:cstheme="majorHAnsi"/>
        </w:rPr>
      </w:pPr>
    </w:p>
    <w:p w:rsidR="00CA7095" w:rsidRPr="00985188" w:rsidRDefault="00D23261" w:rsidP="009A26A6">
      <w:pPr>
        <w:pStyle w:val="ListParagraph"/>
        <w:numPr>
          <w:ilvl w:val="1"/>
          <w:numId w:val="24"/>
        </w:numPr>
        <w:ind w:left="0" w:firstLine="0"/>
        <w:jc w:val="both"/>
        <w:rPr>
          <w:rFonts w:ascii="Gill Sans MT" w:hAnsi="Gill Sans MT" w:cstheme="majorHAnsi"/>
        </w:rPr>
      </w:pPr>
      <w:bookmarkStart w:id="24" w:name="_Toc14337799"/>
      <w:bookmarkStart w:id="25" w:name="_Ref8906419"/>
      <w:r>
        <w:rPr>
          <w:rStyle w:val="Heading2Char"/>
          <w:rFonts w:ascii="Gill Sans MT" w:hAnsi="Gill Sans MT"/>
          <w:sz w:val="22"/>
          <w:szCs w:val="22"/>
          <w:lang w:val="sq-AL"/>
        </w:rPr>
        <w:t xml:space="preserve">Rregulli </w:t>
      </w:r>
      <w:r w:rsidR="00CE260F" w:rsidRPr="00CE260F">
        <w:rPr>
          <w:rStyle w:val="Heading2Char"/>
          <w:rFonts w:ascii="Gill Sans MT" w:hAnsi="Gill Sans MT"/>
          <w:sz w:val="22"/>
          <w:szCs w:val="22"/>
          <w:lang w:val="sq-AL"/>
        </w:rPr>
        <w:t>për Procedurën e Autorizimit</w:t>
      </w:r>
      <w:bookmarkEnd w:id="24"/>
      <w:r w:rsidR="00CE260F" w:rsidRPr="00CE260F">
        <w:rPr>
          <w:rStyle w:val="Heading2Char"/>
          <w:rFonts w:ascii="Gill Sans MT" w:hAnsi="Gill Sans MT"/>
          <w:sz w:val="22"/>
          <w:szCs w:val="22"/>
          <w:lang w:val="sq-AL"/>
        </w:rPr>
        <w:t xml:space="preserve"> </w:t>
      </w:r>
      <w:r w:rsidR="00CE260F" w:rsidRPr="00CE260F">
        <w:rPr>
          <w:rFonts w:ascii="Gill Sans MT" w:hAnsi="Gill Sans MT"/>
        </w:rPr>
        <w:t xml:space="preserve">për Ndërtimin e Kapaciteteve të Reja Gjeneruese nga Burimet e Ripërtërishme të Energjisë është miratuar nga Rregullatori në prill </w:t>
      </w:r>
      <w:r>
        <w:rPr>
          <w:rFonts w:ascii="Gill Sans MT" w:hAnsi="Gill Sans MT"/>
        </w:rPr>
        <w:t xml:space="preserve">të vitit </w:t>
      </w:r>
      <w:r w:rsidR="00CE260F" w:rsidRPr="00CE260F">
        <w:rPr>
          <w:rFonts w:ascii="Gill Sans MT" w:hAnsi="Gill Sans MT"/>
        </w:rPr>
        <w:t>2017</w:t>
      </w:r>
      <w:r w:rsidR="00CB0376" w:rsidRPr="00985188">
        <w:rPr>
          <w:rFonts w:ascii="Gill Sans MT" w:hAnsi="Gill Sans MT" w:cstheme="majorHAnsi"/>
        </w:rPr>
        <w:t>.</w:t>
      </w:r>
      <w:r w:rsidR="00DC0161" w:rsidRPr="00985188">
        <w:rPr>
          <w:rFonts w:ascii="Gill Sans MT" w:hAnsi="Gill Sans MT"/>
        </w:rPr>
        <w:t xml:space="preserve"> </w:t>
      </w:r>
      <w:r w:rsidR="009A26A6" w:rsidRPr="009A26A6">
        <w:rPr>
          <w:rFonts w:ascii="Gill Sans MT" w:hAnsi="Gill Sans MT" w:cstheme="majorHAnsi"/>
        </w:rPr>
        <w:t>Qëllimi i kësaj Rregulle është të përcaktojë procedurën e autorizimit për ndërtimin e kapaciteteve të reja gjeneruese nga burimet e ripë</w:t>
      </w:r>
      <w:r>
        <w:rPr>
          <w:rFonts w:ascii="Gill Sans MT" w:hAnsi="Gill Sans MT" w:cstheme="majorHAnsi"/>
        </w:rPr>
        <w:t>rtërishme të energjisë. Rregulli</w:t>
      </w:r>
      <w:r w:rsidR="009A26A6" w:rsidRPr="009A26A6">
        <w:rPr>
          <w:rFonts w:ascii="Gill Sans MT" w:hAnsi="Gill Sans MT" w:cstheme="majorHAnsi"/>
        </w:rPr>
        <w:t xml:space="preserve"> përcakton kriteret dhe procedurat për lëshimin e lejeve nga BRE për ndërtimin e kapaciteteve të reja gjeneruese</w:t>
      </w:r>
      <w:r w:rsidR="00DC0161" w:rsidRPr="00985188">
        <w:rPr>
          <w:rFonts w:ascii="Gill Sans MT" w:hAnsi="Gill Sans MT" w:cstheme="majorHAnsi"/>
        </w:rPr>
        <w:t>.</w:t>
      </w:r>
      <w:r w:rsidR="00CB0376" w:rsidRPr="00985188">
        <w:rPr>
          <w:rFonts w:ascii="Gill Sans MT" w:hAnsi="Gill Sans MT" w:cstheme="majorHAnsi"/>
        </w:rPr>
        <w:t xml:space="preserve"> </w:t>
      </w:r>
      <w:r w:rsidR="009A26A6" w:rsidRPr="009A26A6">
        <w:rPr>
          <w:rFonts w:ascii="Gill Sans MT" w:hAnsi="Gill Sans MT" w:cstheme="majorHAnsi"/>
        </w:rPr>
        <w:t xml:space="preserve">Rregulli po ashtu </w:t>
      </w:r>
      <w:r w:rsidR="005F1858">
        <w:rPr>
          <w:rFonts w:ascii="Gill Sans MT" w:hAnsi="Gill Sans MT" w:cstheme="majorHAnsi"/>
        </w:rPr>
        <w:t xml:space="preserve">prezanton </w:t>
      </w:r>
      <w:r w:rsidR="009A26A6" w:rsidRPr="009A26A6">
        <w:rPr>
          <w:rFonts w:ascii="Gill Sans MT" w:hAnsi="Gill Sans MT" w:cstheme="majorHAnsi"/>
        </w:rPr>
        <w:t>procedurat dhe kriteret e thjesht</w:t>
      </w:r>
      <w:r w:rsidR="00F42779">
        <w:rPr>
          <w:rFonts w:ascii="Gill Sans MT" w:hAnsi="Gill Sans MT" w:cstheme="majorHAnsi"/>
        </w:rPr>
        <w:t>ë</w:t>
      </w:r>
      <w:r w:rsidR="005F1858">
        <w:rPr>
          <w:rFonts w:ascii="Gill Sans MT" w:hAnsi="Gill Sans MT" w:cstheme="majorHAnsi"/>
        </w:rPr>
        <w:t xml:space="preserve">suara </w:t>
      </w:r>
      <w:r w:rsidR="009A26A6" w:rsidRPr="009A26A6">
        <w:rPr>
          <w:rFonts w:ascii="Gill Sans MT" w:hAnsi="Gill Sans MT" w:cstheme="majorHAnsi"/>
        </w:rPr>
        <w:t xml:space="preserve">për dhënien e të drejtës për ndërtim </w:t>
      </w:r>
      <w:r w:rsidR="005F1858">
        <w:rPr>
          <w:rFonts w:ascii="Gill Sans MT" w:hAnsi="Gill Sans MT" w:cstheme="majorHAnsi"/>
        </w:rPr>
        <w:t>t</w:t>
      </w:r>
      <w:r w:rsidR="00F42779">
        <w:rPr>
          <w:rFonts w:ascii="Gill Sans MT" w:hAnsi="Gill Sans MT" w:cstheme="majorHAnsi"/>
        </w:rPr>
        <w:t>ë</w:t>
      </w:r>
      <w:r w:rsidR="005F1858">
        <w:rPr>
          <w:rFonts w:ascii="Gill Sans MT" w:hAnsi="Gill Sans MT" w:cstheme="majorHAnsi"/>
        </w:rPr>
        <w:t xml:space="preserve"> </w:t>
      </w:r>
      <w:r w:rsidR="009A26A6" w:rsidRPr="009A26A6">
        <w:rPr>
          <w:rFonts w:ascii="Gill Sans MT" w:hAnsi="Gill Sans MT" w:cstheme="majorHAnsi"/>
        </w:rPr>
        <w:t xml:space="preserve">gjeneratorëve </w:t>
      </w:r>
      <w:r w:rsidR="005451F4">
        <w:rPr>
          <w:rFonts w:ascii="Gill Sans MT" w:hAnsi="Gill Sans MT" w:cstheme="majorHAnsi"/>
        </w:rPr>
        <w:t>p</w:t>
      </w:r>
      <w:r w:rsidR="00F42779">
        <w:rPr>
          <w:rFonts w:ascii="Gill Sans MT" w:hAnsi="Gill Sans MT" w:cstheme="majorHAnsi"/>
        </w:rPr>
        <w:t>ë</w:t>
      </w:r>
      <w:r w:rsidR="005451F4">
        <w:rPr>
          <w:rFonts w:ascii="Gill Sans MT" w:hAnsi="Gill Sans MT" w:cstheme="majorHAnsi"/>
        </w:rPr>
        <w:t>r konsum vetanak</w:t>
      </w:r>
      <w:r w:rsidR="00DC0161" w:rsidRPr="00985188">
        <w:rPr>
          <w:rFonts w:ascii="Gill Sans MT" w:hAnsi="Gill Sans MT" w:cstheme="majorHAnsi"/>
        </w:rPr>
        <w:t xml:space="preserve">. </w:t>
      </w:r>
      <w:r>
        <w:rPr>
          <w:rFonts w:ascii="Gill Sans MT" w:hAnsi="Gill Sans MT" w:cstheme="majorHAnsi"/>
        </w:rPr>
        <w:t>Ky</w:t>
      </w:r>
      <w:r w:rsidR="009A26A6" w:rsidRPr="009A26A6">
        <w:rPr>
          <w:rFonts w:ascii="Gill Sans MT" w:hAnsi="Gill Sans MT" w:cstheme="majorHAnsi"/>
        </w:rPr>
        <w:t xml:space="preserve"> Rregull nuk përfshin procedurën e autorizimit për ndërtim</w:t>
      </w:r>
      <w:r w:rsidR="009A26A6">
        <w:rPr>
          <w:rFonts w:ascii="Gill Sans MT" w:hAnsi="Gill Sans MT" w:cstheme="majorHAnsi"/>
        </w:rPr>
        <w:t>in</w:t>
      </w:r>
      <w:r w:rsidR="009A26A6" w:rsidRPr="009A26A6">
        <w:rPr>
          <w:rFonts w:ascii="Gill Sans MT" w:hAnsi="Gill Sans MT" w:cstheme="majorHAnsi"/>
        </w:rPr>
        <w:t xml:space="preserve"> </w:t>
      </w:r>
      <w:r w:rsidR="009A26A6">
        <w:rPr>
          <w:rFonts w:ascii="Gill Sans MT" w:hAnsi="Gill Sans MT" w:cstheme="majorHAnsi"/>
        </w:rPr>
        <w:t>e</w:t>
      </w:r>
      <w:r w:rsidR="009A26A6" w:rsidRPr="009A26A6">
        <w:rPr>
          <w:rFonts w:ascii="Gill Sans MT" w:hAnsi="Gill Sans MT" w:cstheme="majorHAnsi"/>
        </w:rPr>
        <w:t xml:space="preserve"> gjeneratorëve me fosile, sistem</w:t>
      </w:r>
      <w:r w:rsidR="009A26A6">
        <w:rPr>
          <w:rFonts w:ascii="Gill Sans MT" w:hAnsi="Gill Sans MT" w:cstheme="majorHAnsi"/>
        </w:rPr>
        <w:t>it</w:t>
      </w:r>
      <w:r w:rsidR="009A26A6" w:rsidRPr="009A26A6">
        <w:rPr>
          <w:rFonts w:ascii="Gill Sans MT" w:hAnsi="Gill Sans MT" w:cstheme="majorHAnsi"/>
        </w:rPr>
        <w:t xml:space="preserve"> të ri për transportin dhe shpërndarjen e gazit, duke përfshirë interkonektorët, linjat direkte të energjisë elektrike dhe tubacionin për transportin </w:t>
      </w:r>
      <w:r>
        <w:rPr>
          <w:rFonts w:ascii="Gill Sans MT" w:hAnsi="Gill Sans MT" w:cstheme="majorHAnsi"/>
        </w:rPr>
        <w:t>e gazit natyror. Gjithashtu, ky</w:t>
      </w:r>
      <w:r w:rsidR="009A26A6" w:rsidRPr="009A26A6">
        <w:rPr>
          <w:rFonts w:ascii="Gill Sans MT" w:hAnsi="Gill Sans MT" w:cstheme="majorHAnsi"/>
        </w:rPr>
        <w:t xml:space="preserve"> Rregull nuk përfshin procedurën e tenderimit</w:t>
      </w:r>
      <w:r w:rsidR="00DC0161" w:rsidRPr="00985188">
        <w:rPr>
          <w:rFonts w:ascii="Gill Sans MT" w:hAnsi="Gill Sans MT" w:cstheme="majorHAnsi"/>
        </w:rPr>
        <w:t>.</w:t>
      </w:r>
      <w:bookmarkEnd w:id="25"/>
    </w:p>
    <w:p w:rsidR="00CA7095" w:rsidRPr="00985188" w:rsidRDefault="00CA7095" w:rsidP="00CA7095">
      <w:pPr>
        <w:pStyle w:val="ListParagraph"/>
        <w:spacing w:after="0"/>
        <w:ind w:left="0"/>
        <w:jc w:val="both"/>
        <w:rPr>
          <w:rStyle w:val="Heading2Char"/>
          <w:rFonts w:ascii="Gill Sans MT" w:hAnsi="Gill Sans MT"/>
          <w:sz w:val="22"/>
          <w:szCs w:val="22"/>
          <w:lang w:val="sq-AL"/>
        </w:rPr>
      </w:pPr>
    </w:p>
    <w:p w:rsidR="00CA7095" w:rsidRPr="00985188" w:rsidRDefault="00D23261" w:rsidP="00CA7095">
      <w:pPr>
        <w:pStyle w:val="ListParagraph"/>
        <w:spacing w:after="0"/>
        <w:ind w:left="0"/>
        <w:jc w:val="both"/>
        <w:rPr>
          <w:rFonts w:ascii="Gill Sans MT" w:hAnsi="Gill Sans MT" w:cstheme="majorHAnsi"/>
        </w:rPr>
      </w:pPr>
      <w:r>
        <w:rPr>
          <w:rFonts w:ascii="Gill Sans MT" w:hAnsi="Gill Sans MT" w:cstheme="majorHAnsi"/>
        </w:rPr>
        <w:t>Kërkesat ligjore sipas Rregullit</w:t>
      </w:r>
      <w:r w:rsidR="009A26A6" w:rsidRPr="009A26A6">
        <w:rPr>
          <w:rFonts w:ascii="Gill Sans MT" w:hAnsi="Gill Sans MT" w:cstheme="majorHAnsi"/>
        </w:rPr>
        <w:t xml:space="preserve"> për Autorizim janë të ndara në kërkesa të përgjithshme, kërkesa teknike dhe organizative, kërkesa financiare dhe kërkesa të autorizimit </w:t>
      </w:r>
      <w:r w:rsidR="009A26A6">
        <w:rPr>
          <w:rFonts w:ascii="Gill Sans MT" w:hAnsi="Gill Sans MT" w:cstheme="majorHAnsi"/>
        </w:rPr>
        <w:t>final</w:t>
      </w:r>
      <w:r w:rsidR="00CA7095" w:rsidRPr="00985188">
        <w:rPr>
          <w:rFonts w:ascii="Gill Sans MT" w:hAnsi="Gill Sans MT" w:cstheme="majorHAnsi"/>
        </w:rPr>
        <w:t xml:space="preserve">. </w:t>
      </w:r>
    </w:p>
    <w:p w:rsidR="00CA7095" w:rsidRPr="00985188" w:rsidRDefault="00CA7095" w:rsidP="00CA7095">
      <w:pPr>
        <w:pStyle w:val="ListParagraph"/>
        <w:spacing w:after="0"/>
        <w:ind w:left="0"/>
        <w:jc w:val="both"/>
        <w:rPr>
          <w:rFonts w:ascii="Gill Sans MT" w:hAnsi="Gill Sans MT" w:cstheme="majorHAnsi"/>
        </w:rPr>
      </w:pPr>
    </w:p>
    <w:p w:rsidR="006771A0" w:rsidRDefault="00C60FC8" w:rsidP="00CA7095">
      <w:pPr>
        <w:pStyle w:val="ListParagraph"/>
        <w:spacing w:after="0"/>
        <w:ind w:left="0"/>
        <w:jc w:val="both"/>
        <w:rPr>
          <w:rFonts w:ascii="Gill Sans MT" w:hAnsi="Gill Sans MT" w:cstheme="majorHAnsi"/>
        </w:rPr>
      </w:pPr>
      <w:r>
        <w:rPr>
          <w:rFonts w:ascii="Gill Sans MT" w:hAnsi="Gill Sans MT" w:cstheme="majorHAnsi"/>
          <w:noProof/>
          <w:lang w:val="en-US"/>
        </w:rPr>
        <w:pict>
          <v:shape id="_x0000_s1031" type="#_x0000_t202" style="position:absolute;left:0;text-align:left;margin-left:-.05pt;margin-top:.25pt;width:165.15pt;height:97.9pt;z-index:-251655168;visibility:visible;mso-wrap-distance-top:7.2pt;mso-wrap-distance-bottom:7.2pt;mso-position-horizontal-relative:margin;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" filled="f" stroked="f">
            <v:textbox>
              <w:txbxContent>
                <w:p w:rsidR="00191575" w:rsidRPr="009A26A6" w:rsidRDefault="00191575" w:rsidP="004046FF">
                  <w:pPr>
                    <w:pBdr>
                      <w:top w:val="single" w:sz="24" w:space="8" w:color="5B9BD5" w:themeColor="accent1"/>
                      <w:bottom w:val="single" w:sz="24" w:space="8" w:color="5B9BD5" w:themeColor="accent1"/>
                    </w:pBdr>
                    <w:spacing w:after="0"/>
                    <w:ind w:right="210"/>
                    <w:rPr>
                      <w:rFonts w:ascii="Gill Sans MT" w:hAnsi="Gill Sans MT"/>
                      <w:i/>
                      <w:iCs/>
                      <w:color w:val="2E74B5"/>
                    </w:rPr>
                  </w:pPr>
                  <w:r w:rsidRPr="009A26A6">
                    <w:rPr>
                      <w:rFonts w:ascii="Gill Sans MT" w:hAnsi="Gill Sans MT"/>
                      <w:i/>
                      <w:iCs/>
                      <w:color w:val="2E74B5"/>
                    </w:rPr>
                    <w:t>Autorizimi final është dokumenti që i mundëson aplikantit të fillojë ndërtimin e gjeneratorit të burimeve të ripërtërishme të energjisë.</w:t>
                  </w:r>
                </w:p>
              </w:txbxContent>
            </v:textbox>
            <w10:wrap type="tight" anchorx="margin"/>
          </v:shape>
        </w:pict>
      </w:r>
      <w:r w:rsidR="009A26A6" w:rsidRPr="009A26A6">
        <w:rPr>
          <w:rFonts w:ascii="Gill Sans MT" w:hAnsi="Gill Sans MT" w:cstheme="majorHAnsi"/>
        </w:rPr>
        <w:t xml:space="preserve">Autorizimi final ka </w:t>
      </w:r>
      <w:r w:rsidR="005451F4">
        <w:rPr>
          <w:rFonts w:ascii="Gill Sans MT" w:hAnsi="Gill Sans MT" w:cstheme="majorHAnsi"/>
        </w:rPr>
        <w:t>t</w:t>
      </w:r>
      <w:r w:rsidR="00F42779">
        <w:rPr>
          <w:rFonts w:ascii="Gill Sans MT" w:hAnsi="Gill Sans MT" w:cstheme="majorHAnsi"/>
        </w:rPr>
        <w:t>ë</w:t>
      </w:r>
      <w:r w:rsidR="005451F4">
        <w:rPr>
          <w:rFonts w:ascii="Gill Sans MT" w:hAnsi="Gill Sans MT" w:cstheme="majorHAnsi"/>
        </w:rPr>
        <w:t xml:space="preserve"> p</w:t>
      </w:r>
      <w:r w:rsidR="00F42779">
        <w:rPr>
          <w:rFonts w:ascii="Gill Sans MT" w:hAnsi="Gill Sans MT" w:cstheme="majorHAnsi"/>
        </w:rPr>
        <w:t>ë</w:t>
      </w:r>
      <w:r w:rsidR="005451F4">
        <w:rPr>
          <w:rFonts w:ascii="Gill Sans MT" w:hAnsi="Gill Sans MT" w:cstheme="majorHAnsi"/>
        </w:rPr>
        <w:t>r</w:t>
      </w:r>
      <w:r w:rsidR="009A26A6" w:rsidRPr="009A26A6">
        <w:rPr>
          <w:rFonts w:ascii="Gill Sans MT" w:hAnsi="Gill Sans MT" w:cstheme="majorHAnsi"/>
        </w:rPr>
        <w:t>caktuar</w:t>
      </w:r>
      <w:r w:rsidR="005451F4">
        <w:rPr>
          <w:rFonts w:ascii="Gill Sans MT" w:hAnsi="Gill Sans MT" w:cstheme="majorHAnsi"/>
        </w:rPr>
        <w:t>a</w:t>
      </w:r>
      <w:r w:rsidR="009A26A6" w:rsidRPr="009A26A6">
        <w:rPr>
          <w:rFonts w:ascii="Gill Sans MT" w:hAnsi="Gill Sans MT" w:cstheme="majorHAnsi"/>
        </w:rPr>
        <w:t xml:space="preserve"> kushtet për ndërtimin, që lëshohen si pjesë e vendimit të Bordit të Rregullatorit. Nëse aplikanti nuk e ndërton impiantin në bazë të kushteve të përcaktuara, autorizimi mund të tërhiqet nga Rregullatori</w:t>
      </w:r>
      <w:r w:rsidR="006771A0" w:rsidRPr="00985188">
        <w:rPr>
          <w:rFonts w:ascii="Gill Sans MT" w:hAnsi="Gill Sans MT" w:cstheme="majorHAnsi"/>
        </w:rPr>
        <w:t xml:space="preserve">. </w:t>
      </w:r>
      <w:r w:rsidR="009A26A6" w:rsidRPr="009A26A6">
        <w:rPr>
          <w:rFonts w:ascii="Gill Sans MT" w:hAnsi="Gill Sans MT" w:cstheme="majorHAnsi"/>
        </w:rPr>
        <w:t>Koha për fillimin e ndërtimit dhe kompletimin e projektit përcaktohet nga vendimi i Rregullatorit, gjë që nuk është e njëjtë për të gjitha projektet</w:t>
      </w:r>
      <w:r w:rsidR="003D23AA" w:rsidRPr="00985188">
        <w:rPr>
          <w:rFonts w:ascii="Gill Sans MT" w:hAnsi="Gill Sans MT" w:cstheme="majorHAnsi"/>
        </w:rPr>
        <w:t>.</w:t>
      </w:r>
    </w:p>
    <w:p w:rsidR="006567DE" w:rsidRDefault="006567DE" w:rsidP="0079494D">
      <w:pPr>
        <w:pStyle w:val="ListParagraph"/>
        <w:ind w:left="0"/>
        <w:jc w:val="both"/>
        <w:rPr>
          <w:rFonts w:ascii="Gill Sans MT" w:hAnsi="Gill Sans MT" w:cstheme="majorHAnsi"/>
        </w:rPr>
      </w:pPr>
    </w:p>
    <w:p w:rsidR="00DC532F" w:rsidRPr="00985188" w:rsidRDefault="00DC532F" w:rsidP="0079494D">
      <w:pPr>
        <w:pStyle w:val="ListParagraph"/>
        <w:ind w:left="0"/>
        <w:jc w:val="both"/>
        <w:rPr>
          <w:rFonts w:ascii="Gill Sans MT" w:hAnsi="Gill Sans MT" w:cstheme="majorHAnsi"/>
        </w:rPr>
      </w:pPr>
    </w:p>
    <w:p w:rsidR="00DC532F" w:rsidRDefault="00D23261" w:rsidP="00DC532F">
      <w:pPr>
        <w:pStyle w:val="ListParagraph"/>
        <w:numPr>
          <w:ilvl w:val="1"/>
          <w:numId w:val="24"/>
        </w:numPr>
        <w:ind w:left="0" w:firstLine="0"/>
        <w:jc w:val="both"/>
        <w:rPr>
          <w:rFonts w:ascii="Gill Sans MT" w:hAnsi="Gill Sans MT" w:cstheme="majorHAnsi"/>
        </w:rPr>
      </w:pPr>
      <w:bookmarkStart w:id="26" w:name="_Toc14337800"/>
      <w:r>
        <w:rPr>
          <w:rStyle w:val="Heading2Char"/>
          <w:rFonts w:ascii="Gill Sans MT" w:hAnsi="Gill Sans MT"/>
          <w:sz w:val="22"/>
          <w:szCs w:val="22"/>
          <w:lang w:val="sq-AL"/>
        </w:rPr>
        <w:t>Rregulli</w:t>
      </w:r>
      <w:r w:rsidR="00DC532F" w:rsidRPr="00DC532F">
        <w:rPr>
          <w:rStyle w:val="Heading2Char"/>
          <w:rFonts w:ascii="Gill Sans MT" w:hAnsi="Gill Sans MT"/>
          <w:sz w:val="22"/>
          <w:szCs w:val="22"/>
          <w:lang w:val="sq-AL"/>
        </w:rPr>
        <w:t xml:space="preserve"> për Licencimin e Aktiviteteve të Energjisë në Kosovë</w:t>
      </w:r>
      <w:bookmarkEnd w:id="26"/>
      <w:r w:rsidR="006567DE" w:rsidRPr="00985188">
        <w:rPr>
          <w:rFonts w:ascii="Gill Sans MT" w:hAnsi="Gill Sans MT" w:cstheme="majorHAnsi"/>
        </w:rPr>
        <w:t xml:space="preserve">, </w:t>
      </w:r>
      <w:r w:rsidR="00DC532F" w:rsidRPr="00DC532F">
        <w:rPr>
          <w:rFonts w:ascii="Gill Sans MT" w:hAnsi="Gill Sans MT" w:cstheme="majorHAnsi"/>
        </w:rPr>
        <w:t>është miratuar nga Rregullatori në mars</w:t>
      </w:r>
      <w:r>
        <w:rPr>
          <w:rFonts w:ascii="Gill Sans MT" w:hAnsi="Gill Sans MT" w:cstheme="majorHAnsi"/>
        </w:rPr>
        <w:t xml:space="preserve"> të vitit</w:t>
      </w:r>
      <w:r w:rsidR="00DC532F" w:rsidRPr="00DC532F">
        <w:rPr>
          <w:rFonts w:ascii="Gill Sans MT" w:hAnsi="Gill Sans MT" w:cstheme="majorHAnsi"/>
        </w:rPr>
        <w:t xml:space="preserve"> 2017. Ky </w:t>
      </w:r>
      <w:r>
        <w:rPr>
          <w:rFonts w:ascii="Gill Sans MT" w:hAnsi="Gill Sans MT" w:cstheme="majorHAnsi"/>
        </w:rPr>
        <w:t>R</w:t>
      </w:r>
      <w:r w:rsidR="00DC532F" w:rsidRPr="00DC532F">
        <w:rPr>
          <w:rFonts w:ascii="Gill Sans MT" w:hAnsi="Gill Sans MT" w:cstheme="majorHAnsi"/>
        </w:rPr>
        <w:t>regull përcakton procedurën për licencimin e ndërmarrjeve energjetike në Kosovë për të kryer aktivitete energjetike</w:t>
      </w:r>
      <w:r w:rsidR="006567DE" w:rsidRPr="00985188">
        <w:rPr>
          <w:rFonts w:ascii="Gill Sans MT" w:hAnsi="Gill Sans MT" w:cstheme="majorHAnsi"/>
        </w:rPr>
        <w:t xml:space="preserve">. </w:t>
      </w:r>
      <w:r w:rsidR="00DC532F" w:rsidRPr="00DC532F">
        <w:rPr>
          <w:rFonts w:ascii="Gill Sans MT" w:hAnsi="Gill Sans MT" w:cstheme="majorHAnsi"/>
        </w:rPr>
        <w:t xml:space="preserve">Neni 3 përcakton llojin e licencave që </w:t>
      </w:r>
      <w:r w:rsidR="005451F4">
        <w:rPr>
          <w:rFonts w:ascii="Gill Sans MT" w:hAnsi="Gill Sans MT" w:cstheme="majorHAnsi"/>
        </w:rPr>
        <w:t>l</w:t>
      </w:r>
      <w:r w:rsidR="00F42779">
        <w:rPr>
          <w:rFonts w:ascii="Gill Sans MT" w:hAnsi="Gill Sans MT" w:cstheme="majorHAnsi"/>
        </w:rPr>
        <w:t>ë</w:t>
      </w:r>
      <w:r w:rsidR="005451F4">
        <w:rPr>
          <w:rFonts w:ascii="Gill Sans MT" w:hAnsi="Gill Sans MT" w:cstheme="majorHAnsi"/>
        </w:rPr>
        <w:t xml:space="preserve">shon </w:t>
      </w:r>
      <w:r w:rsidR="00DC532F" w:rsidRPr="00DC532F">
        <w:rPr>
          <w:rFonts w:ascii="Gill Sans MT" w:hAnsi="Gill Sans MT" w:cstheme="majorHAnsi"/>
        </w:rPr>
        <w:t>Rregullatori, si dhe sqaron se cilat aktivitete energjetike nuk kanë nevojë për licencë</w:t>
      </w:r>
      <w:r w:rsidR="0018564A" w:rsidRPr="00985188">
        <w:rPr>
          <w:rFonts w:ascii="Gill Sans MT" w:hAnsi="Gill Sans MT" w:cstheme="majorHAnsi"/>
        </w:rPr>
        <w:t xml:space="preserve">. </w:t>
      </w:r>
      <w:r w:rsidR="00DC532F" w:rsidRPr="00DC532F">
        <w:rPr>
          <w:rFonts w:ascii="Gill Sans MT" w:hAnsi="Gill Sans MT" w:cstheme="majorHAnsi"/>
        </w:rPr>
        <w:t xml:space="preserve">Më tej, </w:t>
      </w:r>
      <w:r>
        <w:rPr>
          <w:rFonts w:ascii="Gill Sans MT" w:hAnsi="Gill Sans MT" w:cstheme="majorHAnsi"/>
        </w:rPr>
        <w:lastRenderedPageBreak/>
        <w:t>R</w:t>
      </w:r>
      <w:r w:rsidR="00DC532F" w:rsidRPr="00DC532F">
        <w:rPr>
          <w:rFonts w:ascii="Gill Sans MT" w:hAnsi="Gill Sans MT" w:cstheme="majorHAnsi"/>
        </w:rPr>
        <w:t>regulli përcakton procedurën për lëshimin e licencave, procedurën e aplikimit, afatet dhe kushtet e licencave si dhe monitorimin e aktiviteteve të kompanive energjetike</w:t>
      </w:r>
      <w:r w:rsidR="0018564A" w:rsidRPr="00985188">
        <w:rPr>
          <w:rFonts w:ascii="Gill Sans MT" w:hAnsi="Gill Sans MT" w:cstheme="majorHAnsi"/>
        </w:rPr>
        <w:t xml:space="preserve">. </w:t>
      </w:r>
    </w:p>
    <w:p w:rsidR="006771A0" w:rsidRPr="00985188" w:rsidRDefault="00DC532F" w:rsidP="00085336">
      <w:pPr>
        <w:pStyle w:val="ListParagraph"/>
        <w:ind w:left="0"/>
        <w:jc w:val="both"/>
        <w:rPr>
          <w:rFonts w:ascii="Gill Sans MT" w:hAnsi="Gill Sans MT" w:cstheme="majorHAnsi"/>
        </w:rPr>
      </w:pPr>
      <w:r w:rsidRPr="00DC532F">
        <w:rPr>
          <w:rFonts w:ascii="Gill Sans MT" w:hAnsi="Gill Sans MT" w:cstheme="majorHAnsi"/>
        </w:rPr>
        <w:t xml:space="preserve">Rregullatori mund të realizojë vizita inspektuese në stabilimentet e gjeneratorëve dhe në dokumentet e kompanisë që </w:t>
      </w:r>
      <w:r w:rsidR="00260FE5">
        <w:rPr>
          <w:rFonts w:ascii="Gill Sans MT" w:hAnsi="Gill Sans MT" w:cstheme="majorHAnsi"/>
        </w:rPr>
        <w:t>b</w:t>
      </w:r>
      <w:r w:rsidR="00F42779">
        <w:rPr>
          <w:rFonts w:ascii="Gill Sans MT" w:hAnsi="Gill Sans MT" w:cstheme="majorHAnsi"/>
        </w:rPr>
        <w:t>ë</w:t>
      </w:r>
      <w:r w:rsidR="00260FE5">
        <w:rPr>
          <w:rFonts w:ascii="Gill Sans MT" w:hAnsi="Gill Sans MT" w:cstheme="majorHAnsi"/>
        </w:rPr>
        <w:t xml:space="preserve">n gjenerimin </w:t>
      </w:r>
      <w:r w:rsidRPr="00DC532F">
        <w:rPr>
          <w:rFonts w:ascii="Gill Sans MT" w:hAnsi="Gill Sans MT" w:cstheme="majorHAnsi"/>
        </w:rPr>
        <w:t>e energjisë elektrike</w:t>
      </w:r>
      <w:r w:rsidR="00FA0F57" w:rsidRPr="00985188">
        <w:rPr>
          <w:rFonts w:ascii="Gill Sans MT" w:hAnsi="Gill Sans MT" w:cstheme="majorHAnsi"/>
        </w:rPr>
        <w:t xml:space="preserve">. </w:t>
      </w:r>
    </w:p>
    <w:p w:rsidR="006771A0" w:rsidRPr="00985188" w:rsidRDefault="00EB6B38" w:rsidP="0079494D">
      <w:pPr>
        <w:jc w:val="both"/>
        <w:rPr>
          <w:rFonts w:ascii="Gill Sans MT" w:hAnsi="Gill Sans MT" w:cstheme="majorHAnsi"/>
        </w:rPr>
      </w:pPr>
      <w:r w:rsidRPr="00EB6B38">
        <w:rPr>
          <w:rFonts w:ascii="Gill Sans MT" w:hAnsi="Gill Sans MT" w:cstheme="majorHAnsi"/>
        </w:rPr>
        <w:t xml:space="preserve">Licenca për </w:t>
      </w:r>
      <w:r w:rsidR="00260FE5">
        <w:rPr>
          <w:rFonts w:ascii="Gill Sans MT" w:hAnsi="Gill Sans MT" w:cstheme="majorHAnsi"/>
        </w:rPr>
        <w:t xml:space="preserve">gjenerimin </w:t>
      </w:r>
      <w:r w:rsidRPr="00EB6B38">
        <w:rPr>
          <w:rFonts w:ascii="Gill Sans MT" w:hAnsi="Gill Sans MT" w:cstheme="majorHAnsi"/>
        </w:rPr>
        <w:t>e energjisë elektrike lëshohet për gjeneratorin që ka kapacitet prej më shumë se 5 M</w:t>
      </w:r>
      <w:r w:rsidR="00BD254A">
        <w:rPr>
          <w:rFonts w:ascii="Gill Sans MT" w:hAnsi="Gill Sans MT" w:cstheme="majorHAnsi"/>
        </w:rPr>
        <w:t>W</w:t>
      </w:r>
      <w:r w:rsidRPr="00EB6B38">
        <w:rPr>
          <w:rFonts w:ascii="Gill Sans MT" w:hAnsi="Gill Sans MT" w:cstheme="majorHAnsi"/>
        </w:rPr>
        <w:t xml:space="preserve"> të instaluar. Licenca ka një kohëzgjatje maksimale prej 40 vjetësh, në varësi të jetëgjatësisë së aseteve të përdorura për </w:t>
      </w:r>
      <w:r w:rsidR="00260FE5">
        <w:rPr>
          <w:rFonts w:ascii="Gill Sans MT" w:hAnsi="Gill Sans MT" w:cstheme="majorHAnsi"/>
        </w:rPr>
        <w:t xml:space="preserve">realizimin </w:t>
      </w:r>
      <w:r w:rsidRPr="00EB6B38">
        <w:rPr>
          <w:rFonts w:ascii="Gill Sans MT" w:hAnsi="Gill Sans MT" w:cstheme="majorHAnsi"/>
        </w:rPr>
        <w:t xml:space="preserve">e </w:t>
      </w:r>
      <w:r w:rsidR="00260FE5">
        <w:rPr>
          <w:rFonts w:ascii="Gill Sans MT" w:hAnsi="Gill Sans MT" w:cstheme="majorHAnsi"/>
        </w:rPr>
        <w:t>gjenerimit</w:t>
      </w:r>
      <w:r w:rsidRPr="00EB6B38">
        <w:rPr>
          <w:rFonts w:ascii="Gill Sans MT" w:hAnsi="Gill Sans MT" w:cstheme="majorHAnsi"/>
        </w:rPr>
        <w:t>. Rregullatori kryen monitorimin në bazë të të dhënave të dorëzuara nga i licencuari dhe në bazë të informacionit të marrë nga Operatori i Tregut</w:t>
      </w:r>
      <w:r w:rsidR="006771A0" w:rsidRPr="00985188">
        <w:rPr>
          <w:rFonts w:ascii="Gill Sans MT" w:hAnsi="Gill Sans MT" w:cstheme="majorHAnsi"/>
        </w:rPr>
        <w:t xml:space="preserve">. </w:t>
      </w:r>
    </w:p>
    <w:p w:rsidR="006771A0" w:rsidRPr="00985188" w:rsidRDefault="00EB6B38" w:rsidP="002A7690">
      <w:pPr>
        <w:pStyle w:val="ListParagraph"/>
        <w:numPr>
          <w:ilvl w:val="1"/>
          <w:numId w:val="24"/>
        </w:numPr>
        <w:ind w:left="0" w:firstLine="0"/>
        <w:jc w:val="both"/>
        <w:rPr>
          <w:rFonts w:ascii="Gill Sans MT" w:hAnsi="Gill Sans MT" w:cstheme="majorHAnsi"/>
        </w:rPr>
      </w:pPr>
      <w:bookmarkStart w:id="27" w:name="_Toc14337801"/>
      <w:r w:rsidRPr="00EB6B38">
        <w:rPr>
          <w:rStyle w:val="Heading2Char"/>
          <w:rFonts w:ascii="Gill Sans MT" w:hAnsi="Gill Sans MT"/>
          <w:sz w:val="22"/>
          <w:szCs w:val="22"/>
          <w:lang w:val="sq-AL"/>
        </w:rPr>
        <w:t>Marrëveshja për blerjen e energjisë</w:t>
      </w:r>
      <w:bookmarkEnd w:id="27"/>
      <w:r w:rsidRPr="00EB6B38">
        <w:rPr>
          <w:rStyle w:val="Heading2Char"/>
          <w:rFonts w:ascii="Gill Sans MT" w:hAnsi="Gill Sans MT"/>
          <w:sz w:val="22"/>
          <w:szCs w:val="22"/>
          <w:lang w:val="sq-AL"/>
        </w:rPr>
        <w:t xml:space="preserve"> </w:t>
      </w:r>
      <w:r w:rsidRPr="00EB6B38">
        <w:rPr>
          <w:rFonts w:ascii="Gill Sans MT" w:hAnsi="Gill Sans MT" w:cstheme="majorHAnsi"/>
        </w:rPr>
        <w:t xml:space="preserve">është kontratë </w:t>
      </w:r>
      <w:r w:rsidR="00260FE5">
        <w:rPr>
          <w:rFonts w:ascii="Gill Sans MT" w:hAnsi="Gill Sans MT" w:cstheme="majorHAnsi"/>
        </w:rPr>
        <w:t>komerciale</w:t>
      </w:r>
      <w:r w:rsidRPr="00EB6B38">
        <w:rPr>
          <w:rFonts w:ascii="Gill Sans MT" w:hAnsi="Gill Sans MT" w:cstheme="majorHAnsi"/>
        </w:rPr>
        <w:t xml:space="preserve"> sipas së cilës </w:t>
      </w:r>
      <w:r w:rsidR="002A7690">
        <w:rPr>
          <w:rFonts w:ascii="Gill Sans MT" w:hAnsi="Gill Sans MT" w:cstheme="majorHAnsi"/>
        </w:rPr>
        <w:t>gjeneruesi</w:t>
      </w:r>
      <w:r w:rsidRPr="00EB6B38">
        <w:rPr>
          <w:rFonts w:ascii="Gill Sans MT" w:hAnsi="Gill Sans MT" w:cstheme="majorHAnsi"/>
        </w:rPr>
        <w:t xml:space="preserve"> shet energjinë e prodhuar nga gjen</w:t>
      </w:r>
      <w:r w:rsidR="00D23261">
        <w:rPr>
          <w:rFonts w:ascii="Gill Sans MT" w:hAnsi="Gill Sans MT" w:cstheme="majorHAnsi"/>
        </w:rPr>
        <w:t>eratori i BRE-së. Sipas Rregullit për</w:t>
      </w:r>
      <w:r w:rsidRPr="00EB6B38">
        <w:rPr>
          <w:rFonts w:ascii="Gill Sans MT" w:hAnsi="Gill Sans MT" w:cstheme="majorHAnsi"/>
        </w:rPr>
        <w:t xml:space="preserve"> Skemën Mbështetëse, kërkohet që Rregullatori të miratojë një model</w:t>
      </w:r>
      <w:r w:rsidR="006979E9">
        <w:rPr>
          <w:rFonts w:ascii="Gill Sans MT" w:hAnsi="Gill Sans MT" w:cstheme="majorHAnsi"/>
        </w:rPr>
        <w:t xml:space="preserve"> (shabllon)</w:t>
      </w:r>
      <w:r w:rsidRPr="00EB6B38">
        <w:rPr>
          <w:rFonts w:ascii="Gill Sans MT" w:hAnsi="Gill Sans MT" w:cstheme="majorHAnsi"/>
        </w:rPr>
        <w:t xml:space="preserve"> të marrëveshjes për blerjen e energjisë. Operatori i Tregut është subjekti </w:t>
      </w:r>
      <w:r w:rsidR="006979E9">
        <w:rPr>
          <w:rFonts w:ascii="Gill Sans MT" w:hAnsi="Gill Sans MT" w:cstheme="majorHAnsi"/>
        </w:rPr>
        <w:t>q</w:t>
      </w:r>
      <w:r w:rsidR="00F42779">
        <w:rPr>
          <w:rFonts w:ascii="Gill Sans MT" w:hAnsi="Gill Sans MT" w:cstheme="majorHAnsi"/>
        </w:rPr>
        <w:t>ë</w:t>
      </w:r>
      <w:r w:rsidR="006979E9">
        <w:rPr>
          <w:rFonts w:ascii="Gill Sans MT" w:hAnsi="Gill Sans MT" w:cstheme="majorHAnsi"/>
        </w:rPr>
        <w:t xml:space="preserve"> hyn </w:t>
      </w:r>
      <w:r w:rsidRPr="00EB6B38">
        <w:rPr>
          <w:rFonts w:ascii="Gill Sans MT" w:hAnsi="Gill Sans MT" w:cstheme="majorHAnsi"/>
        </w:rPr>
        <w:t xml:space="preserve">në marrëveshje të tilla me </w:t>
      </w:r>
      <w:r w:rsidR="002A7690">
        <w:rPr>
          <w:rFonts w:ascii="Gill Sans MT" w:hAnsi="Gill Sans MT" w:cstheme="majorHAnsi"/>
        </w:rPr>
        <w:t>gjeneruesit</w:t>
      </w:r>
      <w:r w:rsidRPr="00EB6B38">
        <w:rPr>
          <w:rFonts w:ascii="Gill Sans MT" w:hAnsi="Gill Sans MT" w:cstheme="majorHAnsi"/>
        </w:rPr>
        <w:t xml:space="preserve"> e burimeve të ripërtërishme të energjisë</w:t>
      </w:r>
      <w:r w:rsidR="006771A0" w:rsidRPr="00985188">
        <w:rPr>
          <w:rFonts w:ascii="Gill Sans MT" w:hAnsi="Gill Sans MT" w:cstheme="majorHAnsi"/>
        </w:rPr>
        <w:t xml:space="preserve">. </w:t>
      </w:r>
    </w:p>
    <w:p w:rsidR="006771A0" w:rsidRPr="00985188" w:rsidRDefault="002A7690" w:rsidP="0079494D">
      <w:pPr>
        <w:jc w:val="both"/>
        <w:rPr>
          <w:rFonts w:ascii="Gill Sans MT" w:hAnsi="Gill Sans MT" w:cstheme="majorHAnsi"/>
        </w:rPr>
      </w:pPr>
      <w:r w:rsidRPr="002A7690">
        <w:rPr>
          <w:rFonts w:ascii="Gill Sans MT" w:hAnsi="Gill Sans MT" w:cstheme="majorHAnsi"/>
        </w:rPr>
        <w:t>Marrëveshjet për blerjen e energjisë kanë një kohëzgjatje prej 10 vjetësh për energji hidrike dhe biomasë dhe 12 vjet</w:t>
      </w:r>
      <w:r w:rsidR="00D23261">
        <w:rPr>
          <w:rFonts w:ascii="Gill Sans MT" w:hAnsi="Gill Sans MT" w:cstheme="majorHAnsi"/>
        </w:rPr>
        <w:t>ësh</w:t>
      </w:r>
      <w:r w:rsidRPr="002A7690">
        <w:rPr>
          <w:rFonts w:ascii="Gill Sans MT" w:hAnsi="Gill Sans MT" w:cstheme="majorHAnsi"/>
        </w:rPr>
        <w:t xml:space="preserve"> për teknologjinë e erës dhe fotovoltaike. Marrëveshja për blerjen e energjisë parasheh dispozitat e nevojshme që rregullojnë efektivitetin e marrëveshjes, faturimin dhe marrëdhëniet e pagesave, përgjegjësitë balancuese dhe dispozitat tjera të nevojshme për gjeneruesit e BRE-së</w:t>
      </w:r>
      <w:r w:rsidR="00377408" w:rsidRPr="00985188">
        <w:rPr>
          <w:rFonts w:ascii="Gill Sans MT" w:hAnsi="Gill Sans MT" w:cstheme="majorHAnsi"/>
        </w:rPr>
        <w:t>.</w:t>
      </w:r>
    </w:p>
    <w:p w:rsidR="00DD11BF" w:rsidRPr="00985188" w:rsidRDefault="00DD11BF">
      <w:pPr>
        <w:rPr>
          <w:rFonts w:ascii="Gill Sans MT" w:hAnsi="Gill Sans MT" w:cstheme="majorHAnsi"/>
        </w:rPr>
      </w:pPr>
      <w:r w:rsidRPr="00985188">
        <w:rPr>
          <w:rFonts w:ascii="Gill Sans MT" w:hAnsi="Gill Sans MT" w:cstheme="majorHAnsi"/>
        </w:rPr>
        <w:br w:type="page"/>
      </w:r>
    </w:p>
    <w:p w:rsidR="00084756" w:rsidRPr="00985188" w:rsidRDefault="00084756" w:rsidP="00684E8A">
      <w:pPr>
        <w:pStyle w:val="Heading4"/>
        <w:rPr>
          <w:rFonts w:ascii="Gill Sans MT" w:hAnsi="Gill Sans MT"/>
        </w:rPr>
        <w:sectPr w:rsidR="00084756" w:rsidRPr="00985188" w:rsidSect="00084756">
          <w:headerReference w:type="default" r:id="rId8"/>
          <w:footerReference w:type="default" r:id="rId9"/>
          <w:pgSz w:w="11906" w:h="16838"/>
          <w:pgMar w:top="907" w:right="1440" w:bottom="1440" w:left="1440" w:header="720" w:footer="720" w:gutter="0"/>
          <w:cols w:space="720"/>
          <w:docGrid w:linePitch="360"/>
        </w:sectPr>
      </w:pPr>
    </w:p>
    <w:p w:rsidR="00684E8A" w:rsidRPr="00985188" w:rsidRDefault="002A7690" w:rsidP="00684E8A">
      <w:pPr>
        <w:pStyle w:val="Heading4"/>
        <w:rPr>
          <w:rFonts w:ascii="Gill Sans MT" w:hAnsi="Gill Sans MT"/>
        </w:rPr>
      </w:pPr>
      <w:bookmarkStart w:id="28" w:name="_Toc13821801"/>
      <w:r w:rsidRPr="002A7690">
        <w:rPr>
          <w:rFonts w:ascii="Gill Sans MT" w:hAnsi="Gill Sans MT"/>
        </w:rPr>
        <w:lastRenderedPageBreak/>
        <w:t>Tabela mbi procesin e autorizimit gjatë ndërtimit të gjeneratorit të BRE-së në Kosovë</w:t>
      </w:r>
      <w:bookmarkEnd w:id="28"/>
      <w:r w:rsidR="00755641" w:rsidRPr="00985188">
        <w:rPr>
          <w:rFonts w:ascii="Gill Sans MT" w:hAnsi="Gill Sans MT"/>
        </w:rPr>
        <w:t xml:space="preserve"> </w:t>
      </w:r>
    </w:p>
    <w:tbl>
      <w:tblPr>
        <w:tblStyle w:val="TableGrid"/>
        <w:tblW w:w="14935" w:type="dxa"/>
        <w:tblLook w:val="04A0" w:firstRow="1" w:lastRow="0" w:firstColumn="1" w:lastColumn="0" w:noHBand="0" w:noVBand="1"/>
      </w:tblPr>
      <w:tblGrid>
        <w:gridCol w:w="3153"/>
        <w:gridCol w:w="5691"/>
        <w:gridCol w:w="6091"/>
      </w:tblGrid>
      <w:tr w:rsidR="00084756" w:rsidRPr="00985188" w:rsidTr="00084756">
        <w:trPr>
          <w:trHeight w:val="576"/>
          <w:tblHeader/>
        </w:trPr>
        <w:tc>
          <w:tcPr>
            <w:tcW w:w="3153" w:type="dxa"/>
            <w:vAlign w:val="center"/>
          </w:tcPr>
          <w:p w:rsidR="00084756" w:rsidRPr="00985188" w:rsidRDefault="002A7690" w:rsidP="00C40662">
            <w:pPr>
              <w:jc w:val="center"/>
              <w:rPr>
                <w:rFonts w:ascii="Gill Sans MT" w:hAnsi="Gill Sans MT"/>
              </w:rPr>
            </w:pPr>
            <w:r w:rsidRPr="002A7690">
              <w:rPr>
                <w:rFonts w:ascii="Gill Sans MT" w:hAnsi="Gill Sans MT" w:cstheme="majorHAnsi"/>
                <w:b/>
                <w:color w:val="002060"/>
              </w:rPr>
              <w:t>Lejet/miratimet/autorizimet</w:t>
            </w:r>
          </w:p>
        </w:tc>
        <w:tc>
          <w:tcPr>
            <w:tcW w:w="5691" w:type="dxa"/>
            <w:vAlign w:val="center"/>
          </w:tcPr>
          <w:p w:rsidR="00084756" w:rsidRPr="00985188" w:rsidRDefault="002A7690" w:rsidP="00C40662">
            <w:pPr>
              <w:jc w:val="center"/>
              <w:rPr>
                <w:rFonts w:ascii="Gill Sans MT" w:hAnsi="Gill Sans MT"/>
              </w:rPr>
            </w:pPr>
            <w:r w:rsidRPr="002A7690">
              <w:rPr>
                <w:rFonts w:ascii="Gill Sans MT" w:hAnsi="Gill Sans MT" w:cstheme="majorHAnsi"/>
                <w:b/>
                <w:color w:val="002060"/>
              </w:rPr>
              <w:t>Dokumentet e kërkuara</w:t>
            </w:r>
          </w:p>
        </w:tc>
        <w:tc>
          <w:tcPr>
            <w:tcW w:w="6091" w:type="dxa"/>
            <w:vAlign w:val="center"/>
          </w:tcPr>
          <w:p w:rsidR="00084756" w:rsidRPr="00985188" w:rsidRDefault="002A7690" w:rsidP="00C40662">
            <w:pPr>
              <w:jc w:val="center"/>
              <w:rPr>
                <w:rFonts w:ascii="Gill Sans MT" w:hAnsi="Gill Sans MT"/>
              </w:rPr>
            </w:pPr>
            <w:r w:rsidRPr="002A7690">
              <w:rPr>
                <w:rFonts w:ascii="Gill Sans MT" w:hAnsi="Gill Sans MT" w:cstheme="majorHAnsi"/>
                <w:b/>
                <w:color w:val="002060"/>
              </w:rPr>
              <w:t>Njësia përgjegjëse</w:t>
            </w:r>
          </w:p>
        </w:tc>
      </w:tr>
      <w:tr w:rsidR="00084756" w:rsidRPr="00985188" w:rsidTr="00084756">
        <w:trPr>
          <w:trHeight w:val="432"/>
        </w:trPr>
        <w:tc>
          <w:tcPr>
            <w:tcW w:w="14935" w:type="dxa"/>
            <w:gridSpan w:val="3"/>
            <w:shd w:val="clear" w:color="auto" w:fill="2E74B5"/>
            <w:vAlign w:val="center"/>
          </w:tcPr>
          <w:p w:rsidR="00084756" w:rsidRPr="00985188" w:rsidRDefault="002A7690" w:rsidP="00C40662">
            <w:pPr>
              <w:rPr>
                <w:rFonts w:ascii="Gill Sans MT" w:hAnsi="Gill Sans MT"/>
              </w:rPr>
            </w:pPr>
            <w:r w:rsidRPr="002A7690">
              <w:rPr>
                <w:rFonts w:ascii="Gill Sans MT" w:hAnsi="Gill Sans MT"/>
                <w:b/>
                <w:color w:val="FFFFFF" w:themeColor="background1"/>
              </w:rPr>
              <w:t>Autorizimi paraprak - Zyra e Rregullatorit të Energjisë</w:t>
            </w:r>
          </w:p>
        </w:tc>
      </w:tr>
      <w:tr w:rsidR="00084756" w:rsidRPr="00985188" w:rsidTr="00084756">
        <w:tc>
          <w:tcPr>
            <w:tcW w:w="3153" w:type="dxa"/>
            <w:vMerge w:val="restart"/>
          </w:tcPr>
          <w:p w:rsidR="00084756" w:rsidRPr="00985188" w:rsidRDefault="00084756" w:rsidP="00C40662">
            <w:pPr>
              <w:rPr>
                <w:rFonts w:ascii="Gill Sans MT" w:hAnsi="Gill Sans MT"/>
              </w:rPr>
            </w:pPr>
          </w:p>
        </w:tc>
        <w:tc>
          <w:tcPr>
            <w:tcW w:w="5691" w:type="dxa"/>
          </w:tcPr>
          <w:p w:rsidR="00084756" w:rsidRPr="00985188" w:rsidRDefault="002A7690" w:rsidP="006979E9">
            <w:pPr>
              <w:rPr>
                <w:rFonts w:ascii="Gill Sans MT" w:hAnsi="Gill Sans MT"/>
              </w:rPr>
            </w:pPr>
            <w:r w:rsidRPr="002A7690">
              <w:rPr>
                <w:rFonts w:ascii="Gill Sans MT" w:hAnsi="Gill Sans MT"/>
              </w:rPr>
              <w:t xml:space="preserve">Certifikata </w:t>
            </w:r>
            <w:r w:rsidR="006979E9">
              <w:rPr>
                <w:rFonts w:ascii="Gill Sans MT" w:hAnsi="Gill Sans MT"/>
              </w:rPr>
              <w:t xml:space="preserve">e </w:t>
            </w:r>
            <w:r w:rsidRPr="002A7690">
              <w:rPr>
                <w:rFonts w:ascii="Gill Sans MT" w:hAnsi="Gill Sans MT"/>
              </w:rPr>
              <w:t>regjistrim</w:t>
            </w:r>
            <w:r w:rsidR="006979E9">
              <w:rPr>
                <w:rFonts w:ascii="Gill Sans MT" w:hAnsi="Gill Sans MT"/>
              </w:rPr>
              <w:t>it</w:t>
            </w:r>
            <w:r w:rsidRPr="002A7690">
              <w:rPr>
                <w:rFonts w:ascii="Gill Sans MT" w:hAnsi="Gill Sans MT"/>
              </w:rPr>
              <w:t xml:space="preserve"> si kompani biznesi</w:t>
            </w:r>
            <w:r w:rsidR="00084756" w:rsidRPr="00985188">
              <w:rPr>
                <w:rFonts w:ascii="Gill Sans MT" w:hAnsi="Gill Sans MT"/>
              </w:rPr>
              <w:t>.</w:t>
            </w:r>
          </w:p>
        </w:tc>
        <w:tc>
          <w:tcPr>
            <w:tcW w:w="6091" w:type="dxa"/>
          </w:tcPr>
          <w:p w:rsidR="00084756" w:rsidRPr="00985188" w:rsidRDefault="002A7690" w:rsidP="00612964">
            <w:pPr>
              <w:rPr>
                <w:rFonts w:ascii="Gill Sans MT" w:hAnsi="Gill Sans MT"/>
              </w:rPr>
            </w:pPr>
            <w:r>
              <w:rPr>
                <w:rFonts w:ascii="Gill Sans MT" w:hAnsi="Gill Sans MT"/>
              </w:rPr>
              <w:t>Aplikanti si</w:t>
            </w:r>
            <w:r w:rsidR="00612964">
              <w:rPr>
                <w:rFonts w:ascii="Gill Sans MT" w:hAnsi="Gill Sans MT"/>
              </w:rPr>
              <w:t>ç është</w:t>
            </w:r>
            <w:r>
              <w:rPr>
                <w:rFonts w:ascii="Gill Sans MT" w:hAnsi="Gill Sans MT"/>
              </w:rPr>
              <w:t xml:space="preserve"> pranuar</w:t>
            </w:r>
            <w:r w:rsidRPr="002A7690">
              <w:rPr>
                <w:rFonts w:ascii="Gill Sans MT" w:hAnsi="Gill Sans MT"/>
              </w:rPr>
              <w:t xml:space="preserve"> nga Agjencia Kosovare e Regjistrimit të Biznesit</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2A7690" w:rsidP="00C40662">
            <w:pPr>
              <w:rPr>
                <w:rFonts w:ascii="Gill Sans MT" w:hAnsi="Gill Sans MT"/>
              </w:rPr>
            </w:pPr>
            <w:r w:rsidRPr="002A7690">
              <w:rPr>
                <w:rFonts w:ascii="Gill Sans MT" w:hAnsi="Gill Sans MT"/>
              </w:rPr>
              <w:t>Dëshmi mbi themelimin e ndërmarrjes (statusi i ndërmarrjes</w:t>
            </w:r>
            <w:r w:rsidR="00084756" w:rsidRPr="00985188">
              <w:rPr>
                <w:rFonts w:ascii="Gill Sans MT" w:hAnsi="Gill Sans MT"/>
              </w:rPr>
              <w:t>)</w:t>
            </w:r>
          </w:p>
        </w:tc>
        <w:tc>
          <w:tcPr>
            <w:tcW w:w="6091" w:type="dxa"/>
          </w:tcPr>
          <w:p w:rsidR="00084756" w:rsidRPr="00985188" w:rsidRDefault="00612964" w:rsidP="00D23261">
            <w:pPr>
              <w:rPr>
                <w:rFonts w:ascii="Gill Sans MT" w:hAnsi="Gill Sans MT"/>
              </w:rPr>
            </w:pPr>
            <w:r w:rsidRPr="00612964">
              <w:rPr>
                <w:rFonts w:ascii="Gill Sans MT" w:hAnsi="Gill Sans MT"/>
              </w:rPr>
              <w:t xml:space="preserve">Statusi i kompanisë siç është regjistruar në Agjencinë </w:t>
            </w:r>
            <w:r w:rsidR="00D23261">
              <w:rPr>
                <w:rFonts w:ascii="Gill Sans MT" w:hAnsi="Gill Sans MT"/>
              </w:rPr>
              <w:t>e Regjistrimit të Bizneseve Kosovare</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612964" w:rsidP="00C40662">
            <w:pPr>
              <w:rPr>
                <w:rFonts w:ascii="Gill Sans MT" w:hAnsi="Gill Sans MT"/>
              </w:rPr>
            </w:pPr>
            <w:r w:rsidRPr="00612964">
              <w:rPr>
                <w:rFonts w:ascii="Gill Sans MT" w:hAnsi="Gill Sans MT"/>
              </w:rPr>
              <w:t>Dëshmi nga gjykata kompetente që vërtetojnë se aplikanti nuk është i përfshirë në procedurën e likuidimit/falimentimit; se biznesi i tij/saj nuk administrohet nga gjykata dhe aktivitetet e tij/saj komerciale nuk janë të pezulluara</w:t>
            </w:r>
            <w:r w:rsidR="00084756" w:rsidRPr="00985188">
              <w:rPr>
                <w:rFonts w:ascii="Gill Sans MT" w:hAnsi="Gill Sans MT"/>
              </w:rPr>
              <w:t>;</w:t>
            </w:r>
          </w:p>
        </w:tc>
        <w:tc>
          <w:tcPr>
            <w:tcW w:w="6091" w:type="dxa"/>
          </w:tcPr>
          <w:p w:rsidR="00084756" w:rsidRPr="00985188" w:rsidRDefault="00612964" w:rsidP="00C40662">
            <w:pPr>
              <w:rPr>
                <w:rFonts w:ascii="Gill Sans MT" w:hAnsi="Gill Sans MT"/>
              </w:rPr>
            </w:pPr>
            <w:r>
              <w:rPr>
                <w:rFonts w:ascii="Gill Sans MT" w:hAnsi="Gill Sans MT"/>
              </w:rPr>
              <w:t>Certifikata e</w:t>
            </w:r>
            <w:r w:rsidRPr="00612964">
              <w:rPr>
                <w:rFonts w:ascii="Gill Sans MT" w:hAnsi="Gill Sans MT"/>
              </w:rPr>
              <w:t xml:space="preserve"> gjykatës kompetente</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612964" w:rsidP="00C40662">
            <w:pPr>
              <w:rPr>
                <w:rFonts w:ascii="Gill Sans MT" w:hAnsi="Gill Sans MT"/>
              </w:rPr>
            </w:pPr>
            <w:r w:rsidRPr="00612964">
              <w:rPr>
                <w:rFonts w:ascii="Gill Sans MT" w:hAnsi="Gill Sans MT"/>
              </w:rPr>
              <w:t>Dëshmi nga autoriteti kompetent që vërtetojnë se aplikanti përmbush detyrimet ligjore për pagesat e taksave në vendin ku i njëjti është regjistruar si person juridik</w:t>
            </w:r>
            <w:r w:rsidR="00084756" w:rsidRPr="00985188">
              <w:rPr>
                <w:rFonts w:ascii="Gill Sans MT" w:hAnsi="Gill Sans MT"/>
              </w:rPr>
              <w:t>;</w:t>
            </w:r>
          </w:p>
        </w:tc>
        <w:tc>
          <w:tcPr>
            <w:tcW w:w="6091" w:type="dxa"/>
          </w:tcPr>
          <w:p w:rsidR="00084756" w:rsidRPr="00985188" w:rsidRDefault="00612964" w:rsidP="00C40662">
            <w:pPr>
              <w:rPr>
                <w:rFonts w:ascii="Gill Sans MT" w:hAnsi="Gill Sans MT"/>
              </w:rPr>
            </w:pPr>
            <w:r>
              <w:rPr>
                <w:rFonts w:ascii="Gill Sans MT" w:hAnsi="Gill Sans MT"/>
              </w:rPr>
              <w:t>A</w:t>
            </w:r>
            <w:r w:rsidRPr="00612964">
              <w:rPr>
                <w:rFonts w:ascii="Gill Sans MT" w:hAnsi="Gill Sans MT"/>
              </w:rPr>
              <w:t>utoritetet tatimore</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612964" w:rsidRPr="00612964" w:rsidRDefault="00612964" w:rsidP="00612964">
            <w:pPr>
              <w:rPr>
                <w:rFonts w:ascii="Gill Sans MT" w:hAnsi="Gill Sans MT"/>
              </w:rPr>
            </w:pPr>
            <w:r w:rsidRPr="00612964">
              <w:rPr>
                <w:rFonts w:ascii="Gill Sans MT" w:hAnsi="Gill Sans MT"/>
              </w:rPr>
              <w:t>Në rast të partneritetit:</w:t>
            </w:r>
          </w:p>
          <w:p w:rsidR="00084756" w:rsidRPr="00985188" w:rsidRDefault="00612964" w:rsidP="00612964">
            <w:pPr>
              <w:rPr>
                <w:rFonts w:ascii="Gill Sans MT" w:hAnsi="Gill Sans MT"/>
              </w:rPr>
            </w:pPr>
            <w:r w:rsidRPr="00612964">
              <w:rPr>
                <w:rFonts w:ascii="Gill Sans MT" w:hAnsi="Gill Sans MT"/>
              </w:rPr>
              <w:t>Dëshmi në fusha të caktuara lidhur me zbatimin e kontratës(-ave)</w:t>
            </w:r>
          </w:p>
        </w:tc>
        <w:tc>
          <w:tcPr>
            <w:tcW w:w="6091" w:type="dxa"/>
          </w:tcPr>
          <w:p w:rsidR="00084756" w:rsidRPr="00985188" w:rsidRDefault="00261EF0" w:rsidP="00C40662">
            <w:pPr>
              <w:rPr>
                <w:rFonts w:ascii="Gill Sans MT" w:hAnsi="Gill Sans MT"/>
              </w:rPr>
            </w:pPr>
            <w:r>
              <w:rPr>
                <w:rFonts w:ascii="Gill Sans MT" w:hAnsi="Gill Sans MT"/>
              </w:rPr>
              <w:t xml:space="preserve">Aplikanti </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261EF0" w:rsidP="00C40662">
            <w:pPr>
              <w:rPr>
                <w:rFonts w:ascii="Gill Sans MT" w:hAnsi="Gill Sans MT"/>
              </w:rPr>
            </w:pPr>
            <w:r w:rsidRPr="00261EF0">
              <w:rPr>
                <w:rFonts w:ascii="Gill Sans MT" w:hAnsi="Gill Sans MT"/>
              </w:rPr>
              <w:t>Referenca për përvojën biznesore të aplikantit ose partnerëve në fushën e BRE-së ose të ngjashme</w:t>
            </w:r>
          </w:p>
        </w:tc>
        <w:tc>
          <w:tcPr>
            <w:tcW w:w="6091" w:type="dxa"/>
          </w:tcPr>
          <w:p w:rsidR="00084756" w:rsidRPr="00985188" w:rsidRDefault="00261EF0"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261EF0" w:rsidP="00C40662">
            <w:pPr>
              <w:rPr>
                <w:rFonts w:ascii="Gill Sans MT" w:hAnsi="Gill Sans MT"/>
              </w:rPr>
            </w:pPr>
            <w:r w:rsidRPr="00261EF0">
              <w:rPr>
                <w:rFonts w:ascii="Gill Sans MT" w:hAnsi="Gill Sans MT"/>
              </w:rPr>
              <w:t>Letër mbështetëse nga banka ose ndonjë huadhënës</w:t>
            </w:r>
          </w:p>
        </w:tc>
        <w:tc>
          <w:tcPr>
            <w:tcW w:w="6091" w:type="dxa"/>
          </w:tcPr>
          <w:p w:rsidR="00084756" w:rsidRPr="00985188" w:rsidRDefault="00261EF0"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261EF0" w:rsidP="00C40662">
            <w:pPr>
              <w:rPr>
                <w:rFonts w:ascii="Gill Sans MT" w:hAnsi="Gill Sans MT"/>
              </w:rPr>
            </w:pPr>
            <w:r w:rsidRPr="00261EF0">
              <w:rPr>
                <w:rFonts w:ascii="Gill Sans MT" w:hAnsi="Gill Sans MT"/>
              </w:rPr>
              <w:t xml:space="preserve">Raporti i </w:t>
            </w:r>
            <w:r w:rsidR="00D0533E" w:rsidRPr="00261EF0">
              <w:rPr>
                <w:rFonts w:ascii="Gill Sans MT" w:hAnsi="Gill Sans MT"/>
              </w:rPr>
              <w:t xml:space="preserve">audituar financiar </w:t>
            </w:r>
            <w:r w:rsidRPr="00261EF0">
              <w:rPr>
                <w:rFonts w:ascii="Gill Sans MT" w:hAnsi="Gill Sans MT"/>
              </w:rPr>
              <w:t>për tri (3) vitet e fundit, i certifikuar nga institucioni kompetent ose Auditorët Financiarë të certifikuar</w:t>
            </w:r>
            <w:r w:rsidR="00084756" w:rsidRPr="00985188">
              <w:rPr>
                <w:rFonts w:ascii="Gill Sans MT" w:hAnsi="Gill Sans MT"/>
              </w:rPr>
              <w:t>.</w:t>
            </w:r>
          </w:p>
        </w:tc>
        <w:tc>
          <w:tcPr>
            <w:tcW w:w="6091" w:type="dxa"/>
          </w:tcPr>
          <w:p w:rsidR="00084756" w:rsidRPr="00985188" w:rsidRDefault="00261EF0"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3722A2" w:rsidRDefault="00261EF0" w:rsidP="000F202A">
            <w:pPr>
              <w:rPr>
                <w:rFonts w:ascii="Gill Sans MT" w:hAnsi="Gill Sans MT"/>
              </w:rPr>
            </w:pPr>
            <w:r w:rsidRPr="003722A2">
              <w:rPr>
                <w:rFonts w:ascii="Gill Sans MT" w:hAnsi="Gill Sans MT"/>
              </w:rPr>
              <w:t xml:space="preserve">Studimi </w:t>
            </w:r>
            <w:r w:rsidR="006979E9" w:rsidRPr="003722A2">
              <w:rPr>
                <w:rFonts w:ascii="Gill Sans MT" w:hAnsi="Gill Sans MT"/>
              </w:rPr>
              <w:t>i</w:t>
            </w:r>
            <w:r w:rsidRPr="003722A2">
              <w:rPr>
                <w:rFonts w:ascii="Gill Sans MT" w:hAnsi="Gill Sans MT"/>
              </w:rPr>
              <w:t xml:space="preserve"> Fizibilitetit </w:t>
            </w:r>
            <w:r w:rsidR="006979E9" w:rsidRPr="003722A2">
              <w:rPr>
                <w:rFonts w:ascii="Gill Sans MT" w:hAnsi="Gill Sans MT"/>
              </w:rPr>
              <w:t xml:space="preserve">Teknik </w:t>
            </w:r>
            <w:r w:rsidRPr="003722A2">
              <w:rPr>
                <w:rFonts w:ascii="Gill Sans MT" w:hAnsi="Gill Sans MT"/>
              </w:rPr>
              <w:t xml:space="preserve">bazuar në të dhëna reale dhe matje të realizuara në fushën e zbatimit të projektit, duke përfshirë: </w:t>
            </w:r>
            <w:r w:rsidR="00940AAB" w:rsidRPr="003722A2">
              <w:rPr>
                <w:rFonts w:ascii="Gill Sans MT" w:hAnsi="Gill Sans MT"/>
              </w:rPr>
              <w:t>përshkrimin</w:t>
            </w:r>
            <w:r w:rsidRPr="003722A2">
              <w:rPr>
                <w:rFonts w:ascii="Gill Sans MT" w:hAnsi="Gill Sans MT"/>
              </w:rPr>
              <w:t xml:space="preserve"> e përgjithshëm të projektit, klimën dhe kushtet meteorologjike për zonën e projektit sipas llojit të gjeneratorit, përshkrim</w:t>
            </w:r>
            <w:r w:rsidR="000F202A" w:rsidRPr="003722A2">
              <w:rPr>
                <w:rFonts w:ascii="Gill Sans MT" w:hAnsi="Gill Sans MT"/>
              </w:rPr>
              <w:t xml:space="preserve">in teknik </w:t>
            </w:r>
            <w:r w:rsidRPr="003722A2">
              <w:rPr>
                <w:rFonts w:ascii="Gill Sans MT" w:hAnsi="Gill Sans MT"/>
              </w:rPr>
              <w:t>të përzgjedhjes së secilit element të gjeneratorit bazuar në të dhënat e mësipërme: llogaritjet në të cilat bazohen përzgjedhjet, studimi, llogaritjet dhe përzgjedhja e pajisjeve për kyçje në rrjetin e energjisë, një studim dhe analizë e kushteve gjeolog</w:t>
            </w:r>
            <w:r w:rsidR="000F202A" w:rsidRPr="003722A2">
              <w:rPr>
                <w:rFonts w:ascii="Gill Sans MT" w:hAnsi="Gill Sans MT"/>
              </w:rPr>
              <w:t>jike</w:t>
            </w:r>
            <w:r w:rsidRPr="003722A2">
              <w:rPr>
                <w:rFonts w:ascii="Gill Sans MT" w:hAnsi="Gill Sans MT"/>
              </w:rPr>
              <w:t xml:space="preserve">-inxhinierike të </w:t>
            </w:r>
            <w:r w:rsidRPr="003722A2">
              <w:rPr>
                <w:rFonts w:ascii="Gill Sans MT" w:hAnsi="Gill Sans MT"/>
              </w:rPr>
              <w:lastRenderedPageBreak/>
              <w:t>zonës ku do të zbatohet projekti, si dhe Struktura Organizative e Aplikantit dhe CV-të e personelit</w:t>
            </w:r>
            <w:r w:rsidR="00084756" w:rsidRPr="003722A2">
              <w:rPr>
                <w:rFonts w:ascii="Gill Sans MT" w:hAnsi="Gill Sans MT"/>
              </w:rPr>
              <w:t xml:space="preserve">. </w:t>
            </w:r>
            <w:r w:rsidRPr="003722A2">
              <w:rPr>
                <w:rFonts w:ascii="Gill Sans MT" w:hAnsi="Gill Sans MT"/>
              </w:rPr>
              <w:t>Studimi i fizibilitetit përfshin, ndër të tjera, Planin e Biznesit (koston totale të investimeve dhe mënyrën e financimit, Vlerësimin Ekonomik-Financiar të Projektit</w:t>
            </w:r>
            <w:r w:rsidR="00084756" w:rsidRPr="003722A2">
              <w:rPr>
                <w:rFonts w:ascii="Gill Sans MT" w:hAnsi="Gill Sans MT"/>
              </w:rPr>
              <w:t>).</w:t>
            </w:r>
          </w:p>
        </w:tc>
        <w:tc>
          <w:tcPr>
            <w:tcW w:w="6091" w:type="dxa"/>
          </w:tcPr>
          <w:p w:rsidR="00084756" w:rsidRPr="003722A2" w:rsidRDefault="00261EF0" w:rsidP="00C40662">
            <w:pPr>
              <w:rPr>
                <w:rFonts w:ascii="Gill Sans MT" w:hAnsi="Gill Sans MT"/>
              </w:rPr>
            </w:pPr>
            <w:r w:rsidRPr="003722A2">
              <w:rPr>
                <w:rFonts w:ascii="Gill Sans MT" w:hAnsi="Gill Sans MT"/>
              </w:rPr>
              <w:lastRenderedPageBreak/>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3722A2" w:rsidRDefault="00FC1B2F" w:rsidP="000F202A">
            <w:pPr>
              <w:rPr>
                <w:rFonts w:ascii="Gill Sans MT" w:hAnsi="Gill Sans MT"/>
              </w:rPr>
            </w:pPr>
            <w:r w:rsidRPr="003722A2">
              <w:rPr>
                <w:rFonts w:ascii="Gill Sans MT" w:hAnsi="Gill Sans MT"/>
              </w:rPr>
              <w:t xml:space="preserve">Projekti </w:t>
            </w:r>
            <w:r w:rsidR="000F202A" w:rsidRPr="003722A2">
              <w:rPr>
                <w:rFonts w:ascii="Gill Sans MT" w:hAnsi="Gill Sans MT"/>
              </w:rPr>
              <w:t>final zbatues</w:t>
            </w:r>
            <w:r w:rsidR="00940AAB" w:rsidRPr="003722A2">
              <w:rPr>
                <w:rFonts w:ascii="Gill Sans MT" w:hAnsi="Gill Sans MT"/>
              </w:rPr>
              <w:t xml:space="preserve"> </w:t>
            </w:r>
          </w:p>
        </w:tc>
        <w:tc>
          <w:tcPr>
            <w:tcW w:w="6091" w:type="dxa"/>
          </w:tcPr>
          <w:p w:rsidR="00084756" w:rsidRPr="003722A2" w:rsidRDefault="00940AAB" w:rsidP="00C40662">
            <w:pPr>
              <w:rPr>
                <w:rFonts w:ascii="Gill Sans MT" w:hAnsi="Gill Sans MT"/>
              </w:rPr>
            </w:pPr>
            <w:r w:rsidRPr="003722A2">
              <w:rPr>
                <w:rFonts w:ascii="Gill Sans MT" w:hAnsi="Gill Sans MT"/>
              </w:rPr>
              <w:t xml:space="preserve">Aplikanti </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3722A2" w:rsidRDefault="00940AAB" w:rsidP="003722A2">
            <w:pPr>
              <w:rPr>
                <w:rFonts w:ascii="Gill Sans MT" w:hAnsi="Gill Sans MT"/>
              </w:rPr>
            </w:pPr>
            <w:r w:rsidRPr="003722A2">
              <w:rPr>
                <w:rFonts w:ascii="Gill Sans MT" w:hAnsi="Gill Sans MT"/>
              </w:rPr>
              <w:t>Informacioni teknik për kyçjen lëshuar nga OSSh</w:t>
            </w:r>
            <w:r w:rsidR="00D0533E">
              <w:rPr>
                <w:rFonts w:ascii="Gill Sans MT" w:hAnsi="Gill Sans MT"/>
              </w:rPr>
              <w:t>-ja</w:t>
            </w:r>
            <w:r w:rsidRPr="003722A2">
              <w:rPr>
                <w:rFonts w:ascii="Gill Sans MT" w:hAnsi="Gill Sans MT"/>
              </w:rPr>
              <w:t xml:space="preserve"> ose OST</w:t>
            </w:r>
            <w:r w:rsidR="00D0533E">
              <w:rPr>
                <w:rFonts w:ascii="Gill Sans MT" w:hAnsi="Gill Sans MT"/>
              </w:rPr>
              <w:t>-ja</w:t>
            </w:r>
          </w:p>
        </w:tc>
        <w:tc>
          <w:tcPr>
            <w:tcW w:w="6091" w:type="dxa"/>
          </w:tcPr>
          <w:p w:rsidR="00084756" w:rsidRPr="003722A2" w:rsidRDefault="00084756" w:rsidP="00C40662">
            <w:pPr>
              <w:rPr>
                <w:rFonts w:ascii="Gill Sans MT" w:hAnsi="Gill Sans MT"/>
              </w:rPr>
            </w:pPr>
            <w:r w:rsidRPr="003722A2">
              <w:rPr>
                <w:rFonts w:ascii="Gill Sans MT" w:hAnsi="Gill Sans MT"/>
              </w:rPr>
              <w:t>Operator</w:t>
            </w:r>
            <w:r w:rsidR="00940AAB" w:rsidRPr="003722A2">
              <w:rPr>
                <w:rFonts w:ascii="Gill Sans MT" w:hAnsi="Gill Sans MT"/>
              </w:rPr>
              <w:t xml:space="preserve">i i sistemit </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3722A2" w:rsidRDefault="000A1FF3" w:rsidP="000A1FF3">
            <w:pPr>
              <w:spacing w:after="160" w:line="259" w:lineRule="auto"/>
              <w:rPr>
                <w:rFonts w:ascii="Gill Sans MT" w:hAnsi="Gill Sans MT"/>
              </w:rPr>
            </w:pPr>
            <w:r w:rsidRPr="000A1FF3">
              <w:rPr>
                <w:rFonts w:ascii="Gill Sans MT" w:hAnsi="Gill Sans MT" w:cs="Mangal"/>
              </w:rPr>
              <w:t xml:space="preserve">Dëshmi mbi të drejtën e shfrytëzimit të tokës dhe </w:t>
            </w:r>
            <w:r>
              <w:rPr>
                <w:rFonts w:ascii="Gill Sans MT" w:hAnsi="Gill Sans MT" w:cs="Mangal"/>
              </w:rPr>
              <w:t>statusin pron</w:t>
            </w:r>
            <w:r w:rsidR="00F42779">
              <w:rPr>
                <w:rFonts w:ascii="Gill Sans MT" w:hAnsi="Gill Sans MT" w:cs="Mangal"/>
              </w:rPr>
              <w:t>ë</w:t>
            </w:r>
            <w:r>
              <w:rPr>
                <w:rFonts w:ascii="Gill Sans MT" w:hAnsi="Gill Sans MT" w:cs="Mangal"/>
              </w:rPr>
              <w:t>sor t</w:t>
            </w:r>
            <w:r w:rsidR="00F42779">
              <w:rPr>
                <w:rFonts w:ascii="Gill Sans MT" w:hAnsi="Gill Sans MT" w:cs="Mangal"/>
              </w:rPr>
              <w:t>ë</w:t>
            </w:r>
            <w:r>
              <w:rPr>
                <w:rFonts w:ascii="Gill Sans MT" w:hAnsi="Gill Sans MT" w:cs="Mangal"/>
              </w:rPr>
              <w:t xml:space="preserve"> tok</w:t>
            </w:r>
            <w:r w:rsidR="00F42779">
              <w:rPr>
                <w:rFonts w:ascii="Gill Sans MT" w:hAnsi="Gill Sans MT" w:cs="Mangal"/>
              </w:rPr>
              <w:t>ë</w:t>
            </w:r>
            <w:r>
              <w:rPr>
                <w:rFonts w:ascii="Gill Sans MT" w:hAnsi="Gill Sans MT" w:cs="Mangal"/>
              </w:rPr>
              <w:t xml:space="preserve">s </w:t>
            </w:r>
            <w:r w:rsidRPr="000A1FF3">
              <w:rPr>
                <w:rFonts w:ascii="Gill Sans MT" w:hAnsi="Gill Sans MT" w:cs="Mangal"/>
              </w:rPr>
              <w:t xml:space="preserve">që përdoret për ndërtimin e gjeneratorit </w:t>
            </w:r>
          </w:p>
        </w:tc>
        <w:tc>
          <w:tcPr>
            <w:tcW w:w="6091" w:type="dxa"/>
          </w:tcPr>
          <w:p w:rsidR="00084756" w:rsidRPr="003722A2" w:rsidRDefault="0018121A" w:rsidP="00BB27B7">
            <w:pPr>
              <w:rPr>
                <w:rFonts w:ascii="Gill Sans MT" w:hAnsi="Gill Sans MT"/>
              </w:rPr>
            </w:pPr>
            <w:r w:rsidRPr="003722A2">
              <w:rPr>
                <w:rFonts w:ascii="Gill Sans MT" w:hAnsi="Gill Sans MT"/>
              </w:rPr>
              <w:t>Aplikanti (në rast të pronës publike të paluajtshme, vendimi mbi pëlqimin e dhënë nga organi komunal, fletë posedimi, kopjet e planit, marrëveshjet/kontratat për shfrytëzimin e tokës private/publike etj.)</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18121A" w:rsidP="00FC1B2F">
            <w:pPr>
              <w:rPr>
                <w:rFonts w:ascii="Gill Sans MT" w:hAnsi="Gill Sans MT"/>
              </w:rPr>
            </w:pPr>
            <w:r w:rsidRPr="0018121A">
              <w:rPr>
                <w:rFonts w:ascii="Gill Sans MT" w:hAnsi="Gill Sans MT"/>
              </w:rPr>
              <w:t xml:space="preserve">Pëlqimi </w:t>
            </w:r>
            <w:r w:rsidR="00FC1B2F">
              <w:rPr>
                <w:rFonts w:ascii="Gill Sans MT" w:hAnsi="Gill Sans MT"/>
              </w:rPr>
              <w:t>m</w:t>
            </w:r>
            <w:r w:rsidRPr="0018121A">
              <w:rPr>
                <w:rFonts w:ascii="Gill Sans MT" w:hAnsi="Gill Sans MT"/>
              </w:rPr>
              <w:t>jedisor</w:t>
            </w:r>
          </w:p>
        </w:tc>
        <w:tc>
          <w:tcPr>
            <w:tcW w:w="6091" w:type="dxa"/>
          </w:tcPr>
          <w:p w:rsidR="00084756" w:rsidRPr="00985188" w:rsidRDefault="00FC1B2F" w:rsidP="00C40662">
            <w:pPr>
              <w:rPr>
                <w:rFonts w:ascii="Gill Sans MT" w:hAnsi="Gill Sans MT"/>
              </w:rPr>
            </w:pPr>
            <w:r w:rsidRPr="00FC1B2F">
              <w:rPr>
                <w:rFonts w:ascii="Gill Sans MT" w:hAnsi="Gill Sans MT"/>
              </w:rPr>
              <w:t>I lëshuar për aplikantin nga MMPH</w:t>
            </w:r>
            <w:r w:rsidR="00D0533E">
              <w:rPr>
                <w:rFonts w:ascii="Gill Sans MT" w:hAnsi="Gill Sans MT"/>
              </w:rPr>
              <w:t>-ja</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FC1B2F" w:rsidP="00C40662">
            <w:pPr>
              <w:rPr>
                <w:rFonts w:ascii="Gill Sans MT" w:hAnsi="Gill Sans MT"/>
              </w:rPr>
            </w:pPr>
            <w:r w:rsidRPr="00FC1B2F">
              <w:rPr>
                <w:rFonts w:ascii="Gill Sans MT" w:hAnsi="Gill Sans MT"/>
              </w:rPr>
              <w:t>Dëshmi mbi llojin, sigurinë, cilësinë e paneleve diellore/fotovoltaike dhe certifikatën për riciklim (certifikata TUV)</w:t>
            </w:r>
          </w:p>
        </w:tc>
        <w:tc>
          <w:tcPr>
            <w:tcW w:w="6091" w:type="dxa"/>
          </w:tcPr>
          <w:p w:rsidR="00084756" w:rsidRPr="00985188" w:rsidRDefault="00940AAB"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FC1B2F" w:rsidP="00C40662">
            <w:pPr>
              <w:rPr>
                <w:rFonts w:ascii="Gill Sans MT" w:hAnsi="Gill Sans MT"/>
              </w:rPr>
            </w:pPr>
            <w:r w:rsidRPr="00FC1B2F">
              <w:rPr>
                <w:rFonts w:ascii="Gill Sans MT" w:hAnsi="Gill Sans MT"/>
              </w:rPr>
              <w:t>Kërkesa për pranim në Skemën Mbështetëse për Burimet e Ripërtërishme të Energjisë</w:t>
            </w:r>
            <w:r w:rsidR="00084756" w:rsidRPr="00985188">
              <w:rPr>
                <w:rFonts w:ascii="Gill Sans MT" w:hAnsi="Gill Sans MT"/>
              </w:rPr>
              <w:t>.</w:t>
            </w:r>
          </w:p>
        </w:tc>
        <w:tc>
          <w:tcPr>
            <w:tcW w:w="6091" w:type="dxa"/>
          </w:tcPr>
          <w:p w:rsidR="00084756" w:rsidRPr="00985188" w:rsidRDefault="00940AAB" w:rsidP="00C40662">
            <w:pPr>
              <w:rPr>
                <w:rFonts w:ascii="Gill Sans MT" w:hAnsi="Gill Sans MT"/>
              </w:rPr>
            </w:pPr>
            <w:r>
              <w:rPr>
                <w:rFonts w:ascii="Gill Sans MT" w:hAnsi="Gill Sans MT"/>
              </w:rPr>
              <w:t>Aplikanti</w:t>
            </w:r>
          </w:p>
        </w:tc>
      </w:tr>
      <w:tr w:rsidR="00084756" w:rsidRPr="00985188" w:rsidTr="00084756">
        <w:trPr>
          <w:trHeight w:val="432"/>
        </w:trPr>
        <w:tc>
          <w:tcPr>
            <w:tcW w:w="14935" w:type="dxa"/>
            <w:gridSpan w:val="3"/>
            <w:shd w:val="clear" w:color="auto" w:fill="2E74B5"/>
            <w:vAlign w:val="center"/>
          </w:tcPr>
          <w:p w:rsidR="00084756" w:rsidRPr="00985188" w:rsidRDefault="00FC1B2F" w:rsidP="00C40662">
            <w:pPr>
              <w:rPr>
                <w:rFonts w:ascii="Gill Sans MT" w:hAnsi="Gill Sans MT"/>
              </w:rPr>
            </w:pPr>
            <w:r w:rsidRPr="00FC1B2F">
              <w:rPr>
                <w:rFonts w:ascii="Gill Sans MT" w:hAnsi="Gill Sans MT"/>
                <w:b/>
                <w:color w:val="FFFFFF" w:themeColor="background1"/>
              </w:rPr>
              <w:t>Autorizimi final – Zyra e Rregullatorit të Energjisë</w:t>
            </w:r>
          </w:p>
        </w:tc>
      </w:tr>
      <w:tr w:rsidR="00084756" w:rsidRPr="00985188" w:rsidTr="00084756">
        <w:tc>
          <w:tcPr>
            <w:tcW w:w="3153" w:type="dxa"/>
            <w:vMerge w:val="restart"/>
          </w:tcPr>
          <w:p w:rsidR="00084756" w:rsidRPr="00985188" w:rsidRDefault="00084756" w:rsidP="00C40662">
            <w:pPr>
              <w:rPr>
                <w:rFonts w:ascii="Gill Sans MT" w:hAnsi="Gill Sans MT"/>
              </w:rPr>
            </w:pPr>
          </w:p>
        </w:tc>
        <w:tc>
          <w:tcPr>
            <w:tcW w:w="5691" w:type="dxa"/>
          </w:tcPr>
          <w:p w:rsidR="00084756" w:rsidRPr="00985188" w:rsidRDefault="00FC1B2F" w:rsidP="003722A2">
            <w:pPr>
              <w:rPr>
                <w:rFonts w:ascii="Gill Sans MT" w:hAnsi="Gill Sans MT"/>
              </w:rPr>
            </w:pPr>
            <w:r w:rsidRPr="00FC1B2F">
              <w:rPr>
                <w:rFonts w:ascii="Gill Sans MT" w:hAnsi="Gill Sans MT"/>
              </w:rPr>
              <w:t>Marrëveshj</w:t>
            </w:r>
            <w:r w:rsidR="003722A2">
              <w:rPr>
                <w:rFonts w:ascii="Gill Sans MT" w:hAnsi="Gill Sans MT"/>
              </w:rPr>
              <w:t>a</w:t>
            </w:r>
            <w:r w:rsidRPr="00FC1B2F">
              <w:rPr>
                <w:rFonts w:ascii="Gill Sans MT" w:hAnsi="Gill Sans MT"/>
              </w:rPr>
              <w:t xml:space="preserve"> për kyçje në rrjet në varësi të nivelit të tensionit</w:t>
            </w:r>
            <w:r w:rsidR="00084756" w:rsidRPr="00985188">
              <w:rPr>
                <w:rFonts w:ascii="Gill Sans MT" w:hAnsi="Gill Sans MT"/>
              </w:rPr>
              <w:t>.</w:t>
            </w:r>
          </w:p>
        </w:tc>
        <w:tc>
          <w:tcPr>
            <w:tcW w:w="6091" w:type="dxa"/>
          </w:tcPr>
          <w:p w:rsidR="00084756" w:rsidRPr="00985188" w:rsidRDefault="00A24721" w:rsidP="00C40662">
            <w:pPr>
              <w:rPr>
                <w:rFonts w:ascii="Gill Sans MT" w:hAnsi="Gill Sans MT"/>
              </w:rPr>
            </w:pPr>
            <w:r>
              <w:rPr>
                <w:rFonts w:ascii="Gill Sans MT" w:hAnsi="Gill Sans MT"/>
              </w:rPr>
              <w:t xml:space="preserve">Operatori i sistemit </w:t>
            </w:r>
            <w:r w:rsidR="00084756" w:rsidRPr="00985188">
              <w:rPr>
                <w:rFonts w:ascii="Gill Sans MT" w:hAnsi="Gill Sans MT"/>
              </w:rPr>
              <w:t xml:space="preserve"> </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6C7C69" w:rsidP="00C40662">
            <w:pPr>
              <w:rPr>
                <w:rFonts w:ascii="Gill Sans MT" w:hAnsi="Gill Sans MT"/>
              </w:rPr>
            </w:pPr>
            <w:r w:rsidRPr="006C7C69">
              <w:rPr>
                <w:rFonts w:ascii="Gill Sans MT" w:hAnsi="Gill Sans MT"/>
              </w:rPr>
              <w:t xml:space="preserve">Pëlqimi </w:t>
            </w:r>
            <w:r w:rsidR="00D0533E">
              <w:rPr>
                <w:rFonts w:ascii="Gill Sans MT" w:hAnsi="Gill Sans MT"/>
              </w:rPr>
              <w:t xml:space="preserve">i ujit ose leja e ujit nga MMPH-a </w:t>
            </w:r>
            <w:r w:rsidRPr="006C7C69">
              <w:rPr>
                <w:rFonts w:ascii="Gill Sans MT" w:hAnsi="Gill Sans MT"/>
              </w:rPr>
              <w:t>në rast të hidrocentraleve</w:t>
            </w:r>
          </w:p>
        </w:tc>
        <w:tc>
          <w:tcPr>
            <w:tcW w:w="6091" w:type="dxa"/>
          </w:tcPr>
          <w:p w:rsidR="00084756" w:rsidRPr="00985188" w:rsidRDefault="006C7C69" w:rsidP="00C40662">
            <w:pPr>
              <w:rPr>
                <w:rFonts w:ascii="Gill Sans MT" w:hAnsi="Gill Sans MT"/>
              </w:rPr>
            </w:pPr>
            <w:r w:rsidRPr="006C7C69">
              <w:rPr>
                <w:rFonts w:ascii="Gill Sans MT" w:hAnsi="Gill Sans MT"/>
              </w:rPr>
              <w:t>MMPH</w:t>
            </w:r>
            <w:r w:rsidR="00D0533E">
              <w:rPr>
                <w:rFonts w:ascii="Gill Sans MT" w:hAnsi="Gill Sans MT"/>
              </w:rPr>
              <w:t>-ja</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6C7C69" w:rsidP="00C40662">
            <w:pPr>
              <w:rPr>
                <w:rFonts w:ascii="Gill Sans MT" w:hAnsi="Gill Sans MT"/>
              </w:rPr>
            </w:pPr>
            <w:r w:rsidRPr="006C7C69">
              <w:rPr>
                <w:rFonts w:ascii="Gill Sans MT" w:hAnsi="Gill Sans MT"/>
              </w:rPr>
              <w:t>Leje ndërtimi</w:t>
            </w:r>
          </w:p>
        </w:tc>
        <w:tc>
          <w:tcPr>
            <w:tcW w:w="6091" w:type="dxa"/>
          </w:tcPr>
          <w:p w:rsidR="00084756" w:rsidRPr="00985188" w:rsidRDefault="00D0533E" w:rsidP="00C40662">
            <w:pPr>
              <w:rPr>
                <w:rFonts w:ascii="Gill Sans MT" w:hAnsi="Gill Sans MT"/>
              </w:rPr>
            </w:pPr>
            <w:r>
              <w:rPr>
                <w:rFonts w:ascii="Gill Sans MT" w:hAnsi="Gill Sans MT"/>
              </w:rPr>
              <w:t xml:space="preserve">MMPH-ja </w:t>
            </w:r>
            <w:r w:rsidR="006C7C69" w:rsidRPr="006C7C69">
              <w:rPr>
                <w:rFonts w:ascii="Gill Sans MT" w:hAnsi="Gill Sans MT"/>
              </w:rPr>
              <w:t>ose komuna</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CC26F3" w:rsidP="00C40662">
            <w:pPr>
              <w:rPr>
                <w:rFonts w:ascii="Gill Sans MT" w:hAnsi="Gill Sans MT"/>
              </w:rPr>
            </w:pPr>
            <w:r w:rsidRPr="00CC26F3">
              <w:rPr>
                <w:rFonts w:ascii="Gill Sans MT" w:hAnsi="Gill Sans MT"/>
              </w:rPr>
              <w:t>Plani dinamik i projektit për ekzekutimin e punimeve</w:t>
            </w:r>
          </w:p>
        </w:tc>
        <w:tc>
          <w:tcPr>
            <w:tcW w:w="6091" w:type="dxa"/>
          </w:tcPr>
          <w:p w:rsidR="00084756" w:rsidRPr="00985188" w:rsidRDefault="00940AAB" w:rsidP="00C40662">
            <w:pPr>
              <w:rPr>
                <w:rFonts w:ascii="Gill Sans MT" w:hAnsi="Gill Sans MT"/>
              </w:rPr>
            </w:pPr>
            <w:r>
              <w:rPr>
                <w:rFonts w:ascii="Gill Sans MT" w:hAnsi="Gill Sans MT"/>
              </w:rPr>
              <w:t>Aplikanti</w:t>
            </w:r>
          </w:p>
        </w:tc>
      </w:tr>
      <w:tr w:rsidR="00084756" w:rsidRPr="00985188" w:rsidTr="00084756">
        <w:trPr>
          <w:trHeight w:val="432"/>
        </w:trPr>
        <w:tc>
          <w:tcPr>
            <w:tcW w:w="14935" w:type="dxa"/>
            <w:gridSpan w:val="3"/>
            <w:shd w:val="clear" w:color="auto" w:fill="2E74B5"/>
            <w:vAlign w:val="center"/>
          </w:tcPr>
          <w:p w:rsidR="00084756" w:rsidRPr="00985188" w:rsidRDefault="006C7C69" w:rsidP="00C40662">
            <w:pPr>
              <w:rPr>
                <w:rFonts w:ascii="Gill Sans MT" w:hAnsi="Gill Sans MT"/>
              </w:rPr>
            </w:pPr>
            <w:r w:rsidRPr="006C7C69">
              <w:rPr>
                <w:rFonts w:ascii="Gill Sans MT" w:hAnsi="Gill Sans MT"/>
                <w:b/>
                <w:color w:val="FFFFFF" w:themeColor="background1"/>
              </w:rPr>
              <w:t>Pëlqimi mjedisor – Ministria e Mjedisit dhe Planifikimit Hapësinor</w:t>
            </w:r>
          </w:p>
        </w:tc>
      </w:tr>
      <w:tr w:rsidR="00084756" w:rsidRPr="00985188" w:rsidTr="00084756">
        <w:tc>
          <w:tcPr>
            <w:tcW w:w="3153" w:type="dxa"/>
            <w:vMerge w:val="restart"/>
          </w:tcPr>
          <w:p w:rsidR="00084756" w:rsidRPr="00985188" w:rsidRDefault="00084756" w:rsidP="00C40662">
            <w:pPr>
              <w:rPr>
                <w:rFonts w:ascii="Gill Sans MT" w:hAnsi="Gill Sans MT"/>
              </w:rPr>
            </w:pPr>
          </w:p>
        </w:tc>
        <w:tc>
          <w:tcPr>
            <w:tcW w:w="5691" w:type="dxa"/>
          </w:tcPr>
          <w:p w:rsidR="00084756" w:rsidRPr="00985188" w:rsidRDefault="00CC26F3" w:rsidP="00CC26F3">
            <w:pPr>
              <w:rPr>
                <w:rFonts w:ascii="Gill Sans MT" w:hAnsi="Gill Sans MT"/>
              </w:rPr>
            </w:pPr>
            <w:r>
              <w:rPr>
                <w:rFonts w:ascii="Gill Sans MT" w:hAnsi="Gill Sans MT"/>
              </w:rPr>
              <w:t>Vlerësimi i n</w:t>
            </w:r>
            <w:r w:rsidR="006C7C69" w:rsidRPr="006C7C69">
              <w:rPr>
                <w:rFonts w:ascii="Gill Sans MT" w:hAnsi="Gill Sans MT"/>
              </w:rPr>
              <w:t xml:space="preserve">dikimit në </w:t>
            </w:r>
            <w:r>
              <w:rPr>
                <w:rFonts w:ascii="Gill Sans MT" w:hAnsi="Gill Sans MT"/>
              </w:rPr>
              <w:t>m</w:t>
            </w:r>
            <w:r w:rsidR="006C7C69" w:rsidRPr="006C7C69">
              <w:rPr>
                <w:rFonts w:ascii="Gill Sans MT" w:hAnsi="Gill Sans MT"/>
              </w:rPr>
              <w:t>jedis</w:t>
            </w:r>
          </w:p>
        </w:tc>
        <w:tc>
          <w:tcPr>
            <w:tcW w:w="6091" w:type="dxa"/>
          </w:tcPr>
          <w:p w:rsidR="00084756" w:rsidRPr="00985188" w:rsidRDefault="00FB625B" w:rsidP="00C40662">
            <w:pPr>
              <w:rPr>
                <w:rFonts w:ascii="Gill Sans MT" w:hAnsi="Gill Sans MT"/>
              </w:rPr>
            </w:pPr>
            <w:r w:rsidRPr="00FB625B">
              <w:rPr>
                <w:rFonts w:ascii="Gill Sans MT" w:hAnsi="Gill Sans MT"/>
              </w:rPr>
              <w:t>Aplikanti përgatit dhe dorëzon raportin në MMPH</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6C7C69" w:rsidP="00C40662">
            <w:pPr>
              <w:rPr>
                <w:rFonts w:ascii="Gill Sans MT" w:hAnsi="Gill Sans MT"/>
              </w:rPr>
            </w:pPr>
            <w:r w:rsidRPr="006C7C69">
              <w:rPr>
                <w:rFonts w:ascii="Gill Sans MT" w:hAnsi="Gill Sans MT"/>
              </w:rPr>
              <w:t>Dëshmia e publikimit të informacionit</w:t>
            </w:r>
          </w:p>
        </w:tc>
        <w:tc>
          <w:tcPr>
            <w:tcW w:w="6091" w:type="dxa"/>
          </w:tcPr>
          <w:p w:rsidR="00084756" w:rsidRPr="00985188" w:rsidRDefault="00940AAB"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6C7C69" w:rsidP="00C40662">
            <w:pPr>
              <w:rPr>
                <w:rFonts w:ascii="Gill Sans MT" w:hAnsi="Gill Sans MT"/>
              </w:rPr>
            </w:pPr>
            <w:r w:rsidRPr="006C7C69">
              <w:rPr>
                <w:rFonts w:ascii="Gill Sans MT" w:hAnsi="Gill Sans MT"/>
              </w:rPr>
              <w:t>Raport</w:t>
            </w:r>
            <w:r w:rsidR="000A1FF3">
              <w:rPr>
                <w:rFonts w:ascii="Gill Sans MT" w:hAnsi="Gill Sans MT"/>
              </w:rPr>
              <w:t>i</w:t>
            </w:r>
            <w:r w:rsidRPr="006C7C69">
              <w:rPr>
                <w:rFonts w:ascii="Gill Sans MT" w:hAnsi="Gill Sans MT"/>
              </w:rPr>
              <w:t xml:space="preserve"> mbi VNM</w:t>
            </w:r>
            <w:r w:rsidR="000A1FF3">
              <w:rPr>
                <w:rFonts w:ascii="Gill Sans MT" w:hAnsi="Gill Sans MT"/>
              </w:rPr>
              <w:t>,</w:t>
            </w:r>
            <w:r w:rsidRPr="006C7C69">
              <w:rPr>
                <w:rFonts w:ascii="Gill Sans MT" w:hAnsi="Gill Sans MT"/>
              </w:rPr>
              <w:t xml:space="preserve"> në gjashtë kopje</w:t>
            </w:r>
          </w:p>
        </w:tc>
        <w:tc>
          <w:tcPr>
            <w:tcW w:w="6091" w:type="dxa"/>
          </w:tcPr>
          <w:p w:rsidR="00084756" w:rsidRPr="00985188" w:rsidRDefault="00940AAB"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6C7C69" w:rsidP="003D0938">
            <w:pPr>
              <w:rPr>
                <w:rFonts w:ascii="Gill Sans MT" w:hAnsi="Gill Sans MT"/>
              </w:rPr>
            </w:pPr>
            <w:r w:rsidRPr="006C7C69">
              <w:rPr>
                <w:rFonts w:ascii="Gill Sans MT" w:hAnsi="Gill Sans MT"/>
              </w:rPr>
              <w:t xml:space="preserve">Opinioni i </w:t>
            </w:r>
            <w:r w:rsidR="003D0938">
              <w:rPr>
                <w:rFonts w:ascii="Gill Sans MT" w:hAnsi="Gill Sans MT"/>
              </w:rPr>
              <w:t xml:space="preserve">Kuvendit </w:t>
            </w:r>
            <w:r w:rsidRPr="006C7C69">
              <w:rPr>
                <w:rFonts w:ascii="Gill Sans MT" w:hAnsi="Gill Sans MT"/>
              </w:rPr>
              <w:t>Komunal</w:t>
            </w:r>
          </w:p>
        </w:tc>
        <w:tc>
          <w:tcPr>
            <w:tcW w:w="6091" w:type="dxa"/>
          </w:tcPr>
          <w:p w:rsidR="00084756" w:rsidRPr="00985188" w:rsidRDefault="00FB625B" w:rsidP="00FB625B">
            <w:pPr>
              <w:rPr>
                <w:rFonts w:ascii="Gill Sans MT" w:hAnsi="Gill Sans MT"/>
              </w:rPr>
            </w:pPr>
            <w:r w:rsidRPr="00FB625B">
              <w:rPr>
                <w:rFonts w:ascii="Gill Sans MT" w:hAnsi="Gill Sans MT"/>
              </w:rPr>
              <w:t>Aplikanti</w:t>
            </w:r>
            <w:r w:rsidR="000A1FF3">
              <w:rPr>
                <w:rFonts w:ascii="Gill Sans MT" w:hAnsi="Gill Sans MT"/>
              </w:rPr>
              <w:t xml:space="preserve">, </w:t>
            </w:r>
            <w:r w:rsidR="00D0533E" w:rsidRPr="00FB625B">
              <w:rPr>
                <w:rFonts w:ascii="Gill Sans MT" w:hAnsi="Gill Sans MT"/>
              </w:rPr>
              <w:t xml:space="preserve">siç është lëshuar </w:t>
            </w:r>
            <w:r w:rsidRPr="00FB625B">
              <w:rPr>
                <w:rFonts w:ascii="Gill Sans MT" w:hAnsi="Gill Sans MT"/>
              </w:rPr>
              <w:t xml:space="preserve">nga </w:t>
            </w:r>
            <w:r>
              <w:rPr>
                <w:rFonts w:ascii="Gill Sans MT" w:hAnsi="Gill Sans MT"/>
              </w:rPr>
              <w:t>k</w:t>
            </w:r>
            <w:r w:rsidRPr="00FB625B">
              <w:rPr>
                <w:rFonts w:ascii="Gill Sans MT" w:hAnsi="Gill Sans MT"/>
              </w:rPr>
              <w:t>uvendi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6C7C69" w:rsidP="00C40662">
            <w:pPr>
              <w:rPr>
                <w:rFonts w:ascii="Gill Sans MT" w:hAnsi="Gill Sans MT"/>
              </w:rPr>
            </w:pPr>
            <w:r w:rsidRPr="006C7C69">
              <w:rPr>
                <w:rFonts w:ascii="Gill Sans MT" w:hAnsi="Gill Sans MT"/>
              </w:rPr>
              <w:t>Certifikata e regjistrimit të biznesit</w:t>
            </w:r>
          </w:p>
        </w:tc>
        <w:tc>
          <w:tcPr>
            <w:tcW w:w="6091" w:type="dxa"/>
          </w:tcPr>
          <w:p w:rsidR="00084756" w:rsidRPr="00985188" w:rsidRDefault="00FB625B" w:rsidP="00C40662">
            <w:pPr>
              <w:rPr>
                <w:rFonts w:ascii="Gill Sans MT" w:hAnsi="Gill Sans MT"/>
              </w:rPr>
            </w:pPr>
            <w:r w:rsidRPr="00FB625B">
              <w:rPr>
                <w:rFonts w:ascii="Gill Sans MT" w:hAnsi="Gill Sans MT"/>
              </w:rPr>
              <w:t>Aplikanti</w:t>
            </w:r>
            <w:r w:rsidR="00D522E7">
              <w:rPr>
                <w:rFonts w:ascii="Gill Sans MT" w:hAnsi="Gill Sans MT"/>
              </w:rPr>
              <w:t>,</w:t>
            </w:r>
            <w:r w:rsidRPr="00FB625B">
              <w:rPr>
                <w:rFonts w:ascii="Gill Sans MT" w:hAnsi="Gill Sans MT"/>
              </w:rPr>
              <w:t xml:space="preserve"> siç është lëshuar nga ARBK</w:t>
            </w:r>
            <w:r w:rsidR="00D0533E">
              <w:rPr>
                <w:rFonts w:ascii="Gill Sans MT" w:hAnsi="Gill Sans MT"/>
              </w:rPr>
              <w:t>-ja</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D0533E" w:rsidP="00C40662">
            <w:pPr>
              <w:rPr>
                <w:rFonts w:ascii="Gill Sans MT" w:hAnsi="Gill Sans MT"/>
              </w:rPr>
            </w:pPr>
            <w:r>
              <w:rPr>
                <w:rFonts w:ascii="Gill Sans MT" w:hAnsi="Gill Sans MT"/>
              </w:rPr>
              <w:t>Letra</w:t>
            </w:r>
            <w:r w:rsidR="00FB625B" w:rsidRPr="00FB625B">
              <w:rPr>
                <w:rFonts w:ascii="Gill Sans MT" w:hAnsi="Gill Sans MT"/>
              </w:rPr>
              <w:t xml:space="preserve"> poseduese</w:t>
            </w:r>
          </w:p>
        </w:tc>
        <w:tc>
          <w:tcPr>
            <w:tcW w:w="6091" w:type="dxa"/>
          </w:tcPr>
          <w:p w:rsidR="00084756" w:rsidRPr="00985188" w:rsidRDefault="00FB625B"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FB625B" w:rsidP="00C40662">
            <w:pPr>
              <w:rPr>
                <w:rFonts w:ascii="Gill Sans MT" w:hAnsi="Gill Sans MT"/>
              </w:rPr>
            </w:pPr>
            <w:r w:rsidRPr="00FB625B">
              <w:rPr>
                <w:rFonts w:ascii="Gill Sans MT" w:hAnsi="Gill Sans MT"/>
              </w:rPr>
              <w:t>Një kopje e planit me koordinatat</w:t>
            </w:r>
          </w:p>
        </w:tc>
        <w:tc>
          <w:tcPr>
            <w:tcW w:w="6091" w:type="dxa"/>
          </w:tcPr>
          <w:p w:rsidR="00084756" w:rsidRPr="00985188" w:rsidRDefault="00FB625B"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FB625B" w:rsidP="003D0938">
            <w:pPr>
              <w:rPr>
                <w:rFonts w:ascii="Gill Sans MT" w:hAnsi="Gill Sans MT"/>
              </w:rPr>
            </w:pPr>
            <w:r w:rsidRPr="00FB625B">
              <w:rPr>
                <w:rFonts w:ascii="Gill Sans MT" w:hAnsi="Gill Sans MT"/>
              </w:rPr>
              <w:t>Plani i situa</w:t>
            </w:r>
            <w:r w:rsidR="003D0938">
              <w:rPr>
                <w:rFonts w:ascii="Gill Sans MT" w:hAnsi="Gill Sans MT"/>
              </w:rPr>
              <w:t>cionit</w:t>
            </w:r>
          </w:p>
        </w:tc>
        <w:tc>
          <w:tcPr>
            <w:tcW w:w="6091" w:type="dxa"/>
          </w:tcPr>
          <w:p w:rsidR="00084756" w:rsidRPr="00985188" w:rsidRDefault="00FB625B"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FB625B" w:rsidP="00C40662">
            <w:pPr>
              <w:rPr>
                <w:rFonts w:ascii="Gill Sans MT" w:hAnsi="Gill Sans MT"/>
              </w:rPr>
            </w:pPr>
            <w:r w:rsidRPr="00FB625B">
              <w:rPr>
                <w:rFonts w:ascii="Gill Sans MT" w:hAnsi="Gill Sans MT"/>
              </w:rPr>
              <w:t>E drejta për të shfrytëzuar parcelat</w:t>
            </w:r>
          </w:p>
        </w:tc>
        <w:tc>
          <w:tcPr>
            <w:tcW w:w="6091" w:type="dxa"/>
          </w:tcPr>
          <w:p w:rsidR="00084756" w:rsidRPr="00985188" w:rsidRDefault="00FB625B"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FB625B" w:rsidP="00C40662">
            <w:pPr>
              <w:rPr>
                <w:rFonts w:ascii="Gill Sans MT" w:hAnsi="Gill Sans MT"/>
              </w:rPr>
            </w:pPr>
            <w:r w:rsidRPr="00FB625B">
              <w:rPr>
                <w:rFonts w:ascii="Gill Sans MT" w:hAnsi="Gill Sans MT"/>
              </w:rPr>
              <w:t>Pagesa e tarifës për shqyrtimin e raportit të VNM-së</w:t>
            </w:r>
          </w:p>
        </w:tc>
        <w:tc>
          <w:tcPr>
            <w:tcW w:w="6091" w:type="dxa"/>
          </w:tcPr>
          <w:p w:rsidR="00084756" w:rsidRPr="00985188" w:rsidRDefault="00FB625B"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FB625B" w:rsidP="00C40662">
            <w:pPr>
              <w:rPr>
                <w:rFonts w:ascii="Gill Sans MT" w:hAnsi="Gill Sans MT"/>
              </w:rPr>
            </w:pPr>
            <w:r w:rsidRPr="00FB625B">
              <w:rPr>
                <w:rFonts w:ascii="Gill Sans MT" w:hAnsi="Gill Sans MT"/>
              </w:rPr>
              <w:t>Dëshmi mbi shumën e investimeve të projektit</w:t>
            </w:r>
          </w:p>
        </w:tc>
        <w:tc>
          <w:tcPr>
            <w:tcW w:w="6091" w:type="dxa"/>
          </w:tcPr>
          <w:p w:rsidR="00084756" w:rsidRPr="00985188" w:rsidRDefault="00FB625B"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FB625B" w:rsidP="00C40662">
            <w:pPr>
              <w:rPr>
                <w:rFonts w:ascii="Gill Sans MT" w:hAnsi="Gill Sans MT"/>
              </w:rPr>
            </w:pPr>
            <w:r w:rsidRPr="00FB625B">
              <w:rPr>
                <w:rFonts w:ascii="Gill Sans MT" w:hAnsi="Gill Sans MT"/>
              </w:rPr>
              <w:t>Pyetësori i plotësuar</w:t>
            </w:r>
          </w:p>
        </w:tc>
        <w:tc>
          <w:tcPr>
            <w:tcW w:w="6091" w:type="dxa"/>
          </w:tcPr>
          <w:p w:rsidR="00084756" w:rsidRPr="00985188" w:rsidRDefault="00FB625B" w:rsidP="00C40662">
            <w:pPr>
              <w:rPr>
                <w:rFonts w:ascii="Gill Sans MT" w:hAnsi="Gill Sans MT"/>
              </w:rPr>
            </w:pPr>
            <w:r>
              <w:rPr>
                <w:rFonts w:ascii="Gill Sans MT" w:hAnsi="Gill Sans MT"/>
              </w:rPr>
              <w:t>Aplikanti</w:t>
            </w:r>
          </w:p>
        </w:tc>
      </w:tr>
      <w:tr w:rsidR="00084756" w:rsidRPr="00985188" w:rsidTr="00084756">
        <w:trPr>
          <w:trHeight w:val="432"/>
        </w:trPr>
        <w:tc>
          <w:tcPr>
            <w:tcW w:w="14935" w:type="dxa"/>
            <w:gridSpan w:val="3"/>
            <w:shd w:val="clear" w:color="auto" w:fill="2E74B5"/>
            <w:vAlign w:val="center"/>
          </w:tcPr>
          <w:p w:rsidR="00084756" w:rsidRPr="00985188" w:rsidRDefault="00FB625B" w:rsidP="00C40662">
            <w:pPr>
              <w:rPr>
                <w:rFonts w:ascii="Gill Sans MT" w:hAnsi="Gill Sans MT"/>
              </w:rPr>
            </w:pPr>
            <w:r w:rsidRPr="00FB625B">
              <w:rPr>
                <w:rFonts w:ascii="Gill Sans MT" w:hAnsi="Gill Sans MT"/>
                <w:b/>
                <w:color w:val="FFFFFF" w:themeColor="background1"/>
              </w:rPr>
              <w:t>Leja mjedisore – Ministria e Mjedisit dhe Planifikimit Hapësinor</w:t>
            </w:r>
          </w:p>
        </w:tc>
      </w:tr>
      <w:tr w:rsidR="00084756" w:rsidRPr="00985188" w:rsidTr="00084756">
        <w:tc>
          <w:tcPr>
            <w:tcW w:w="3153" w:type="dxa"/>
            <w:vMerge w:val="restart"/>
          </w:tcPr>
          <w:p w:rsidR="00084756" w:rsidRPr="00985188" w:rsidRDefault="00084756" w:rsidP="00C40662">
            <w:pPr>
              <w:rPr>
                <w:rFonts w:ascii="Gill Sans MT" w:hAnsi="Gill Sans MT"/>
              </w:rPr>
            </w:pPr>
          </w:p>
        </w:tc>
        <w:tc>
          <w:tcPr>
            <w:tcW w:w="5691" w:type="dxa"/>
          </w:tcPr>
          <w:p w:rsidR="00084756" w:rsidRPr="00985188" w:rsidRDefault="00FB625B" w:rsidP="00C40662">
            <w:pPr>
              <w:rPr>
                <w:rFonts w:ascii="Gill Sans MT" w:hAnsi="Gill Sans MT"/>
              </w:rPr>
            </w:pPr>
            <w:r w:rsidRPr="00FB625B">
              <w:rPr>
                <w:rFonts w:ascii="Gill Sans MT" w:hAnsi="Gill Sans MT"/>
              </w:rPr>
              <w:t>Formulari i aplikimit për leje mjedisore</w:t>
            </w:r>
          </w:p>
        </w:tc>
        <w:tc>
          <w:tcPr>
            <w:tcW w:w="6091" w:type="dxa"/>
          </w:tcPr>
          <w:p w:rsidR="00084756" w:rsidRPr="00985188" w:rsidRDefault="00FB625B"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FB625B" w:rsidP="00B1305A">
            <w:pPr>
              <w:rPr>
                <w:rFonts w:ascii="Gill Sans MT" w:hAnsi="Gill Sans MT"/>
              </w:rPr>
            </w:pPr>
            <w:r w:rsidRPr="00FB625B">
              <w:rPr>
                <w:rFonts w:ascii="Gill Sans MT" w:hAnsi="Gill Sans MT"/>
              </w:rPr>
              <w:t xml:space="preserve">Aplikacioni i </w:t>
            </w:r>
            <w:r w:rsidR="00B1305A">
              <w:rPr>
                <w:rFonts w:ascii="Gill Sans MT" w:hAnsi="Gill Sans MT"/>
              </w:rPr>
              <w:t xml:space="preserve">kompletuar </w:t>
            </w:r>
            <w:r w:rsidRPr="00FB625B">
              <w:rPr>
                <w:rFonts w:ascii="Gill Sans MT" w:hAnsi="Gill Sans MT"/>
              </w:rPr>
              <w:t>në pesë kopje</w:t>
            </w:r>
          </w:p>
        </w:tc>
        <w:tc>
          <w:tcPr>
            <w:tcW w:w="6091" w:type="dxa"/>
          </w:tcPr>
          <w:p w:rsidR="00084756" w:rsidRPr="00985188" w:rsidRDefault="00FB625B"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FB625B" w:rsidP="00C40662">
            <w:pPr>
              <w:rPr>
                <w:rFonts w:ascii="Gill Sans MT" w:hAnsi="Gill Sans MT"/>
              </w:rPr>
            </w:pPr>
            <w:r w:rsidRPr="00FB625B">
              <w:rPr>
                <w:rFonts w:ascii="Gill Sans MT" w:hAnsi="Gill Sans MT"/>
              </w:rPr>
              <w:t>Certifikata e regjistrimit të biznesit</w:t>
            </w:r>
          </w:p>
        </w:tc>
        <w:tc>
          <w:tcPr>
            <w:tcW w:w="6091" w:type="dxa"/>
          </w:tcPr>
          <w:p w:rsidR="00084756" w:rsidRPr="00985188" w:rsidRDefault="00FB625B"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CC26F3" w:rsidP="00C40662">
            <w:pPr>
              <w:rPr>
                <w:rFonts w:ascii="Gill Sans MT" w:hAnsi="Gill Sans MT"/>
              </w:rPr>
            </w:pPr>
            <w:r w:rsidRPr="00CC26F3">
              <w:rPr>
                <w:rFonts w:ascii="Gill Sans MT" w:hAnsi="Gill Sans MT"/>
              </w:rPr>
              <w:t>Një kopje e vendimit të pëlqimit mjedisor</w:t>
            </w:r>
          </w:p>
        </w:tc>
        <w:tc>
          <w:tcPr>
            <w:tcW w:w="6091" w:type="dxa"/>
          </w:tcPr>
          <w:p w:rsidR="00084756" w:rsidRPr="00985188" w:rsidRDefault="00FB625B" w:rsidP="00C40662">
            <w:pPr>
              <w:rPr>
                <w:rFonts w:ascii="Gill Sans MT" w:hAnsi="Gill Sans MT"/>
              </w:rPr>
            </w:pPr>
            <w:r w:rsidRPr="00FB625B">
              <w:rPr>
                <w:rFonts w:ascii="Gill Sans MT" w:hAnsi="Gill Sans MT"/>
              </w:rPr>
              <w:t>Aplikanti</w:t>
            </w:r>
            <w:r w:rsidR="00D522E7">
              <w:rPr>
                <w:rFonts w:ascii="Gill Sans MT" w:hAnsi="Gill Sans MT"/>
              </w:rPr>
              <w:t>,</w:t>
            </w:r>
            <w:r w:rsidRPr="00FB625B">
              <w:rPr>
                <w:rFonts w:ascii="Gill Sans MT" w:hAnsi="Gill Sans MT"/>
              </w:rPr>
              <w:t xml:space="preserve"> siç është lëshuar nga MMPH</w:t>
            </w:r>
            <w:r w:rsidR="00D0533E">
              <w:rPr>
                <w:rFonts w:ascii="Gill Sans MT" w:hAnsi="Gill Sans MT"/>
              </w:rPr>
              <w:t>-ja</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CC26F3" w:rsidP="00B1305A">
            <w:pPr>
              <w:rPr>
                <w:rFonts w:ascii="Gill Sans MT" w:hAnsi="Gill Sans MT"/>
              </w:rPr>
            </w:pPr>
            <w:r w:rsidRPr="00CC26F3">
              <w:rPr>
                <w:rFonts w:ascii="Gill Sans MT" w:hAnsi="Gill Sans MT"/>
              </w:rPr>
              <w:t xml:space="preserve">Certifikata e </w:t>
            </w:r>
            <w:r w:rsidR="00B1305A">
              <w:rPr>
                <w:rFonts w:ascii="Gill Sans MT" w:hAnsi="Gill Sans MT"/>
              </w:rPr>
              <w:t>p</w:t>
            </w:r>
            <w:r w:rsidR="00F42779">
              <w:rPr>
                <w:rFonts w:ascii="Gill Sans MT" w:hAnsi="Gill Sans MT"/>
              </w:rPr>
              <w:t>ë</w:t>
            </w:r>
            <w:r w:rsidR="00B1305A">
              <w:rPr>
                <w:rFonts w:ascii="Gill Sans MT" w:hAnsi="Gill Sans MT"/>
              </w:rPr>
              <w:t>rdorimit</w:t>
            </w:r>
          </w:p>
        </w:tc>
        <w:tc>
          <w:tcPr>
            <w:tcW w:w="6091" w:type="dxa"/>
          </w:tcPr>
          <w:p w:rsidR="00084756" w:rsidRPr="00985188" w:rsidRDefault="00FB625B"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CC26F3" w:rsidP="00C40662">
            <w:pPr>
              <w:rPr>
                <w:rFonts w:ascii="Gill Sans MT" w:hAnsi="Gill Sans MT"/>
              </w:rPr>
            </w:pPr>
            <w:r w:rsidRPr="00CC26F3">
              <w:rPr>
                <w:rFonts w:ascii="Gill Sans MT" w:hAnsi="Gill Sans MT"/>
              </w:rPr>
              <w:t>Pagesa e tarifës për shqyrtimin e lejes mjedisore</w:t>
            </w:r>
          </w:p>
        </w:tc>
        <w:tc>
          <w:tcPr>
            <w:tcW w:w="6091" w:type="dxa"/>
          </w:tcPr>
          <w:p w:rsidR="00084756" w:rsidRPr="00985188" w:rsidRDefault="00FB625B" w:rsidP="00C40662">
            <w:pPr>
              <w:rPr>
                <w:rFonts w:ascii="Gill Sans MT" w:hAnsi="Gill Sans MT"/>
              </w:rPr>
            </w:pPr>
            <w:r>
              <w:rPr>
                <w:rFonts w:ascii="Gill Sans MT" w:hAnsi="Gill Sans MT"/>
              </w:rPr>
              <w:t>Aplikanti</w:t>
            </w:r>
          </w:p>
        </w:tc>
      </w:tr>
      <w:tr w:rsidR="00084756" w:rsidRPr="00985188" w:rsidTr="00084756">
        <w:trPr>
          <w:trHeight w:val="432"/>
        </w:trPr>
        <w:tc>
          <w:tcPr>
            <w:tcW w:w="14935" w:type="dxa"/>
            <w:gridSpan w:val="3"/>
            <w:shd w:val="clear" w:color="auto" w:fill="2E74B5"/>
            <w:vAlign w:val="center"/>
          </w:tcPr>
          <w:p w:rsidR="00084756" w:rsidRPr="00985188" w:rsidRDefault="00FB625B" w:rsidP="00C40662">
            <w:pPr>
              <w:rPr>
                <w:rFonts w:ascii="Gill Sans MT" w:hAnsi="Gill Sans MT"/>
              </w:rPr>
            </w:pPr>
            <w:r w:rsidRPr="00FB625B">
              <w:rPr>
                <w:rFonts w:ascii="Gill Sans MT" w:hAnsi="Gill Sans MT"/>
                <w:b/>
                <w:color w:val="FFFFFF" w:themeColor="background1"/>
              </w:rPr>
              <w:t>Leja e ndërtimit – Ministria e Mjedisit dhe Planifikimit Hapësinor ose Komuna</w:t>
            </w:r>
          </w:p>
        </w:tc>
      </w:tr>
      <w:tr w:rsidR="00084756" w:rsidRPr="00985188" w:rsidTr="00084756">
        <w:tc>
          <w:tcPr>
            <w:tcW w:w="3153" w:type="dxa"/>
            <w:vMerge w:val="restart"/>
          </w:tcPr>
          <w:p w:rsidR="00084756" w:rsidRPr="00985188" w:rsidRDefault="00084756" w:rsidP="00C40662">
            <w:pPr>
              <w:rPr>
                <w:rFonts w:ascii="Gill Sans MT" w:hAnsi="Gill Sans MT"/>
              </w:rPr>
            </w:pPr>
          </w:p>
        </w:tc>
        <w:tc>
          <w:tcPr>
            <w:tcW w:w="5691" w:type="dxa"/>
          </w:tcPr>
          <w:p w:rsidR="00084756" w:rsidRPr="00985188" w:rsidRDefault="00CC26F3" w:rsidP="00C40662">
            <w:pPr>
              <w:rPr>
                <w:rFonts w:ascii="Gill Sans MT" w:hAnsi="Gill Sans MT"/>
              </w:rPr>
            </w:pPr>
            <w:r w:rsidRPr="00CC26F3">
              <w:rPr>
                <w:rFonts w:ascii="Gill Sans MT" w:hAnsi="Gill Sans MT"/>
              </w:rPr>
              <w:t>Aplikacioni për lejen e ndërtimit</w:t>
            </w:r>
          </w:p>
        </w:tc>
        <w:tc>
          <w:tcPr>
            <w:tcW w:w="6091" w:type="dxa"/>
          </w:tcPr>
          <w:p w:rsidR="00084756" w:rsidRPr="00985188" w:rsidRDefault="00FB625B"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CC26F3" w:rsidP="00C40662">
            <w:pPr>
              <w:rPr>
                <w:rFonts w:ascii="Gill Sans MT" w:hAnsi="Gill Sans MT"/>
              </w:rPr>
            </w:pPr>
            <w:r w:rsidRPr="00CC26F3">
              <w:rPr>
                <w:rFonts w:ascii="Gill Sans MT" w:hAnsi="Gill Sans MT"/>
              </w:rPr>
              <w:t>Një kopje e planit dhe certifikata e pronësisë</w:t>
            </w:r>
          </w:p>
        </w:tc>
        <w:tc>
          <w:tcPr>
            <w:tcW w:w="6091" w:type="dxa"/>
          </w:tcPr>
          <w:p w:rsidR="00084756" w:rsidRPr="00985188" w:rsidRDefault="00FB625B"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CC26F3" w:rsidP="00C40662">
            <w:pPr>
              <w:rPr>
                <w:rFonts w:ascii="Gill Sans MT" w:hAnsi="Gill Sans MT"/>
              </w:rPr>
            </w:pPr>
            <w:r w:rsidRPr="00CC26F3">
              <w:rPr>
                <w:rFonts w:ascii="Gill Sans MT" w:hAnsi="Gill Sans MT"/>
              </w:rPr>
              <w:t>Akti ligjor që përcakton kushtet e ndërtimit</w:t>
            </w:r>
          </w:p>
        </w:tc>
        <w:tc>
          <w:tcPr>
            <w:tcW w:w="6091" w:type="dxa"/>
          </w:tcPr>
          <w:p w:rsidR="00084756" w:rsidRPr="00985188" w:rsidRDefault="00FB625B"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CC26F3" w:rsidP="00C40662">
            <w:pPr>
              <w:rPr>
                <w:rFonts w:ascii="Gill Sans MT" w:hAnsi="Gill Sans MT"/>
              </w:rPr>
            </w:pPr>
            <w:r w:rsidRPr="00CC26F3">
              <w:rPr>
                <w:rFonts w:ascii="Gill Sans MT" w:hAnsi="Gill Sans MT"/>
              </w:rPr>
              <w:t>Dokumentet e ndërtimit në 3 kopje dhe në formë elektronike</w:t>
            </w:r>
          </w:p>
        </w:tc>
        <w:tc>
          <w:tcPr>
            <w:tcW w:w="6091" w:type="dxa"/>
          </w:tcPr>
          <w:p w:rsidR="00084756" w:rsidRPr="00985188" w:rsidRDefault="00FB625B"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CC26F3" w:rsidP="00CC26F3">
            <w:pPr>
              <w:rPr>
                <w:rFonts w:ascii="Gill Sans MT" w:hAnsi="Gill Sans MT"/>
              </w:rPr>
            </w:pPr>
            <w:r w:rsidRPr="00CC26F3">
              <w:rPr>
                <w:rFonts w:ascii="Gill Sans MT" w:hAnsi="Gill Sans MT"/>
              </w:rPr>
              <w:t xml:space="preserve">Vendimi për vlerësimin e ndikimit </w:t>
            </w:r>
            <w:r>
              <w:rPr>
                <w:rFonts w:ascii="Gill Sans MT" w:hAnsi="Gill Sans MT"/>
              </w:rPr>
              <w:t>në mjedis</w:t>
            </w:r>
            <w:r w:rsidRPr="00CC26F3">
              <w:rPr>
                <w:rFonts w:ascii="Gill Sans MT" w:hAnsi="Gill Sans MT"/>
              </w:rPr>
              <w:t xml:space="preserve"> (nëse është e aplikueshme)</w:t>
            </w:r>
          </w:p>
        </w:tc>
        <w:tc>
          <w:tcPr>
            <w:tcW w:w="6091" w:type="dxa"/>
          </w:tcPr>
          <w:p w:rsidR="00084756" w:rsidRPr="00985188" w:rsidRDefault="00FB625B" w:rsidP="00C40662">
            <w:pPr>
              <w:rPr>
                <w:rFonts w:ascii="Gill Sans MT" w:hAnsi="Gill Sans MT"/>
              </w:rPr>
            </w:pPr>
            <w:r w:rsidRPr="00FB625B">
              <w:rPr>
                <w:rFonts w:ascii="Gill Sans MT" w:hAnsi="Gill Sans MT"/>
              </w:rPr>
              <w:t>Aplikanti</w:t>
            </w:r>
            <w:r w:rsidR="00D522E7">
              <w:rPr>
                <w:rFonts w:ascii="Gill Sans MT" w:hAnsi="Gill Sans MT"/>
              </w:rPr>
              <w:t>,</w:t>
            </w:r>
            <w:r w:rsidRPr="00FB625B">
              <w:rPr>
                <w:rFonts w:ascii="Gill Sans MT" w:hAnsi="Gill Sans MT"/>
              </w:rPr>
              <w:t xml:space="preserve"> siç është lëshuar nga MMPH</w:t>
            </w:r>
            <w:r w:rsidR="00D0533E">
              <w:rPr>
                <w:rFonts w:ascii="Gill Sans MT" w:hAnsi="Gill Sans MT"/>
              </w:rPr>
              <w:t>-ja</w:t>
            </w:r>
          </w:p>
        </w:tc>
      </w:tr>
      <w:tr w:rsidR="00084756" w:rsidRPr="00985188" w:rsidTr="00084756">
        <w:trPr>
          <w:trHeight w:val="432"/>
        </w:trPr>
        <w:tc>
          <w:tcPr>
            <w:tcW w:w="14935" w:type="dxa"/>
            <w:gridSpan w:val="3"/>
            <w:shd w:val="clear" w:color="auto" w:fill="2E74B5"/>
            <w:vAlign w:val="center"/>
          </w:tcPr>
          <w:p w:rsidR="00084756" w:rsidRPr="00985188" w:rsidRDefault="00CC26F3" w:rsidP="00C40662">
            <w:pPr>
              <w:rPr>
                <w:rFonts w:ascii="Gill Sans MT" w:hAnsi="Gill Sans MT"/>
              </w:rPr>
            </w:pPr>
            <w:r w:rsidRPr="00CC26F3">
              <w:rPr>
                <w:rFonts w:ascii="Gill Sans MT" w:hAnsi="Gill Sans MT"/>
                <w:b/>
                <w:color w:val="FFFFFF" w:themeColor="background1"/>
              </w:rPr>
              <w:t>Leja e ujit – Ministria e Mjedisit dhe Planifikimit Hapësinor</w:t>
            </w:r>
          </w:p>
        </w:tc>
      </w:tr>
      <w:tr w:rsidR="00084756" w:rsidRPr="00985188" w:rsidTr="00084756">
        <w:tc>
          <w:tcPr>
            <w:tcW w:w="3153" w:type="dxa"/>
            <w:vMerge w:val="restart"/>
          </w:tcPr>
          <w:p w:rsidR="00084756" w:rsidRPr="00985188" w:rsidRDefault="00084756" w:rsidP="00C40662">
            <w:pPr>
              <w:rPr>
                <w:rFonts w:ascii="Gill Sans MT" w:hAnsi="Gill Sans MT"/>
              </w:rPr>
            </w:pPr>
          </w:p>
        </w:tc>
        <w:tc>
          <w:tcPr>
            <w:tcW w:w="5691" w:type="dxa"/>
          </w:tcPr>
          <w:p w:rsidR="00084756" w:rsidRPr="00985188" w:rsidRDefault="00CC26F3" w:rsidP="00CC26F3">
            <w:pPr>
              <w:rPr>
                <w:rFonts w:ascii="Gill Sans MT" w:hAnsi="Gill Sans MT"/>
              </w:rPr>
            </w:pPr>
            <w:r w:rsidRPr="00CC26F3">
              <w:rPr>
                <w:rFonts w:ascii="Gill Sans MT" w:hAnsi="Gill Sans MT"/>
              </w:rPr>
              <w:t>Aplikacioni për leje</w:t>
            </w:r>
            <w:r>
              <w:rPr>
                <w:rFonts w:ascii="Gill Sans MT" w:hAnsi="Gill Sans MT"/>
              </w:rPr>
              <w:t>n</w:t>
            </w:r>
            <w:r w:rsidRPr="00CC26F3">
              <w:rPr>
                <w:rFonts w:ascii="Gill Sans MT" w:hAnsi="Gill Sans MT"/>
              </w:rPr>
              <w:t xml:space="preserve"> </w:t>
            </w:r>
            <w:r>
              <w:rPr>
                <w:rFonts w:ascii="Gill Sans MT" w:hAnsi="Gill Sans MT"/>
              </w:rPr>
              <w:t>e</w:t>
            </w:r>
            <w:r w:rsidRPr="00CC26F3">
              <w:rPr>
                <w:rFonts w:ascii="Gill Sans MT" w:hAnsi="Gill Sans MT"/>
              </w:rPr>
              <w:t xml:space="preserve"> ujit</w:t>
            </w:r>
          </w:p>
        </w:tc>
        <w:tc>
          <w:tcPr>
            <w:tcW w:w="6091" w:type="dxa"/>
          </w:tcPr>
          <w:p w:rsidR="00084756" w:rsidRPr="00985188" w:rsidRDefault="00CC26F3"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CC26F3" w:rsidP="00C40662">
            <w:pPr>
              <w:rPr>
                <w:rFonts w:ascii="Gill Sans MT" w:hAnsi="Gill Sans MT"/>
              </w:rPr>
            </w:pPr>
            <w:r w:rsidRPr="00CC26F3">
              <w:rPr>
                <w:rFonts w:ascii="Gill Sans MT" w:hAnsi="Gill Sans MT"/>
              </w:rPr>
              <w:t>Kopja e certifikuar e certifikatës tatimore</w:t>
            </w:r>
          </w:p>
        </w:tc>
        <w:tc>
          <w:tcPr>
            <w:tcW w:w="6091" w:type="dxa"/>
          </w:tcPr>
          <w:p w:rsidR="00084756" w:rsidRPr="00985188" w:rsidRDefault="00052ACA" w:rsidP="00C40662">
            <w:pPr>
              <w:rPr>
                <w:rFonts w:ascii="Gill Sans MT" w:hAnsi="Gill Sans MT"/>
              </w:rPr>
            </w:pPr>
            <w:r w:rsidRPr="00052ACA">
              <w:rPr>
                <w:rFonts w:ascii="Gill Sans MT" w:hAnsi="Gill Sans MT"/>
              </w:rPr>
              <w:t>Aplikanti</w:t>
            </w:r>
            <w:r w:rsidR="00D522E7">
              <w:rPr>
                <w:rFonts w:ascii="Gill Sans MT" w:hAnsi="Gill Sans MT"/>
              </w:rPr>
              <w:t>,</w:t>
            </w:r>
            <w:r w:rsidRPr="00052ACA">
              <w:rPr>
                <w:rFonts w:ascii="Gill Sans MT" w:hAnsi="Gill Sans MT"/>
              </w:rPr>
              <w:t xml:space="preserve"> siç është lëshuar nga autoritetet tatimore</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CC26F3" w:rsidP="00C40662">
            <w:pPr>
              <w:rPr>
                <w:rFonts w:ascii="Gill Sans MT" w:hAnsi="Gill Sans MT"/>
              </w:rPr>
            </w:pPr>
            <w:r w:rsidRPr="00CC26F3">
              <w:rPr>
                <w:rFonts w:ascii="Gill Sans MT" w:hAnsi="Gill Sans MT"/>
              </w:rPr>
              <w:t>Kopja e vendimit të lejes së ndërtimit</w:t>
            </w:r>
          </w:p>
        </w:tc>
        <w:tc>
          <w:tcPr>
            <w:tcW w:w="6091" w:type="dxa"/>
          </w:tcPr>
          <w:p w:rsidR="00084756" w:rsidRPr="00985188" w:rsidRDefault="00D522E7" w:rsidP="00052ACA">
            <w:pPr>
              <w:rPr>
                <w:rFonts w:ascii="Gill Sans MT" w:hAnsi="Gill Sans MT"/>
              </w:rPr>
            </w:pPr>
            <w:r>
              <w:rPr>
                <w:rFonts w:ascii="Gill Sans MT" w:hAnsi="Gill Sans MT"/>
              </w:rPr>
              <w:t xml:space="preserve">Aplikanti, </w:t>
            </w:r>
            <w:r w:rsidR="00052ACA" w:rsidRPr="00052ACA">
              <w:rPr>
                <w:rFonts w:ascii="Gill Sans MT" w:hAnsi="Gill Sans MT"/>
              </w:rPr>
              <w:t>siç është lëshuar nga MMPH</w:t>
            </w:r>
            <w:r w:rsidR="00D0533E">
              <w:rPr>
                <w:rFonts w:ascii="Gill Sans MT" w:hAnsi="Gill Sans MT"/>
              </w:rPr>
              <w:t>-ja</w:t>
            </w:r>
            <w:r w:rsidR="00052ACA" w:rsidRPr="00052ACA">
              <w:rPr>
                <w:rFonts w:ascii="Gill Sans MT" w:hAnsi="Gill Sans MT"/>
              </w:rPr>
              <w:t xml:space="preserve"> ose </w:t>
            </w:r>
            <w:r w:rsidR="00052ACA">
              <w:rPr>
                <w:rFonts w:ascii="Gill Sans MT" w:hAnsi="Gill Sans MT"/>
              </w:rPr>
              <w:t>k</w:t>
            </w:r>
            <w:r w:rsidR="00052ACA" w:rsidRPr="00052ACA">
              <w:rPr>
                <w:rFonts w:ascii="Gill Sans MT" w:hAnsi="Gill Sans MT"/>
              </w:rPr>
              <w:t>omuna</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052ACA" w:rsidP="00C40662">
            <w:pPr>
              <w:rPr>
                <w:rFonts w:ascii="Gill Sans MT" w:hAnsi="Gill Sans MT"/>
              </w:rPr>
            </w:pPr>
            <w:r w:rsidRPr="00052ACA">
              <w:rPr>
                <w:rFonts w:ascii="Gill Sans MT" w:hAnsi="Gill Sans MT"/>
              </w:rPr>
              <w:t>Kopja e vendimit të pëlqimit të ujit</w:t>
            </w:r>
          </w:p>
        </w:tc>
        <w:tc>
          <w:tcPr>
            <w:tcW w:w="6091" w:type="dxa"/>
          </w:tcPr>
          <w:p w:rsidR="00084756" w:rsidRPr="00985188" w:rsidRDefault="00CC26F3"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052ACA" w:rsidP="00C40662">
            <w:pPr>
              <w:rPr>
                <w:rFonts w:ascii="Gill Sans MT" w:hAnsi="Gill Sans MT"/>
              </w:rPr>
            </w:pPr>
            <w:r w:rsidRPr="00052ACA">
              <w:rPr>
                <w:rFonts w:ascii="Gill Sans MT" w:hAnsi="Gill Sans MT"/>
              </w:rPr>
              <w:t>Gjendja e projektit të zbatuar</w:t>
            </w:r>
          </w:p>
        </w:tc>
        <w:tc>
          <w:tcPr>
            <w:tcW w:w="6091" w:type="dxa"/>
          </w:tcPr>
          <w:p w:rsidR="00084756" w:rsidRPr="00985188" w:rsidRDefault="00CC26F3"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052ACA" w:rsidP="00C40662">
            <w:pPr>
              <w:rPr>
                <w:rFonts w:ascii="Gill Sans MT" w:hAnsi="Gill Sans MT"/>
              </w:rPr>
            </w:pPr>
            <w:r w:rsidRPr="00052ACA">
              <w:rPr>
                <w:rFonts w:ascii="Gill Sans MT" w:hAnsi="Gill Sans MT"/>
              </w:rPr>
              <w:t>Akti i përgjithshëm i mirëmbajtjes, përdorimit dhe monitorimit të stabilimentit të ujit dhe veprimi në rast të dështimeve dhe prishjeve</w:t>
            </w:r>
          </w:p>
        </w:tc>
        <w:tc>
          <w:tcPr>
            <w:tcW w:w="6091" w:type="dxa"/>
          </w:tcPr>
          <w:p w:rsidR="00084756" w:rsidRPr="00985188" w:rsidRDefault="00CC26F3"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CA257F" w:rsidP="00CA257F">
            <w:pPr>
              <w:rPr>
                <w:rFonts w:ascii="Gill Sans MT" w:hAnsi="Gill Sans MT"/>
              </w:rPr>
            </w:pPr>
            <w:r>
              <w:rPr>
                <w:rFonts w:ascii="Gill Sans MT" w:hAnsi="Gill Sans MT"/>
              </w:rPr>
              <w:t>Shqyrtime t</w:t>
            </w:r>
            <w:r w:rsidR="00F42779">
              <w:rPr>
                <w:rFonts w:ascii="Gill Sans MT" w:hAnsi="Gill Sans MT"/>
              </w:rPr>
              <w:t>ë</w:t>
            </w:r>
            <w:r>
              <w:rPr>
                <w:rFonts w:ascii="Gill Sans MT" w:hAnsi="Gill Sans MT"/>
              </w:rPr>
              <w:t xml:space="preserve"> elaboruara </w:t>
            </w:r>
            <w:r w:rsidR="00052ACA" w:rsidRPr="00052ACA">
              <w:rPr>
                <w:rFonts w:ascii="Gill Sans MT" w:hAnsi="Gill Sans MT"/>
              </w:rPr>
              <w:t>të karakteristikave cilësore dhe sasiore të efluentit me programin e monitorimit të gjendjes së ujit dhe rezultatet e monitorimit</w:t>
            </w:r>
          </w:p>
        </w:tc>
        <w:tc>
          <w:tcPr>
            <w:tcW w:w="6091" w:type="dxa"/>
          </w:tcPr>
          <w:p w:rsidR="00084756" w:rsidRPr="00985188" w:rsidRDefault="00CC26F3" w:rsidP="00C40662">
            <w:pPr>
              <w:rPr>
                <w:rFonts w:ascii="Gill Sans MT" w:hAnsi="Gill Sans MT"/>
              </w:rPr>
            </w:pPr>
            <w:r>
              <w:rPr>
                <w:rFonts w:ascii="Gill Sans MT" w:hAnsi="Gill Sans MT"/>
              </w:rPr>
              <w:t>Aplikanti</w:t>
            </w:r>
          </w:p>
        </w:tc>
      </w:tr>
      <w:tr w:rsidR="00084756" w:rsidRPr="00985188" w:rsidTr="00084756">
        <w:trPr>
          <w:trHeight w:val="432"/>
        </w:trPr>
        <w:tc>
          <w:tcPr>
            <w:tcW w:w="14935" w:type="dxa"/>
            <w:gridSpan w:val="3"/>
            <w:shd w:val="clear" w:color="auto" w:fill="2E74B5"/>
            <w:vAlign w:val="center"/>
          </w:tcPr>
          <w:p w:rsidR="00084756" w:rsidRPr="00985188" w:rsidRDefault="00052ACA" w:rsidP="004B46C7">
            <w:pPr>
              <w:rPr>
                <w:rFonts w:ascii="Gill Sans MT" w:hAnsi="Gill Sans MT"/>
                <w:b/>
              </w:rPr>
            </w:pPr>
            <w:r>
              <w:rPr>
                <w:rFonts w:ascii="Gill Sans MT" w:hAnsi="Gill Sans MT"/>
                <w:b/>
                <w:color w:val="FFFFFF" w:themeColor="background1"/>
              </w:rPr>
              <w:t xml:space="preserve">Kyçja </w:t>
            </w:r>
            <w:r w:rsidR="004B46C7">
              <w:rPr>
                <w:rFonts w:ascii="Gill Sans MT" w:hAnsi="Gill Sans MT"/>
                <w:b/>
                <w:color w:val="FFFFFF" w:themeColor="background1"/>
              </w:rPr>
              <w:t>n</w:t>
            </w:r>
            <w:r w:rsidR="00F42779">
              <w:rPr>
                <w:rFonts w:ascii="Gill Sans MT" w:hAnsi="Gill Sans MT"/>
                <w:b/>
                <w:color w:val="FFFFFF" w:themeColor="background1"/>
              </w:rPr>
              <w:t>ë</w:t>
            </w:r>
            <w:r w:rsidR="004B46C7">
              <w:rPr>
                <w:rFonts w:ascii="Gill Sans MT" w:hAnsi="Gill Sans MT"/>
                <w:b/>
                <w:color w:val="FFFFFF" w:themeColor="background1"/>
              </w:rPr>
              <w:t xml:space="preserve"> rrjet</w:t>
            </w:r>
            <w:r>
              <w:rPr>
                <w:rFonts w:ascii="Gill Sans MT" w:hAnsi="Gill Sans MT"/>
                <w:b/>
                <w:color w:val="FFFFFF" w:themeColor="background1"/>
              </w:rPr>
              <w:t xml:space="preserve"> - Operatori i S</w:t>
            </w:r>
            <w:r w:rsidRPr="00052ACA">
              <w:rPr>
                <w:rFonts w:ascii="Gill Sans MT" w:hAnsi="Gill Sans MT"/>
                <w:b/>
                <w:color w:val="FFFFFF" w:themeColor="background1"/>
              </w:rPr>
              <w:t xml:space="preserve">istemit të </w:t>
            </w:r>
            <w:r>
              <w:rPr>
                <w:rFonts w:ascii="Gill Sans MT" w:hAnsi="Gill Sans MT"/>
                <w:b/>
                <w:color w:val="FFFFFF" w:themeColor="background1"/>
              </w:rPr>
              <w:t>S</w:t>
            </w:r>
            <w:r w:rsidRPr="00052ACA">
              <w:rPr>
                <w:rFonts w:ascii="Gill Sans MT" w:hAnsi="Gill Sans MT"/>
                <w:b/>
                <w:color w:val="FFFFFF" w:themeColor="background1"/>
              </w:rPr>
              <w:t>hpërndarjes</w:t>
            </w:r>
          </w:p>
        </w:tc>
      </w:tr>
      <w:tr w:rsidR="00084756" w:rsidRPr="00985188" w:rsidTr="00084756">
        <w:tc>
          <w:tcPr>
            <w:tcW w:w="3153" w:type="dxa"/>
            <w:vMerge w:val="restart"/>
          </w:tcPr>
          <w:p w:rsidR="00084756" w:rsidRPr="00985188" w:rsidRDefault="00084756" w:rsidP="00C40662">
            <w:pPr>
              <w:rPr>
                <w:rFonts w:ascii="Gill Sans MT" w:hAnsi="Gill Sans MT"/>
              </w:rPr>
            </w:pPr>
          </w:p>
        </w:tc>
        <w:tc>
          <w:tcPr>
            <w:tcW w:w="5691" w:type="dxa"/>
          </w:tcPr>
          <w:p w:rsidR="00084756" w:rsidRPr="00985188" w:rsidRDefault="00052ACA" w:rsidP="00C40662">
            <w:pPr>
              <w:rPr>
                <w:rFonts w:ascii="Gill Sans MT" w:hAnsi="Gill Sans MT"/>
              </w:rPr>
            </w:pPr>
            <w:r w:rsidRPr="00052ACA">
              <w:rPr>
                <w:rFonts w:ascii="Gill Sans MT" w:hAnsi="Gill Sans MT"/>
              </w:rPr>
              <w:t>Aplikacioni për kushtet e kyçjes</w:t>
            </w:r>
          </w:p>
        </w:tc>
        <w:tc>
          <w:tcPr>
            <w:tcW w:w="6091" w:type="dxa"/>
          </w:tcPr>
          <w:p w:rsidR="00084756" w:rsidRPr="00985188" w:rsidRDefault="00F01DBA"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084756" w:rsidP="00F01DBA">
            <w:pPr>
              <w:rPr>
                <w:rFonts w:ascii="Gill Sans MT" w:hAnsi="Gill Sans MT"/>
              </w:rPr>
            </w:pPr>
            <w:r w:rsidRPr="00985188">
              <w:rPr>
                <w:rFonts w:ascii="Gill Sans MT" w:hAnsi="Gill Sans MT"/>
              </w:rPr>
              <w:t xml:space="preserve">Draft </w:t>
            </w:r>
            <w:r w:rsidR="00F01DBA">
              <w:rPr>
                <w:rFonts w:ascii="Gill Sans MT" w:hAnsi="Gill Sans MT"/>
              </w:rPr>
              <w:t xml:space="preserve">pëlqimi energjetik </w:t>
            </w:r>
          </w:p>
        </w:tc>
        <w:tc>
          <w:tcPr>
            <w:tcW w:w="6091" w:type="dxa"/>
          </w:tcPr>
          <w:p w:rsidR="00084756" w:rsidRPr="00985188" w:rsidRDefault="00F01DBA" w:rsidP="00C40662">
            <w:pPr>
              <w:rPr>
                <w:rFonts w:ascii="Gill Sans MT" w:hAnsi="Gill Sans MT"/>
              </w:rPr>
            </w:pPr>
            <w:r w:rsidRPr="00F01DBA">
              <w:rPr>
                <w:rFonts w:ascii="Gill Sans MT" w:hAnsi="Gill Sans MT"/>
              </w:rPr>
              <w:t>Operatori i sistemit të shpërndarjes</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E43A81" w:rsidRDefault="00F01DBA" w:rsidP="00C40662">
            <w:pPr>
              <w:rPr>
                <w:rFonts w:ascii="Gill Sans MT" w:hAnsi="Gill Sans MT"/>
              </w:rPr>
            </w:pPr>
            <w:r w:rsidRPr="00E43A81">
              <w:rPr>
                <w:rFonts w:ascii="Gill Sans MT" w:hAnsi="Gill Sans MT"/>
              </w:rPr>
              <w:t>Aplikacioni për pëlqim final energjetik</w:t>
            </w:r>
          </w:p>
        </w:tc>
        <w:tc>
          <w:tcPr>
            <w:tcW w:w="6091" w:type="dxa"/>
          </w:tcPr>
          <w:p w:rsidR="00084756" w:rsidRPr="00E43A81" w:rsidRDefault="00F01DBA" w:rsidP="00C40662">
            <w:pPr>
              <w:rPr>
                <w:rFonts w:ascii="Gill Sans MT" w:hAnsi="Gill Sans MT"/>
              </w:rPr>
            </w:pPr>
            <w:r w:rsidRPr="00E43A81">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E43A81" w:rsidRDefault="00F01DBA" w:rsidP="00C40662">
            <w:pPr>
              <w:rPr>
                <w:rFonts w:ascii="Gill Sans MT" w:hAnsi="Gill Sans MT"/>
              </w:rPr>
            </w:pPr>
            <w:r w:rsidRPr="00E43A81">
              <w:rPr>
                <w:rFonts w:ascii="Gill Sans MT" w:hAnsi="Gill Sans MT"/>
              </w:rPr>
              <w:t>Lëshimi i pëlqimit energjetik</w:t>
            </w:r>
          </w:p>
        </w:tc>
        <w:tc>
          <w:tcPr>
            <w:tcW w:w="6091" w:type="dxa"/>
          </w:tcPr>
          <w:p w:rsidR="00084756" w:rsidRPr="00E43A81" w:rsidRDefault="00F01DBA" w:rsidP="00C40662">
            <w:pPr>
              <w:rPr>
                <w:rFonts w:ascii="Gill Sans MT" w:hAnsi="Gill Sans MT"/>
              </w:rPr>
            </w:pPr>
            <w:r w:rsidRPr="00E43A81">
              <w:rPr>
                <w:rFonts w:ascii="Gill Sans MT" w:hAnsi="Gill Sans MT"/>
              </w:rPr>
              <w:t>Operatori i sistemit të shpërndarjes</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E43A81" w:rsidRDefault="00F01DBA" w:rsidP="00C40662">
            <w:pPr>
              <w:rPr>
                <w:rFonts w:ascii="Gill Sans MT" w:hAnsi="Gill Sans MT"/>
              </w:rPr>
            </w:pPr>
            <w:r w:rsidRPr="00E43A81">
              <w:rPr>
                <w:rFonts w:ascii="Gill Sans MT" w:hAnsi="Gill Sans MT"/>
              </w:rPr>
              <w:t>Pranimi teknik dhe miratimi i gjeneratorit</w:t>
            </w:r>
          </w:p>
        </w:tc>
        <w:tc>
          <w:tcPr>
            <w:tcW w:w="6091" w:type="dxa"/>
          </w:tcPr>
          <w:p w:rsidR="00084756" w:rsidRPr="00E43A81" w:rsidRDefault="00F01DBA" w:rsidP="00C40662">
            <w:pPr>
              <w:rPr>
                <w:rFonts w:ascii="Gill Sans MT" w:hAnsi="Gill Sans MT"/>
              </w:rPr>
            </w:pPr>
            <w:r w:rsidRPr="00E43A81">
              <w:rPr>
                <w:rFonts w:ascii="Gill Sans MT" w:hAnsi="Gill Sans MT"/>
              </w:rPr>
              <w:t>Operatori i sistemit të shpërndarjes</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E43A81" w:rsidRDefault="00F01DBA" w:rsidP="00C40662">
            <w:pPr>
              <w:rPr>
                <w:rFonts w:ascii="Gill Sans MT" w:hAnsi="Gill Sans MT"/>
              </w:rPr>
            </w:pPr>
            <w:r w:rsidRPr="00E43A81">
              <w:rPr>
                <w:rFonts w:ascii="Gill Sans MT" w:hAnsi="Gill Sans MT"/>
              </w:rPr>
              <w:t>Marrëveshje për kyçje në rrjetin e shpërndarjes</w:t>
            </w:r>
          </w:p>
        </w:tc>
        <w:tc>
          <w:tcPr>
            <w:tcW w:w="6091" w:type="dxa"/>
          </w:tcPr>
          <w:p w:rsidR="00084756" w:rsidRPr="00E43A81" w:rsidRDefault="00F01DBA" w:rsidP="00C40662">
            <w:pPr>
              <w:rPr>
                <w:rFonts w:ascii="Gill Sans MT" w:hAnsi="Gill Sans MT"/>
              </w:rPr>
            </w:pPr>
            <w:r w:rsidRPr="00E43A81">
              <w:rPr>
                <w:rFonts w:ascii="Gill Sans MT" w:hAnsi="Gill Sans MT"/>
              </w:rPr>
              <w:t>Aplikanti</w:t>
            </w:r>
            <w:r w:rsidR="00084756" w:rsidRPr="00E43A81">
              <w:rPr>
                <w:rFonts w:ascii="Gill Sans MT" w:hAnsi="Gill Sans MT"/>
              </w:rPr>
              <w:t xml:space="preserve"> / </w:t>
            </w:r>
            <w:r w:rsidRPr="00E43A81">
              <w:rPr>
                <w:rFonts w:ascii="Gill Sans MT" w:hAnsi="Gill Sans MT"/>
              </w:rPr>
              <w:t>Operatori i sistemit të shpërndarjes</w:t>
            </w:r>
          </w:p>
        </w:tc>
      </w:tr>
      <w:tr w:rsidR="00084756" w:rsidRPr="00985188" w:rsidTr="00084756">
        <w:trPr>
          <w:trHeight w:val="432"/>
        </w:trPr>
        <w:tc>
          <w:tcPr>
            <w:tcW w:w="14935" w:type="dxa"/>
            <w:gridSpan w:val="3"/>
            <w:shd w:val="clear" w:color="auto" w:fill="2E74B5"/>
            <w:vAlign w:val="center"/>
          </w:tcPr>
          <w:p w:rsidR="00084756" w:rsidRPr="00E43A81" w:rsidRDefault="00F01DBA" w:rsidP="00C40662">
            <w:pPr>
              <w:rPr>
                <w:rFonts w:ascii="Gill Sans MT" w:hAnsi="Gill Sans MT"/>
                <w:b/>
                <w:color w:val="FFFFFF" w:themeColor="background1"/>
              </w:rPr>
            </w:pPr>
            <w:r w:rsidRPr="00E43A81">
              <w:rPr>
                <w:rFonts w:ascii="Gill Sans MT" w:hAnsi="Gill Sans MT"/>
                <w:b/>
                <w:color w:val="FFFFFF" w:themeColor="background1"/>
              </w:rPr>
              <w:t xml:space="preserve">Kyçja e rrjetit </w:t>
            </w:r>
            <w:r w:rsidR="00084756" w:rsidRPr="00E43A81">
              <w:rPr>
                <w:rFonts w:ascii="Gill Sans MT" w:hAnsi="Gill Sans MT"/>
                <w:b/>
                <w:color w:val="FFFFFF" w:themeColor="background1"/>
              </w:rPr>
              <w:t xml:space="preserve">- </w:t>
            </w:r>
            <w:r w:rsidRPr="00E43A81">
              <w:rPr>
                <w:rFonts w:ascii="Gill Sans MT" w:hAnsi="Gill Sans MT"/>
                <w:b/>
                <w:color w:val="FFFFFF" w:themeColor="background1"/>
              </w:rPr>
              <w:t xml:space="preserve">Operatori i Sistemit të Transmisionit </w:t>
            </w:r>
          </w:p>
        </w:tc>
      </w:tr>
      <w:tr w:rsidR="00084756" w:rsidRPr="00985188" w:rsidTr="00084756">
        <w:tc>
          <w:tcPr>
            <w:tcW w:w="3153" w:type="dxa"/>
            <w:vMerge w:val="restart"/>
          </w:tcPr>
          <w:p w:rsidR="00084756" w:rsidRPr="00985188" w:rsidRDefault="00084756" w:rsidP="00C40662">
            <w:pPr>
              <w:rPr>
                <w:rFonts w:ascii="Gill Sans MT" w:hAnsi="Gill Sans MT"/>
              </w:rPr>
            </w:pPr>
            <w:r w:rsidRPr="00985188">
              <w:rPr>
                <w:rFonts w:ascii="Gill Sans MT" w:hAnsi="Gill Sans MT"/>
              </w:rPr>
              <w:t xml:space="preserve"> </w:t>
            </w:r>
          </w:p>
        </w:tc>
        <w:tc>
          <w:tcPr>
            <w:tcW w:w="5691" w:type="dxa"/>
          </w:tcPr>
          <w:p w:rsidR="00084756" w:rsidRPr="00E43A81" w:rsidRDefault="00F01DBA" w:rsidP="00C40662">
            <w:pPr>
              <w:rPr>
                <w:rFonts w:ascii="Gill Sans MT" w:hAnsi="Gill Sans MT"/>
              </w:rPr>
            </w:pPr>
            <w:r w:rsidRPr="00E43A81">
              <w:rPr>
                <w:rFonts w:ascii="Gill Sans MT" w:hAnsi="Gill Sans MT"/>
              </w:rPr>
              <w:t>Aplikacioni për kyçje</w:t>
            </w:r>
          </w:p>
        </w:tc>
        <w:tc>
          <w:tcPr>
            <w:tcW w:w="6091" w:type="dxa"/>
          </w:tcPr>
          <w:p w:rsidR="00084756" w:rsidRPr="00E43A81" w:rsidRDefault="00F01DBA" w:rsidP="00C40662">
            <w:pPr>
              <w:rPr>
                <w:rFonts w:ascii="Gill Sans MT" w:hAnsi="Gill Sans MT"/>
              </w:rPr>
            </w:pPr>
            <w:r w:rsidRPr="00E43A81">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E43A81" w:rsidRDefault="00E43A81" w:rsidP="00E43A81">
            <w:pPr>
              <w:rPr>
                <w:rFonts w:ascii="Gill Sans MT" w:hAnsi="Gill Sans MT"/>
              </w:rPr>
            </w:pPr>
            <w:r>
              <w:rPr>
                <w:rFonts w:ascii="Gill Sans MT" w:hAnsi="Gill Sans MT"/>
              </w:rPr>
              <w:t xml:space="preserve">Projekt </w:t>
            </w:r>
            <w:r w:rsidR="00F01DBA" w:rsidRPr="00E43A81">
              <w:rPr>
                <w:rFonts w:ascii="Gill Sans MT" w:hAnsi="Gill Sans MT"/>
              </w:rPr>
              <w:t>studimi për kyçje</w:t>
            </w:r>
          </w:p>
        </w:tc>
        <w:tc>
          <w:tcPr>
            <w:tcW w:w="6091" w:type="dxa"/>
          </w:tcPr>
          <w:p w:rsidR="00084756" w:rsidRPr="00E43A81" w:rsidRDefault="00F01DBA" w:rsidP="00C40662">
            <w:pPr>
              <w:rPr>
                <w:rFonts w:ascii="Gill Sans MT" w:hAnsi="Gill Sans MT"/>
              </w:rPr>
            </w:pPr>
            <w:r w:rsidRPr="00E43A81">
              <w:rPr>
                <w:rFonts w:ascii="Gill Sans MT" w:hAnsi="Gill Sans MT"/>
              </w:rPr>
              <w:t>Operatori i sistemit të transmisionit</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E43A81" w:rsidRDefault="00F01DBA" w:rsidP="00C40662">
            <w:pPr>
              <w:rPr>
                <w:rFonts w:ascii="Gill Sans MT" w:hAnsi="Gill Sans MT"/>
              </w:rPr>
            </w:pPr>
            <w:r w:rsidRPr="00E43A81">
              <w:rPr>
                <w:rFonts w:ascii="Gill Sans MT" w:hAnsi="Gill Sans MT"/>
              </w:rPr>
              <w:t>Oferta për kyçje</w:t>
            </w:r>
          </w:p>
        </w:tc>
        <w:tc>
          <w:tcPr>
            <w:tcW w:w="6091" w:type="dxa"/>
          </w:tcPr>
          <w:p w:rsidR="00084756" w:rsidRPr="00E43A81" w:rsidRDefault="00F01DBA" w:rsidP="00C40662">
            <w:pPr>
              <w:rPr>
                <w:rFonts w:ascii="Gill Sans MT" w:hAnsi="Gill Sans MT"/>
              </w:rPr>
            </w:pPr>
            <w:r w:rsidRPr="00E43A81">
              <w:rPr>
                <w:rFonts w:ascii="Gill Sans MT" w:hAnsi="Gill Sans MT"/>
              </w:rPr>
              <w:t>Operatori i sistemit të transmisionit</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E43A81" w:rsidRDefault="00F01DBA" w:rsidP="00C40662">
            <w:pPr>
              <w:rPr>
                <w:rFonts w:ascii="Gill Sans MT" w:hAnsi="Gill Sans MT"/>
              </w:rPr>
            </w:pPr>
            <w:r w:rsidRPr="00E43A81">
              <w:rPr>
                <w:rFonts w:ascii="Gill Sans MT" w:hAnsi="Gill Sans MT"/>
              </w:rPr>
              <w:t>Marrëveshja për kyçje</w:t>
            </w:r>
          </w:p>
        </w:tc>
        <w:tc>
          <w:tcPr>
            <w:tcW w:w="6091" w:type="dxa"/>
          </w:tcPr>
          <w:p w:rsidR="00084756" w:rsidRPr="00E43A81" w:rsidRDefault="00F01DBA" w:rsidP="00C40662">
            <w:pPr>
              <w:rPr>
                <w:rFonts w:ascii="Gill Sans MT" w:hAnsi="Gill Sans MT"/>
              </w:rPr>
            </w:pPr>
            <w:r w:rsidRPr="00E43A81">
              <w:rPr>
                <w:rFonts w:ascii="Gill Sans MT" w:hAnsi="Gill Sans MT"/>
              </w:rPr>
              <w:t>Aplikanti</w:t>
            </w:r>
            <w:r w:rsidR="00084756" w:rsidRPr="00E43A81">
              <w:rPr>
                <w:rFonts w:ascii="Gill Sans MT" w:hAnsi="Gill Sans MT"/>
              </w:rPr>
              <w:t xml:space="preserve"> / </w:t>
            </w:r>
            <w:r w:rsidRPr="00E43A81">
              <w:rPr>
                <w:rFonts w:ascii="Gill Sans MT" w:hAnsi="Gill Sans MT"/>
              </w:rPr>
              <w:t>Operatori i sistemit të transmisionit</w:t>
            </w:r>
          </w:p>
        </w:tc>
      </w:tr>
      <w:tr w:rsidR="00084756" w:rsidRPr="00985188" w:rsidTr="00084756">
        <w:trPr>
          <w:trHeight w:val="432"/>
        </w:trPr>
        <w:tc>
          <w:tcPr>
            <w:tcW w:w="14935" w:type="dxa"/>
            <w:gridSpan w:val="3"/>
            <w:shd w:val="clear" w:color="auto" w:fill="2E74B5"/>
            <w:vAlign w:val="center"/>
          </w:tcPr>
          <w:p w:rsidR="00084756" w:rsidRPr="00985188" w:rsidRDefault="00873E1E" w:rsidP="00BD254A">
            <w:pPr>
              <w:rPr>
                <w:rFonts w:ascii="Gill Sans MT" w:hAnsi="Gill Sans MT"/>
              </w:rPr>
            </w:pPr>
            <w:r w:rsidRPr="00873E1E">
              <w:rPr>
                <w:rFonts w:ascii="Gill Sans MT" w:hAnsi="Gill Sans MT"/>
                <w:b/>
                <w:color w:val="FFFFFF" w:themeColor="background1"/>
              </w:rPr>
              <w:t>Licenca e gjenerimit (mbi 5 M</w:t>
            </w:r>
            <w:r w:rsidR="00BD254A">
              <w:rPr>
                <w:rFonts w:ascii="Gill Sans MT" w:hAnsi="Gill Sans MT"/>
                <w:b/>
                <w:color w:val="FFFFFF" w:themeColor="background1"/>
              </w:rPr>
              <w:t>W</w:t>
            </w:r>
            <w:r w:rsidRPr="00873E1E">
              <w:rPr>
                <w:rFonts w:ascii="Gill Sans MT" w:hAnsi="Gill Sans MT"/>
                <w:b/>
                <w:color w:val="FFFFFF" w:themeColor="background1"/>
              </w:rPr>
              <w:t>) – Zyra e Rregullatorit të Energjisë</w:t>
            </w:r>
          </w:p>
        </w:tc>
      </w:tr>
      <w:tr w:rsidR="00084756" w:rsidRPr="00985188" w:rsidTr="00084756">
        <w:tc>
          <w:tcPr>
            <w:tcW w:w="3153" w:type="dxa"/>
            <w:vMerge w:val="restart"/>
          </w:tcPr>
          <w:p w:rsidR="00084756" w:rsidRPr="00985188" w:rsidRDefault="00084756" w:rsidP="00C40662">
            <w:pPr>
              <w:rPr>
                <w:rFonts w:ascii="Gill Sans MT" w:hAnsi="Gill Sans MT"/>
              </w:rPr>
            </w:pPr>
          </w:p>
        </w:tc>
        <w:tc>
          <w:tcPr>
            <w:tcW w:w="5691" w:type="dxa"/>
          </w:tcPr>
          <w:p w:rsidR="00084756" w:rsidRPr="00985188" w:rsidRDefault="00873E1E" w:rsidP="00C40662">
            <w:pPr>
              <w:rPr>
                <w:rFonts w:ascii="Gill Sans MT" w:hAnsi="Gill Sans MT"/>
              </w:rPr>
            </w:pPr>
            <w:r w:rsidRPr="00873E1E">
              <w:rPr>
                <w:rFonts w:ascii="Gill Sans MT" w:hAnsi="Gill Sans MT"/>
              </w:rPr>
              <w:t>Një kopje e certifikatës së regjistrimit të biznesit</w:t>
            </w:r>
          </w:p>
        </w:tc>
        <w:tc>
          <w:tcPr>
            <w:tcW w:w="6091" w:type="dxa"/>
          </w:tcPr>
          <w:p w:rsidR="00084756" w:rsidRPr="00985188" w:rsidRDefault="00F01DBA"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873E1E" w:rsidP="00C40662">
            <w:pPr>
              <w:rPr>
                <w:rFonts w:ascii="Gill Sans MT" w:hAnsi="Gill Sans MT"/>
              </w:rPr>
            </w:pPr>
            <w:r w:rsidRPr="00873E1E">
              <w:rPr>
                <w:rFonts w:ascii="Gill Sans MT" w:hAnsi="Gill Sans MT"/>
              </w:rPr>
              <w:t>Statuti i certifikatës së regjistrimit të biznesit</w:t>
            </w:r>
          </w:p>
        </w:tc>
        <w:tc>
          <w:tcPr>
            <w:tcW w:w="6091" w:type="dxa"/>
          </w:tcPr>
          <w:p w:rsidR="00084756" w:rsidRPr="00985188" w:rsidRDefault="00F01DBA"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873E1E" w:rsidP="00C40662">
            <w:pPr>
              <w:rPr>
                <w:rFonts w:ascii="Gill Sans MT" w:hAnsi="Gill Sans MT"/>
              </w:rPr>
            </w:pPr>
            <w:r w:rsidRPr="00873E1E">
              <w:rPr>
                <w:rFonts w:ascii="Gill Sans MT" w:hAnsi="Gill Sans MT"/>
              </w:rPr>
              <w:t>Plani i biznesit, që lidhet me aktivitetet energjetike që do të mbulohen nga licenca e cila mbulon së paku 3 vitet e ardhshme</w:t>
            </w:r>
          </w:p>
        </w:tc>
        <w:tc>
          <w:tcPr>
            <w:tcW w:w="6091" w:type="dxa"/>
          </w:tcPr>
          <w:p w:rsidR="00084756" w:rsidRPr="00985188" w:rsidRDefault="00F01DBA"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873E1E" w:rsidP="00E43A81">
            <w:pPr>
              <w:rPr>
                <w:rFonts w:ascii="Gill Sans MT" w:hAnsi="Gill Sans MT"/>
              </w:rPr>
            </w:pPr>
            <w:r w:rsidRPr="00873E1E">
              <w:rPr>
                <w:rFonts w:ascii="Gill Sans MT" w:hAnsi="Gill Sans MT"/>
              </w:rPr>
              <w:t xml:space="preserve">Pasqyrat </w:t>
            </w:r>
            <w:r w:rsidR="00E43A81">
              <w:rPr>
                <w:rFonts w:ascii="Gill Sans MT" w:hAnsi="Gill Sans MT"/>
              </w:rPr>
              <w:t xml:space="preserve">e audituara </w:t>
            </w:r>
            <w:r w:rsidRPr="00873E1E">
              <w:rPr>
                <w:rFonts w:ascii="Gill Sans MT" w:hAnsi="Gill Sans MT"/>
              </w:rPr>
              <w:t>vjetore financiare për 3 vitet e fundit</w:t>
            </w:r>
          </w:p>
        </w:tc>
        <w:tc>
          <w:tcPr>
            <w:tcW w:w="6091" w:type="dxa"/>
          </w:tcPr>
          <w:p w:rsidR="00084756" w:rsidRPr="00985188" w:rsidRDefault="00873E1E"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873E1E" w:rsidP="00C40662">
            <w:pPr>
              <w:rPr>
                <w:rFonts w:ascii="Gill Sans MT" w:hAnsi="Gill Sans MT"/>
              </w:rPr>
            </w:pPr>
            <w:r w:rsidRPr="00873E1E">
              <w:rPr>
                <w:rFonts w:ascii="Gill Sans MT" w:hAnsi="Gill Sans MT"/>
              </w:rPr>
              <w:t>Dëshmi nga institucioni financiar që konfirmon disponueshmërinë e fondeve për aktivitetin energjetik</w:t>
            </w:r>
          </w:p>
        </w:tc>
        <w:tc>
          <w:tcPr>
            <w:tcW w:w="6091" w:type="dxa"/>
          </w:tcPr>
          <w:p w:rsidR="00084756" w:rsidRPr="00985188" w:rsidRDefault="00D522E7" w:rsidP="00C40662">
            <w:pPr>
              <w:rPr>
                <w:rFonts w:ascii="Gill Sans MT" w:hAnsi="Gill Sans MT"/>
              </w:rPr>
            </w:pPr>
            <w:r w:rsidRPr="00D522E7">
              <w:rPr>
                <w:rFonts w:ascii="Gill Sans MT" w:hAnsi="Gill Sans MT"/>
              </w:rPr>
              <w:t>Aplikanti, siç është lëshuar nga institucionet financiare</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D522E7" w:rsidP="00C40662">
            <w:pPr>
              <w:rPr>
                <w:rFonts w:ascii="Gill Sans MT" w:hAnsi="Gill Sans MT"/>
              </w:rPr>
            </w:pPr>
            <w:r w:rsidRPr="00D522E7">
              <w:rPr>
                <w:rFonts w:ascii="Gill Sans MT" w:hAnsi="Gill Sans MT"/>
              </w:rPr>
              <w:t>Certifikata nga autoritetet tatimore</w:t>
            </w:r>
          </w:p>
        </w:tc>
        <w:tc>
          <w:tcPr>
            <w:tcW w:w="6091" w:type="dxa"/>
          </w:tcPr>
          <w:p w:rsidR="00084756" w:rsidRPr="00985188" w:rsidRDefault="00D522E7" w:rsidP="00C40662">
            <w:pPr>
              <w:rPr>
                <w:rFonts w:ascii="Gill Sans MT" w:hAnsi="Gill Sans MT"/>
              </w:rPr>
            </w:pPr>
            <w:r w:rsidRPr="00D522E7">
              <w:rPr>
                <w:rFonts w:ascii="Gill Sans MT" w:hAnsi="Gill Sans MT"/>
              </w:rPr>
              <w:t>Aplikanti, siç është lëshuar nga</w:t>
            </w:r>
            <w:r>
              <w:rPr>
                <w:rFonts w:ascii="Gill Sans MT" w:hAnsi="Gill Sans MT"/>
              </w:rPr>
              <w:t xml:space="preserve"> autoritetet tatimore </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D522E7" w:rsidP="00C40662">
            <w:pPr>
              <w:rPr>
                <w:rFonts w:ascii="Gill Sans MT" w:hAnsi="Gill Sans MT"/>
              </w:rPr>
            </w:pPr>
            <w:r w:rsidRPr="00D522E7">
              <w:rPr>
                <w:rFonts w:ascii="Gill Sans MT" w:hAnsi="Gill Sans MT"/>
              </w:rPr>
              <w:t>Certifikata që nuk është nën procedurë të falimentimit ose likuidimit</w:t>
            </w:r>
          </w:p>
        </w:tc>
        <w:tc>
          <w:tcPr>
            <w:tcW w:w="6091" w:type="dxa"/>
          </w:tcPr>
          <w:p w:rsidR="00084756" w:rsidRPr="00985188" w:rsidRDefault="00D522E7" w:rsidP="00C40662">
            <w:pPr>
              <w:rPr>
                <w:rFonts w:ascii="Gill Sans MT" w:hAnsi="Gill Sans MT"/>
              </w:rPr>
            </w:pPr>
            <w:r w:rsidRPr="00D522E7">
              <w:rPr>
                <w:rFonts w:ascii="Gill Sans MT" w:hAnsi="Gill Sans MT"/>
              </w:rPr>
              <w:t>Aplikanti, siç është lëshuar nga</w:t>
            </w:r>
            <w:r>
              <w:rPr>
                <w:rFonts w:ascii="Gill Sans MT" w:hAnsi="Gill Sans MT"/>
              </w:rPr>
              <w:t xml:space="preserve"> gjykata kompetente </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D522E7" w:rsidP="00D522E7">
            <w:pPr>
              <w:rPr>
                <w:rFonts w:ascii="Gill Sans MT" w:hAnsi="Gill Sans MT"/>
              </w:rPr>
            </w:pPr>
            <w:r w:rsidRPr="00D522E7">
              <w:rPr>
                <w:rFonts w:ascii="Gill Sans MT" w:hAnsi="Gill Sans MT"/>
              </w:rPr>
              <w:t xml:space="preserve">Përvoja e </w:t>
            </w:r>
            <w:r>
              <w:rPr>
                <w:rFonts w:ascii="Gill Sans MT" w:hAnsi="Gill Sans MT"/>
              </w:rPr>
              <w:t xml:space="preserve">aplikantit </w:t>
            </w:r>
          </w:p>
        </w:tc>
        <w:tc>
          <w:tcPr>
            <w:tcW w:w="6091" w:type="dxa"/>
          </w:tcPr>
          <w:p w:rsidR="00084756" w:rsidRPr="00985188" w:rsidRDefault="00873E1E"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D522E7" w:rsidP="00D0533E">
            <w:pPr>
              <w:rPr>
                <w:rFonts w:ascii="Gill Sans MT" w:hAnsi="Gill Sans MT"/>
              </w:rPr>
            </w:pPr>
            <w:r w:rsidRPr="00D522E7">
              <w:rPr>
                <w:rFonts w:ascii="Gill Sans MT" w:hAnsi="Gill Sans MT"/>
              </w:rPr>
              <w:t xml:space="preserve">CV-të </w:t>
            </w:r>
            <w:r w:rsidR="00D0533E" w:rsidRPr="00D522E7">
              <w:rPr>
                <w:rFonts w:ascii="Gill Sans MT" w:hAnsi="Gill Sans MT"/>
              </w:rPr>
              <w:t xml:space="preserve">dhe kualifikimet </w:t>
            </w:r>
            <w:r w:rsidRPr="00D522E7">
              <w:rPr>
                <w:rFonts w:ascii="Gill Sans MT" w:hAnsi="Gill Sans MT"/>
              </w:rPr>
              <w:t xml:space="preserve">e menaxhmentit të lartë </w:t>
            </w:r>
          </w:p>
        </w:tc>
        <w:tc>
          <w:tcPr>
            <w:tcW w:w="6091" w:type="dxa"/>
          </w:tcPr>
          <w:p w:rsidR="00084756" w:rsidRPr="00985188" w:rsidRDefault="00D522E7"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D522E7" w:rsidP="00C40662">
            <w:pPr>
              <w:rPr>
                <w:rFonts w:ascii="Gill Sans MT" w:hAnsi="Gill Sans MT"/>
              </w:rPr>
            </w:pPr>
            <w:r w:rsidRPr="00D522E7">
              <w:rPr>
                <w:rFonts w:ascii="Gill Sans MT" w:hAnsi="Gill Sans MT"/>
              </w:rPr>
              <w:t>Struktura organizative</w:t>
            </w:r>
          </w:p>
        </w:tc>
        <w:tc>
          <w:tcPr>
            <w:tcW w:w="6091" w:type="dxa"/>
          </w:tcPr>
          <w:p w:rsidR="00084756" w:rsidRPr="00985188" w:rsidRDefault="00D522E7"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D522E7" w:rsidP="00C40662">
            <w:pPr>
              <w:rPr>
                <w:rFonts w:ascii="Gill Sans MT" w:hAnsi="Gill Sans MT"/>
              </w:rPr>
            </w:pPr>
            <w:r w:rsidRPr="00D522E7">
              <w:rPr>
                <w:rFonts w:ascii="Gill Sans MT" w:hAnsi="Gill Sans MT"/>
              </w:rPr>
              <w:t>Pagesa e tarifës së aplikimit</w:t>
            </w:r>
          </w:p>
        </w:tc>
        <w:tc>
          <w:tcPr>
            <w:tcW w:w="6091" w:type="dxa"/>
          </w:tcPr>
          <w:p w:rsidR="00084756" w:rsidRPr="00985188" w:rsidRDefault="00D522E7"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D522E7" w:rsidP="00C40662">
            <w:pPr>
              <w:rPr>
                <w:rFonts w:ascii="Gill Sans MT" w:hAnsi="Gill Sans MT"/>
              </w:rPr>
            </w:pPr>
            <w:r w:rsidRPr="00D522E7">
              <w:rPr>
                <w:rFonts w:ascii="Gill Sans MT" w:hAnsi="Gill Sans MT"/>
              </w:rPr>
              <w:t>Dëshmitë e publikimit të njoftimit në gazetat ditore</w:t>
            </w:r>
          </w:p>
        </w:tc>
        <w:tc>
          <w:tcPr>
            <w:tcW w:w="6091" w:type="dxa"/>
          </w:tcPr>
          <w:p w:rsidR="00084756" w:rsidRPr="00985188" w:rsidRDefault="00D522E7" w:rsidP="00C40662">
            <w:pPr>
              <w:rPr>
                <w:rFonts w:ascii="Gill Sans MT" w:hAnsi="Gill Sans MT"/>
              </w:rPr>
            </w:pPr>
            <w:r>
              <w:rPr>
                <w:rFonts w:ascii="Gill Sans MT" w:hAnsi="Gill Sans MT"/>
              </w:rPr>
              <w:t>Aplikanti</w:t>
            </w:r>
          </w:p>
        </w:tc>
      </w:tr>
      <w:tr w:rsidR="00084756" w:rsidRPr="00985188" w:rsidTr="00084756">
        <w:tc>
          <w:tcPr>
            <w:tcW w:w="3153" w:type="dxa"/>
            <w:vMerge/>
          </w:tcPr>
          <w:p w:rsidR="00084756" w:rsidRPr="00985188" w:rsidRDefault="00084756" w:rsidP="00C40662">
            <w:pPr>
              <w:rPr>
                <w:rFonts w:ascii="Gill Sans MT" w:hAnsi="Gill Sans MT"/>
              </w:rPr>
            </w:pPr>
          </w:p>
        </w:tc>
        <w:tc>
          <w:tcPr>
            <w:tcW w:w="5691" w:type="dxa"/>
          </w:tcPr>
          <w:p w:rsidR="00084756" w:rsidRPr="00985188" w:rsidRDefault="00D522E7" w:rsidP="00C40662">
            <w:pPr>
              <w:rPr>
                <w:rFonts w:ascii="Gill Sans MT" w:hAnsi="Gill Sans MT"/>
              </w:rPr>
            </w:pPr>
            <w:r>
              <w:rPr>
                <w:rFonts w:ascii="Gill Sans MT" w:hAnsi="Gill Sans MT"/>
              </w:rPr>
              <w:t>Deklarata e nënshkruar</w:t>
            </w:r>
            <w:r w:rsidRPr="00D522E7">
              <w:rPr>
                <w:rFonts w:ascii="Gill Sans MT" w:hAnsi="Gill Sans MT"/>
              </w:rPr>
              <w:t xml:space="preserve"> që vërteton se</w:t>
            </w:r>
            <w:r w:rsidR="00084756" w:rsidRPr="00985188">
              <w:rPr>
                <w:rFonts w:ascii="Gill Sans MT" w:hAnsi="Gill Sans MT"/>
              </w:rPr>
              <w:t>:</w:t>
            </w:r>
          </w:p>
          <w:p w:rsidR="00084756" w:rsidRPr="00985188" w:rsidRDefault="00D522E7" w:rsidP="00D522E7">
            <w:pPr>
              <w:pStyle w:val="ListParagraph"/>
              <w:numPr>
                <w:ilvl w:val="0"/>
                <w:numId w:val="34"/>
              </w:numPr>
              <w:rPr>
                <w:rFonts w:ascii="Gill Sans MT" w:hAnsi="Gill Sans MT"/>
              </w:rPr>
            </w:pPr>
            <w:r w:rsidRPr="00D522E7">
              <w:rPr>
                <w:rFonts w:ascii="Gill Sans MT" w:hAnsi="Gill Sans MT"/>
              </w:rPr>
              <w:t>Menaxherët nuk janë dënuar ose paditur për vepra penale</w:t>
            </w:r>
            <w:r w:rsidR="00084756" w:rsidRPr="00985188">
              <w:rPr>
                <w:rFonts w:ascii="Gill Sans MT" w:hAnsi="Gill Sans MT"/>
              </w:rPr>
              <w:t>;</w:t>
            </w:r>
          </w:p>
          <w:p w:rsidR="00084756" w:rsidRPr="00985188" w:rsidRDefault="00D522E7" w:rsidP="00D522E7">
            <w:pPr>
              <w:pStyle w:val="ListParagraph"/>
              <w:numPr>
                <w:ilvl w:val="0"/>
                <w:numId w:val="34"/>
              </w:numPr>
              <w:rPr>
                <w:rFonts w:ascii="Gill Sans MT" w:hAnsi="Gill Sans MT"/>
              </w:rPr>
            </w:pPr>
            <w:r w:rsidRPr="00D522E7">
              <w:rPr>
                <w:rFonts w:ascii="Gill Sans MT" w:hAnsi="Gill Sans MT"/>
              </w:rPr>
              <w:t xml:space="preserve">Nuk ka tërheqje të licencës për aktivitetin </w:t>
            </w:r>
            <w:r w:rsidR="00E43A81">
              <w:rPr>
                <w:rFonts w:ascii="Gill Sans MT" w:hAnsi="Gill Sans MT"/>
              </w:rPr>
              <w:t>e aplikuar</w:t>
            </w:r>
            <w:r w:rsidR="00084D06">
              <w:rPr>
                <w:rFonts w:ascii="Gill Sans MT" w:hAnsi="Gill Sans MT"/>
              </w:rPr>
              <w:t>,</w:t>
            </w:r>
            <w:r w:rsidR="00E43A81">
              <w:rPr>
                <w:rFonts w:ascii="Gill Sans MT" w:hAnsi="Gill Sans MT"/>
              </w:rPr>
              <w:t xml:space="preserve">  </w:t>
            </w:r>
            <w:r w:rsidRPr="00D522E7">
              <w:rPr>
                <w:rFonts w:ascii="Gill Sans MT" w:hAnsi="Gill Sans MT"/>
              </w:rPr>
              <w:t>brenda 5 viteve të fundit</w:t>
            </w:r>
            <w:r w:rsidR="00084756" w:rsidRPr="00985188">
              <w:rPr>
                <w:rFonts w:ascii="Gill Sans MT" w:hAnsi="Gill Sans MT"/>
              </w:rPr>
              <w:t>;</w:t>
            </w:r>
          </w:p>
          <w:p w:rsidR="00084756" w:rsidRPr="00985188" w:rsidRDefault="00D522E7" w:rsidP="00D522E7">
            <w:pPr>
              <w:pStyle w:val="ListParagraph"/>
              <w:numPr>
                <w:ilvl w:val="0"/>
                <w:numId w:val="34"/>
              </w:numPr>
              <w:rPr>
                <w:rFonts w:ascii="Gill Sans MT" w:hAnsi="Gill Sans MT"/>
              </w:rPr>
            </w:pPr>
            <w:r w:rsidRPr="00D522E7">
              <w:rPr>
                <w:rFonts w:ascii="Gill Sans MT" w:hAnsi="Gill Sans MT"/>
              </w:rPr>
              <w:t>Aplikanti vepron në përputhje me legjislacionin mjedisor</w:t>
            </w:r>
            <w:r w:rsidR="00084756" w:rsidRPr="00985188">
              <w:rPr>
                <w:rFonts w:ascii="Gill Sans MT" w:hAnsi="Gill Sans MT"/>
              </w:rPr>
              <w:t>;</w:t>
            </w:r>
          </w:p>
          <w:p w:rsidR="00084756" w:rsidRPr="00985188" w:rsidRDefault="00D522E7" w:rsidP="00D522E7">
            <w:pPr>
              <w:pStyle w:val="ListParagraph"/>
              <w:numPr>
                <w:ilvl w:val="0"/>
                <w:numId w:val="34"/>
              </w:numPr>
              <w:rPr>
                <w:rFonts w:ascii="Gill Sans MT" w:hAnsi="Gill Sans MT"/>
              </w:rPr>
            </w:pPr>
            <w:r w:rsidRPr="00D522E7">
              <w:rPr>
                <w:rFonts w:ascii="Gill Sans MT" w:hAnsi="Gill Sans MT"/>
              </w:rPr>
              <w:t>Aplikanti do të zbatojë të gjithë legjislacionin e sektorit të energjisë duke përfshirë rregullat rregullative, kodet teknike dhe komerciale</w:t>
            </w:r>
            <w:r w:rsidR="00084756" w:rsidRPr="00985188">
              <w:rPr>
                <w:rFonts w:ascii="Gill Sans MT" w:hAnsi="Gill Sans MT"/>
              </w:rPr>
              <w:t>;</w:t>
            </w:r>
          </w:p>
          <w:p w:rsidR="00084756" w:rsidRPr="00985188" w:rsidRDefault="00D522E7" w:rsidP="00D0533E">
            <w:pPr>
              <w:pStyle w:val="ListParagraph"/>
              <w:numPr>
                <w:ilvl w:val="0"/>
                <w:numId w:val="34"/>
              </w:numPr>
              <w:rPr>
                <w:rFonts w:ascii="Gill Sans MT" w:hAnsi="Gill Sans MT"/>
              </w:rPr>
            </w:pPr>
            <w:r w:rsidRPr="00D522E7">
              <w:rPr>
                <w:rFonts w:ascii="Gill Sans MT" w:hAnsi="Gill Sans MT"/>
              </w:rPr>
              <w:t xml:space="preserve">Nuk ka kryer ndonjë kundërvajtje në Kosovë </w:t>
            </w:r>
            <w:r w:rsidR="00D0533E">
              <w:rPr>
                <w:rFonts w:ascii="Gill Sans MT" w:hAnsi="Gill Sans MT"/>
              </w:rPr>
              <w:t>ose</w:t>
            </w:r>
            <w:r w:rsidRPr="00D522E7">
              <w:rPr>
                <w:rFonts w:ascii="Gill Sans MT" w:hAnsi="Gill Sans MT"/>
              </w:rPr>
              <w:t xml:space="preserve"> jashtë vendit për sa i përket sigurisë në punë</w:t>
            </w:r>
            <w:r w:rsidR="00084756" w:rsidRPr="00985188">
              <w:rPr>
                <w:rFonts w:ascii="Gill Sans MT" w:hAnsi="Gill Sans MT"/>
              </w:rPr>
              <w:t>.</w:t>
            </w:r>
          </w:p>
        </w:tc>
        <w:tc>
          <w:tcPr>
            <w:tcW w:w="6091" w:type="dxa"/>
          </w:tcPr>
          <w:p w:rsidR="00084756" w:rsidRPr="00985188" w:rsidRDefault="00D522E7" w:rsidP="00C40662">
            <w:pPr>
              <w:rPr>
                <w:rFonts w:ascii="Gill Sans MT" w:hAnsi="Gill Sans MT"/>
              </w:rPr>
            </w:pPr>
            <w:r>
              <w:rPr>
                <w:rFonts w:ascii="Gill Sans MT" w:hAnsi="Gill Sans MT"/>
              </w:rPr>
              <w:t>Aplikanti</w:t>
            </w:r>
          </w:p>
        </w:tc>
      </w:tr>
    </w:tbl>
    <w:p w:rsidR="00084756" w:rsidRPr="00985188" w:rsidRDefault="00084756" w:rsidP="00755641">
      <w:pPr>
        <w:rPr>
          <w:rFonts w:ascii="Gill Sans MT" w:hAnsi="Gill Sans MT"/>
        </w:rPr>
        <w:sectPr w:rsidR="00084756" w:rsidRPr="00985188" w:rsidSect="00084756">
          <w:pgSz w:w="16838" w:h="11906" w:orient="landscape"/>
          <w:pgMar w:top="1440" w:right="1440" w:bottom="1440" w:left="907" w:header="720" w:footer="720" w:gutter="0"/>
          <w:cols w:space="720"/>
          <w:docGrid w:linePitch="360"/>
        </w:sectPr>
      </w:pPr>
    </w:p>
    <w:p w:rsidR="00DC0161" w:rsidRDefault="00467ACC" w:rsidP="00084756">
      <w:pPr>
        <w:pStyle w:val="Heading4"/>
        <w:rPr>
          <w:rFonts w:ascii="Gill Sans MT" w:hAnsi="Gill Sans MT"/>
        </w:rPr>
      </w:pPr>
      <w:bookmarkStart w:id="29" w:name="_Toc13821802"/>
      <w:r w:rsidRPr="00467ACC">
        <w:rPr>
          <w:rFonts w:ascii="Gill Sans MT" w:hAnsi="Gill Sans MT"/>
        </w:rPr>
        <w:lastRenderedPageBreak/>
        <w:t>Diagrami i rrjedhës së autorizimit për gjeneratorin e BRE-së</w:t>
      </w:r>
      <w:bookmarkEnd w:id="29"/>
    </w:p>
    <w:p w:rsidR="008839EA" w:rsidRPr="00985188" w:rsidRDefault="008839EA" w:rsidP="008839EA">
      <w:pPr>
        <w:rPr>
          <w:rFonts w:ascii="Gill Sans MT" w:hAnsi="Gill Sans MT" w:cstheme="majorHAnsi"/>
        </w:rPr>
      </w:pPr>
    </w:p>
    <w:p w:rsidR="008839EA" w:rsidRPr="00985188" w:rsidRDefault="008839EA" w:rsidP="008839EA">
      <w:pPr>
        <w:rPr>
          <w:rFonts w:ascii="Gill Sans MT" w:hAnsi="Gill Sans MT" w:cstheme="majorHAnsi"/>
        </w:rPr>
      </w:pPr>
    </w:p>
    <w:p w:rsidR="008839EA" w:rsidRPr="00985188" w:rsidRDefault="00C60FC8" w:rsidP="008839EA">
      <w:pPr>
        <w:jc w:val="center"/>
        <w:rPr>
          <w:rFonts w:ascii="Gill Sans MT" w:hAnsi="Gill Sans MT" w:cstheme="majorHAnsi"/>
        </w:rPr>
      </w:pPr>
      <w:r>
        <w:rPr>
          <w:noProof/>
        </w:rPr>
        <w:pict>
          <v:shape id="_x0000_s1056" type="#_x0000_t202" style="position:absolute;left:0;text-align:left;margin-left:176.6pt;margin-top:436.3pt;width:121.4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" fillcolor="#002060" stroked="f">
            <v:textbox>
              <w:txbxContent>
                <w:p w:rsidR="008839EA" w:rsidRPr="002C3759" w:rsidRDefault="008839EA" w:rsidP="008839EA">
                  <w:pPr>
                    <w:rPr>
                      <w:b/>
                      <w:color w:val="FFFFFF" w:themeColor="background1"/>
                      <w:sz w:val="28"/>
                    </w:rPr>
                  </w:pPr>
                  <w:r w:rsidRPr="002C3759">
                    <w:rPr>
                      <w:b/>
                      <w:color w:val="FFFFFF" w:themeColor="background1"/>
                      <w:sz w:val="28"/>
                    </w:rPr>
                    <w:t>Fillimi i operimit</w:t>
                  </w:r>
                </w:p>
              </w:txbxContent>
            </v:textbox>
          </v:shape>
        </w:pict>
      </w:r>
      <w:r>
        <w:rPr>
          <w:noProof/>
        </w:rPr>
        <w:pict>
          <v:shape id="_x0000_s1055" type="#_x0000_t202" style="position:absolute;left:0;text-align:left;margin-left:3.15pt;margin-top:436.85pt;width:121.45pt;height:2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" stroked="f">
            <v:textbox>
              <w:txbxContent>
                <w:p w:rsidR="008839EA" w:rsidRPr="00F946BB" w:rsidRDefault="008839EA" w:rsidP="008839EA">
                  <w:pPr>
                    <w:rPr>
                      <w:b/>
                      <w:color w:val="002060"/>
                      <w:sz w:val="16"/>
                    </w:rPr>
                  </w:pPr>
                  <w:r w:rsidRPr="00F946BB">
                    <w:rPr>
                      <w:b/>
                      <w:color w:val="002060"/>
                      <w:sz w:val="16"/>
                    </w:rPr>
                    <w:t>Asistenca e OSS për BRE për periudhën e aplikuesit</w:t>
                  </w:r>
                </w:p>
              </w:txbxContent>
            </v:textbox>
          </v:shape>
        </w:pict>
      </w:r>
      <w:r>
        <w:rPr>
          <w:noProof/>
        </w:rPr>
        <w:pict>
          <v:shape id="_x0000_s1054" type="#_x0000_t202" style="position:absolute;left:0;text-align:left;margin-left:346.85pt;margin-top:391.15pt;width:107.65pt;height:3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" stroked="f">
            <v:textbox>
              <w:txbxContent>
                <w:p w:rsidR="008839EA" w:rsidRPr="00F946BB" w:rsidRDefault="008839EA" w:rsidP="008839EA">
                  <w:pPr>
                    <w:jc w:val="center"/>
                    <w:rPr>
                      <w:b/>
                      <w:color w:val="002060"/>
                      <w:sz w:val="16"/>
                    </w:rPr>
                  </w:pPr>
                  <w:r>
                    <w:rPr>
                      <w:b/>
                      <w:color w:val="002060"/>
                      <w:sz w:val="16"/>
                    </w:rPr>
                    <w:t>Lëshuar nga ZRRE (nëse e zbatueshme)</w:t>
                  </w:r>
                </w:p>
              </w:txbxContent>
            </v:textbox>
          </v:shape>
        </w:pict>
      </w:r>
      <w:r>
        <w:rPr>
          <w:noProof/>
        </w:rPr>
        <w:pict>
          <v:shape id="_x0000_s1053" type="#_x0000_t202" style="position:absolute;left:0;text-align:left;margin-left:245.4pt;margin-top:394.9pt;width:86.4pt;height:1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" stroked="f">
            <v:textbox>
              <w:txbxContent>
                <w:p w:rsidR="008839EA" w:rsidRPr="00F946BB" w:rsidRDefault="008839EA" w:rsidP="008839EA">
                  <w:pPr>
                    <w:jc w:val="center"/>
                    <w:rPr>
                      <w:b/>
                      <w:color w:val="002060"/>
                      <w:sz w:val="16"/>
                    </w:rPr>
                  </w:pPr>
                  <w:r w:rsidRPr="00F946BB">
                    <w:rPr>
                      <w:b/>
                      <w:color w:val="002060"/>
                      <w:sz w:val="16"/>
                    </w:rPr>
                    <w:t>Licenca për gjenerim</w:t>
                  </w:r>
                </w:p>
              </w:txbxContent>
            </v:textbox>
          </v:shape>
        </w:pict>
      </w:r>
      <w:r>
        <w:rPr>
          <w:noProof/>
        </w:rPr>
        <w:pict>
          <v:shape id="_x0000_s1052" type="#_x0000_t202" style="position:absolute;left:0;text-align:left;margin-left:135.85pt;margin-top:394.9pt;width:85.75pt;height:1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" stroked="f">
            <v:textbox>
              <w:txbxContent>
                <w:p w:rsidR="008839EA" w:rsidRPr="00F946BB" w:rsidRDefault="008839EA" w:rsidP="008839EA">
                  <w:pPr>
                    <w:jc w:val="center"/>
                    <w:rPr>
                      <w:b/>
                      <w:color w:val="002060"/>
                      <w:sz w:val="18"/>
                    </w:rPr>
                  </w:pPr>
                  <w:r w:rsidRPr="00F946BB">
                    <w:rPr>
                      <w:b/>
                      <w:color w:val="002060"/>
                      <w:sz w:val="18"/>
                    </w:rPr>
                    <w:t>Leja mjedisore</w:t>
                  </w:r>
                </w:p>
              </w:txbxContent>
            </v:textbox>
          </v:shape>
        </w:pict>
      </w:r>
      <w:r>
        <w:rPr>
          <w:noProof/>
        </w:rPr>
        <w:pict>
          <v:shape id="_x0000_s1051" type="#_x0000_t202" style="position:absolute;left:0;text-align:left;margin-left:13.35pt;margin-top:395.05pt;width:91.4pt;height:17.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" stroked="f">
            <v:textbox>
              <w:txbxContent>
                <w:p w:rsidR="008839EA" w:rsidRPr="00F946BB" w:rsidRDefault="008839EA" w:rsidP="008839EA">
                  <w:pPr>
                    <w:rPr>
                      <w:color w:val="002060"/>
                      <w:sz w:val="18"/>
                    </w:rPr>
                  </w:pPr>
                  <w:r w:rsidRPr="00F946BB">
                    <w:rPr>
                      <w:color w:val="002060"/>
                      <w:sz w:val="18"/>
                    </w:rPr>
                    <w:t>Lëshuar nga MMPH</w:t>
                  </w:r>
                </w:p>
              </w:txbxContent>
            </v:textbox>
          </v:shape>
        </w:pict>
      </w:r>
      <w:r>
        <w:rPr>
          <w:noProof/>
        </w:rPr>
        <w:pict>
          <v:shape id="_x0000_s1050" type="#_x0000_t202" style="position:absolute;left:0;text-align:left;margin-left:189.7pt;margin-top:357.35pt;width:92.65pt;height:17.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" stroked="f">
            <v:textbox>
              <w:txbxContent>
                <w:p w:rsidR="008839EA" w:rsidRPr="00F946BB" w:rsidRDefault="008839EA" w:rsidP="008839EA">
                  <w:pPr>
                    <w:rPr>
                      <w:b/>
                      <w:color w:val="002060"/>
                      <w:sz w:val="18"/>
                    </w:rPr>
                  </w:pPr>
                  <w:r w:rsidRPr="00F946BB">
                    <w:rPr>
                      <w:b/>
                      <w:color w:val="002060"/>
                      <w:sz w:val="18"/>
                    </w:rPr>
                    <w:t>Periudha e testimit</w:t>
                  </w:r>
                </w:p>
              </w:txbxContent>
            </v:textbox>
          </v:shape>
        </w:pict>
      </w:r>
      <w:r>
        <w:rPr>
          <w:noProof/>
        </w:rPr>
        <w:pict>
          <v:shape id="_x0000_s1049" type="#_x0000_t202" style="position:absolute;left:0;text-align:left;margin-left:184.9pt;margin-top:313.05pt;width:91.4pt;height:1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" stroked="f">
            <v:textbox>
              <w:txbxContent>
                <w:p w:rsidR="008839EA" w:rsidRPr="00F946BB" w:rsidRDefault="008839EA" w:rsidP="008839EA">
                  <w:pPr>
                    <w:jc w:val="center"/>
                    <w:rPr>
                      <w:b/>
                      <w:color w:val="002060"/>
                    </w:rPr>
                  </w:pPr>
                  <w:r w:rsidRPr="00F946BB">
                    <w:rPr>
                      <w:b/>
                      <w:color w:val="002060"/>
                      <w:sz w:val="20"/>
                    </w:rPr>
                    <w:t>Faza</w:t>
                  </w:r>
                  <w:r w:rsidRPr="00F946BB">
                    <w:rPr>
                      <w:b/>
                      <w:color w:val="002060"/>
                    </w:rPr>
                    <w:t xml:space="preserve"> </w:t>
                  </w:r>
                  <w:r w:rsidRPr="00F946BB">
                    <w:rPr>
                      <w:b/>
                      <w:color w:val="002060"/>
                      <w:sz w:val="20"/>
                    </w:rPr>
                    <w:t>e</w:t>
                  </w:r>
                  <w:r w:rsidRPr="00F946BB">
                    <w:rPr>
                      <w:b/>
                      <w:color w:val="002060"/>
                    </w:rPr>
                    <w:t xml:space="preserve"> </w:t>
                  </w:r>
                  <w:r w:rsidRPr="00F946BB">
                    <w:rPr>
                      <w:b/>
                      <w:color w:val="002060"/>
                      <w:sz w:val="20"/>
                    </w:rPr>
                    <w:t>ndërtimit</w:t>
                  </w:r>
                </w:p>
              </w:txbxContent>
            </v:textbox>
          </v:shape>
        </w:pict>
      </w:r>
      <w:r>
        <w:rPr>
          <w:noProof/>
        </w:rPr>
        <w:pict>
          <v:shape id="_x0000_s1048" type="#_x0000_t202" style="position:absolute;left:0;text-align:left;margin-left:13.15pt;margin-top:261.55pt;width:107.65pt;height:6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" stroked="f">
            <v:textbox>
              <w:txbxContent>
                <w:p w:rsidR="008839EA" w:rsidRPr="00F946BB" w:rsidRDefault="008839EA" w:rsidP="008839EA">
                  <w:pPr>
                    <w:pStyle w:val="ListParagraph"/>
                    <w:numPr>
                      <w:ilvl w:val="0"/>
                      <w:numId w:val="35"/>
                    </w:numPr>
                    <w:ind w:left="180" w:hanging="180"/>
                    <w:rPr>
                      <w:color w:val="002060"/>
                      <w:sz w:val="14"/>
                    </w:rPr>
                  </w:pPr>
                  <w:r w:rsidRPr="00F946BB">
                    <w:rPr>
                      <w:color w:val="002060"/>
                      <w:sz w:val="14"/>
                    </w:rPr>
                    <w:t>Marrëveshja e kyçjes;</w:t>
                  </w:r>
                </w:p>
                <w:p w:rsidR="008839EA" w:rsidRPr="00F946BB" w:rsidRDefault="008839EA" w:rsidP="008839EA">
                  <w:pPr>
                    <w:pStyle w:val="ListParagraph"/>
                    <w:numPr>
                      <w:ilvl w:val="0"/>
                      <w:numId w:val="35"/>
                    </w:numPr>
                    <w:ind w:left="180" w:hanging="180"/>
                    <w:rPr>
                      <w:color w:val="002060"/>
                      <w:sz w:val="14"/>
                    </w:rPr>
                  </w:pPr>
                  <w:r w:rsidRPr="00F946BB">
                    <w:rPr>
                      <w:color w:val="002060"/>
                      <w:sz w:val="14"/>
                    </w:rPr>
                    <w:t>Leja e ujit (nëse e aplikueshme);</w:t>
                  </w:r>
                </w:p>
                <w:p w:rsidR="008839EA" w:rsidRPr="00F946BB" w:rsidRDefault="008839EA" w:rsidP="008839EA">
                  <w:pPr>
                    <w:pStyle w:val="ListParagraph"/>
                    <w:numPr>
                      <w:ilvl w:val="0"/>
                      <w:numId w:val="35"/>
                    </w:numPr>
                    <w:ind w:left="180" w:hanging="180"/>
                    <w:rPr>
                      <w:color w:val="002060"/>
                      <w:sz w:val="14"/>
                    </w:rPr>
                  </w:pPr>
                  <w:r w:rsidRPr="00F946BB">
                    <w:rPr>
                      <w:color w:val="002060"/>
                      <w:sz w:val="14"/>
                    </w:rPr>
                    <w:t>Leja për ndërtim</w:t>
                  </w:r>
                </w:p>
                <w:p w:rsidR="008839EA" w:rsidRPr="00F946BB" w:rsidRDefault="008839EA" w:rsidP="008839EA">
                  <w:pPr>
                    <w:pStyle w:val="ListParagraph"/>
                    <w:numPr>
                      <w:ilvl w:val="0"/>
                      <w:numId w:val="35"/>
                    </w:numPr>
                    <w:ind w:left="180" w:hanging="180"/>
                    <w:rPr>
                      <w:color w:val="002060"/>
                      <w:sz w:val="14"/>
                    </w:rPr>
                  </w:pPr>
                  <w:r w:rsidRPr="00F946BB">
                    <w:rPr>
                      <w:color w:val="002060"/>
                      <w:sz w:val="14"/>
                    </w:rPr>
                    <w:t>Plani dinamik i projektit për ekzekutimin e punimeve</w:t>
                  </w:r>
                </w:p>
              </w:txbxContent>
            </v:textbox>
          </v:shape>
        </w:pict>
      </w:r>
      <w:r>
        <w:rPr>
          <w:noProof/>
        </w:rPr>
        <w:pict>
          <v:shape id="_x0000_s1047" type="#_x0000_t202" style="position:absolute;left:0;text-align:left;margin-left:160.25pt;margin-top:262.15pt;width:145.9pt;height:2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" fillcolor="#002060" stroked="f">
            <v:textbox>
              <w:txbxContent>
                <w:p w:rsidR="008839EA" w:rsidRPr="00F946BB" w:rsidRDefault="008839EA" w:rsidP="008839EA">
                  <w:pPr>
                    <w:jc w:val="center"/>
                    <w:rPr>
                      <w:b/>
                    </w:rPr>
                  </w:pPr>
                  <w:r w:rsidRPr="00F946BB">
                    <w:rPr>
                      <w:b/>
                    </w:rPr>
                    <w:t>Autorizimi përfundimtar</w:t>
                  </w:r>
                </w:p>
              </w:txbxContent>
            </v:textbox>
          </v:shape>
        </w:pict>
      </w:r>
      <w:r>
        <w:rPr>
          <w:noProof/>
        </w:rPr>
        <w:pict>
          <v:shape id="_x0000_s1046" type="#_x0000_t202" style="position:absolute;left:0;text-align:left;margin-left:346.85pt;margin-top:207.1pt;width:103.8pt;height:2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" stroked="f">
            <v:textbox>
              <w:txbxContent>
                <w:p w:rsidR="008839EA" w:rsidRPr="003F697D" w:rsidRDefault="008839EA" w:rsidP="008839EA">
                  <w:pPr>
                    <w:rPr>
                      <w:color w:val="002060"/>
                      <w:sz w:val="16"/>
                    </w:rPr>
                  </w:pPr>
                  <w:r w:rsidRPr="003F697D">
                    <w:rPr>
                      <w:color w:val="002060"/>
                      <w:sz w:val="16"/>
                    </w:rPr>
                    <w:t>Nënshkruar me operatorët e sistemit</w:t>
                  </w:r>
                </w:p>
              </w:txbxContent>
            </v:textbox>
          </v:shape>
        </w:pict>
      </w:r>
      <w:r>
        <w:rPr>
          <w:noProof/>
        </w:rPr>
        <w:pict>
          <v:shape id="_x0000_s1045" type="#_x0000_t202" style="position:absolute;left:0;text-align:left;margin-left:241.65pt;margin-top:208.35pt;width:89.55pt;height:1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" stroked="f">
            <v:textbox>
              <w:txbxContent>
                <w:p w:rsidR="008839EA" w:rsidRPr="003F697D" w:rsidRDefault="008839EA" w:rsidP="008839EA">
                  <w:pPr>
                    <w:rPr>
                      <w:b/>
                      <w:color w:val="002060"/>
                      <w:sz w:val="16"/>
                    </w:rPr>
                  </w:pPr>
                  <w:r w:rsidRPr="003F697D">
                    <w:rPr>
                      <w:b/>
                      <w:color w:val="002060"/>
                      <w:sz w:val="16"/>
                    </w:rPr>
                    <w:t>Marrëveshja e kyçjes</w:t>
                  </w:r>
                </w:p>
              </w:txbxContent>
            </v:textbox>
          </v:shape>
        </w:pict>
      </w:r>
      <w:r>
        <w:rPr>
          <w:noProof/>
        </w:rPr>
        <w:pict>
          <v:shape id="_x0000_s1044" type="#_x0000_t202" style="position:absolute;left:0;text-align:left;margin-left:141.75pt;margin-top:208.45pt;width:80.15pt;height:1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" stroked="f">
            <v:textbox>
              <w:txbxContent>
                <w:p w:rsidR="008839EA" w:rsidRPr="003F697D" w:rsidRDefault="008839EA" w:rsidP="008839EA">
                  <w:pPr>
                    <w:rPr>
                      <w:b/>
                      <w:color w:val="002060"/>
                      <w:sz w:val="20"/>
                    </w:rPr>
                  </w:pPr>
                  <w:r w:rsidRPr="003F697D">
                    <w:rPr>
                      <w:b/>
                      <w:color w:val="002060"/>
                      <w:sz w:val="20"/>
                    </w:rPr>
                    <w:t>Leja për ujëra</w:t>
                  </w:r>
                </w:p>
              </w:txbxContent>
            </v:textbox>
          </v:shape>
        </w:pict>
      </w:r>
      <w:r>
        <w:rPr>
          <w:noProof/>
        </w:rPr>
        <w:pict>
          <v:shape id="_x0000_s1043" type="#_x0000_t202" style="position:absolute;left:0;text-align:left;margin-left:346.95pt;margin-top:165.25pt;width:107.7pt;height:2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" stroked="f">
            <v:textbox>
              <w:txbxContent>
                <w:p w:rsidR="008839EA" w:rsidRPr="003F697D" w:rsidRDefault="008839EA" w:rsidP="008839EA">
                  <w:pPr>
                    <w:rPr>
                      <w:color w:val="002060"/>
                      <w:sz w:val="16"/>
                    </w:rPr>
                  </w:pPr>
                  <w:r w:rsidRPr="003F697D">
                    <w:rPr>
                      <w:color w:val="002060"/>
                      <w:sz w:val="16"/>
                    </w:rPr>
                    <w:t>Shtojca 12 e MMPH, U.A. nr. 16/2014</w:t>
                  </w:r>
                </w:p>
              </w:txbxContent>
            </v:textbox>
          </v:shape>
        </w:pict>
      </w:r>
      <w:r>
        <w:rPr>
          <w:noProof/>
        </w:rPr>
        <w:pict>
          <v:shape id="_x0000_s1042" type="#_x0000_t202" style="position:absolute;left:0;text-align:left;margin-left:240.4pt;margin-top:166.4pt;width:85.1pt;height:1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" stroked="f">
            <v:textbox>
              <w:txbxContent>
                <w:p w:rsidR="008839EA" w:rsidRPr="003F697D" w:rsidRDefault="008839EA" w:rsidP="008839EA">
                  <w:pPr>
                    <w:rPr>
                      <w:b/>
                      <w:color w:val="002060"/>
                      <w:sz w:val="20"/>
                    </w:rPr>
                  </w:pPr>
                  <w:r w:rsidRPr="003F697D">
                    <w:rPr>
                      <w:b/>
                      <w:color w:val="002060"/>
                      <w:sz w:val="20"/>
                    </w:rPr>
                    <w:t>Leja për ndërtim</w:t>
                  </w:r>
                </w:p>
              </w:txbxContent>
            </v:textbox>
          </v:shape>
        </w:pict>
      </w:r>
      <w:r>
        <w:rPr>
          <w:noProof/>
        </w:rPr>
        <w:pict>
          <v:shape id="_x0000_s1041" type="#_x0000_t202" style="position:absolute;left:0;text-align:left;margin-left:13.1pt;margin-top:166.35pt;width:107.7pt;height:2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" stroked="f">
            <v:textbox>
              <w:txbxContent>
                <w:p w:rsidR="008839EA" w:rsidRPr="003F697D" w:rsidRDefault="008839EA" w:rsidP="008839EA">
                  <w:pPr>
                    <w:rPr>
                      <w:color w:val="002060"/>
                      <w:sz w:val="14"/>
                    </w:rPr>
                  </w:pPr>
                  <w:r w:rsidRPr="003F697D">
                    <w:rPr>
                      <w:color w:val="002060"/>
                      <w:sz w:val="14"/>
                    </w:rPr>
                    <w:t>Nënshkruar ndërmjet operatorit të tregut dhe aplikuesit</w:t>
                  </w:r>
                </w:p>
              </w:txbxContent>
            </v:textbox>
          </v:shape>
        </w:pict>
      </w:r>
      <w:r>
        <w:rPr>
          <w:noProof/>
        </w:rPr>
        <w:pict>
          <v:shape id="_x0000_s1040" type="#_x0000_t202" style="position:absolute;left:0;text-align:left;margin-left:159.05pt;margin-top:121.3pt;width:150.85pt;height:2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" fillcolor="#002060" stroked="f">
            <v:textbox>
              <w:txbxContent>
                <w:p w:rsidR="008839EA" w:rsidRPr="003F697D" w:rsidRDefault="008839EA" w:rsidP="008839EA">
                  <w:pPr>
                    <w:jc w:val="center"/>
                    <w:rPr>
                      <w:b/>
                      <w:color w:val="FFFFFF" w:themeColor="background1"/>
                      <w:sz w:val="28"/>
                    </w:rPr>
                  </w:pPr>
                  <w:r w:rsidRPr="003F697D">
                    <w:rPr>
                      <w:b/>
                      <w:color w:val="FFFFFF" w:themeColor="background1"/>
                      <w:sz w:val="28"/>
                    </w:rPr>
                    <w:t>Autorizimi Paraprak</w:t>
                  </w:r>
                </w:p>
              </w:txbxContent>
            </v:textbox>
          </v:shape>
        </w:pict>
      </w:r>
      <w:r>
        <w:rPr>
          <w:noProof/>
        </w:rPr>
        <w:pict>
          <v:shape id="_x0000_s1039" type="#_x0000_t202" style="position:absolute;left:0;text-align:left;margin-left:245.4pt;margin-top:78.65pt;width:80.1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" stroked="f">
            <v:textbox>
              <w:txbxContent>
                <w:p w:rsidR="008839EA" w:rsidRPr="003F697D" w:rsidRDefault="008839EA" w:rsidP="008839EA">
                  <w:pPr>
                    <w:rPr>
                      <w:b/>
                      <w:color w:val="002060"/>
                      <w:sz w:val="20"/>
                    </w:rPr>
                  </w:pPr>
                  <w:r w:rsidRPr="003F697D">
                    <w:rPr>
                      <w:b/>
                      <w:color w:val="002060"/>
                      <w:sz w:val="20"/>
                    </w:rPr>
                    <w:t>Termat e kyçjes</w:t>
                  </w:r>
                </w:p>
              </w:txbxContent>
            </v:textbox>
          </v:shape>
        </w:pict>
      </w:r>
      <w:r>
        <w:rPr>
          <w:noProof/>
        </w:rPr>
        <w:pict>
          <v:shape id="_x0000_s1038" type="#_x0000_t202" style="position:absolute;left:0;text-align:left;margin-left:135.8pt;margin-top:78.7pt;width:85.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" stroked="f">
            <v:textbox>
              <w:txbxContent>
                <w:p w:rsidR="008839EA" w:rsidRPr="003F697D" w:rsidRDefault="008839EA" w:rsidP="008839EA">
                  <w:pPr>
                    <w:rPr>
                      <w:b/>
                      <w:color w:val="002060"/>
                      <w:sz w:val="20"/>
                    </w:rPr>
                  </w:pPr>
                  <w:r w:rsidRPr="003F697D">
                    <w:rPr>
                      <w:b/>
                      <w:color w:val="002060"/>
                      <w:sz w:val="20"/>
                    </w:rPr>
                    <w:t>Pëlqimi mjedisor</w:t>
                  </w:r>
                </w:p>
              </w:txbxContent>
            </v:textbox>
          </v:shape>
        </w:pict>
      </w:r>
      <w:r>
        <w:rPr>
          <w:noProof/>
        </w:rPr>
        <w:pict>
          <v:shape id="_x0000_s1037" type="#_x0000_t202" style="position:absolute;left:0;text-align:left;margin-left:13.1pt;margin-top:78.7pt;width:99.5pt;height:2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" stroked="f">
            <v:textbox>
              <w:txbxContent>
                <w:p w:rsidR="008839EA" w:rsidRPr="003F697D" w:rsidRDefault="008839EA" w:rsidP="008839EA">
                  <w:pPr>
                    <w:rPr>
                      <w:color w:val="002060"/>
                      <w:sz w:val="14"/>
                    </w:rPr>
                  </w:pPr>
                  <w:r w:rsidRPr="003F697D">
                    <w:rPr>
                      <w:color w:val="002060"/>
                      <w:sz w:val="14"/>
                    </w:rPr>
                    <w:t>Lëshuar nga MMPH bazuar në studimin VNM-së</w:t>
                  </w:r>
                </w:p>
              </w:txbxContent>
            </v:textbox>
          </v:shape>
        </w:pict>
      </w:r>
      <w:r>
        <w:rPr>
          <w:noProof/>
        </w:rPr>
        <w:pict>
          <v:shape id="_x0000_s1036" type="#_x0000_t202" style="position:absolute;left:0;text-align:left;margin-left:349.95pt;margin-top:78.7pt;width:100.7pt;height:2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" stroked="f">
            <v:textbox>
              <w:txbxContent>
                <w:p w:rsidR="008839EA" w:rsidRPr="00893B25" w:rsidRDefault="008839EA" w:rsidP="008839EA">
                  <w:pPr>
                    <w:rPr>
                      <w:color w:val="002060"/>
                      <w:sz w:val="12"/>
                    </w:rPr>
                  </w:pPr>
                  <w:r w:rsidRPr="00893B25">
                    <w:rPr>
                      <w:color w:val="002060"/>
                      <w:sz w:val="12"/>
                    </w:rPr>
                    <w:t>Lëshuar nga Operatorët e Sistemit bazuar në dizajnin e projektit</w:t>
                  </w:r>
                </w:p>
              </w:txbxContent>
            </v:textbox>
          </v:shape>
        </w:pict>
      </w:r>
      <w:r>
        <w:rPr>
          <w:noProof/>
        </w:rPr>
        <w:pict>
          <v:shape id="_x0000_s1035" type="#_x0000_t202" style="position:absolute;left:0;text-align:left;margin-left:346.85pt;margin-top:41.8pt;width:109.55pt;height: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" stroked="f">
            <v:textbox>
              <w:txbxContent>
                <w:p w:rsidR="008839EA" w:rsidRPr="00893B25" w:rsidRDefault="008839EA" w:rsidP="008839EA">
                  <w:pPr>
                    <w:rPr>
                      <w:color w:val="002060"/>
                      <w:sz w:val="12"/>
                    </w:rPr>
                  </w:pPr>
                  <w:r w:rsidRPr="00893B25">
                    <w:rPr>
                      <w:color w:val="002060"/>
                      <w:sz w:val="12"/>
                    </w:rPr>
                    <w:t>Shtojca I e Rregullës për Skemën Mbështetëse (nëse e zbatueshme)</w:t>
                  </w:r>
                </w:p>
              </w:txbxContent>
            </v:textbox>
          </v:shape>
        </w:pict>
      </w:r>
      <w:r>
        <w:rPr>
          <w:noProof/>
        </w:rPr>
        <w:pict>
          <v:shape id="_x0000_s1034" type="#_x0000_t202" style="position:absolute;left:0;text-align:left;margin-left:184.65pt;margin-top:41.7pt;width:100.8pt;height: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" fillcolor="white [3212]" stroked="f">
            <v:textbox>
              <w:txbxContent>
                <w:p w:rsidR="008839EA" w:rsidRPr="00893B25" w:rsidRDefault="008839EA" w:rsidP="008839EA">
                  <w:pPr>
                    <w:jc w:val="center"/>
                    <w:rPr>
                      <w:rFonts w:ascii="Times New Roman" w:hAnsi="Times New Roman" w:cs="Times New Roman"/>
                      <w:b/>
                      <w:color w:val="002060"/>
                      <w:sz w:val="16"/>
                    </w:rPr>
                  </w:pPr>
                  <w:r w:rsidRPr="00893B25">
                    <w:rPr>
                      <w:rFonts w:ascii="Times New Roman" w:hAnsi="Times New Roman" w:cs="Times New Roman"/>
                      <w:b/>
                      <w:color w:val="002060"/>
                      <w:sz w:val="16"/>
                    </w:rPr>
                    <w:t>Skema mbështetëse</w:t>
                  </w:r>
                </w:p>
              </w:txbxContent>
            </v:textbox>
          </v:shape>
        </w:pict>
      </w:r>
      <w:r>
        <w:rPr>
          <w:noProof/>
        </w:rPr>
        <w:pict>
          <v:shape id="_x0000_s1033" type="#_x0000_t202" style="position:absolute;left:0;text-align:left;margin-left:147.4pt;margin-top:-.1pt;width:168.45pt;height:2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" fillcolor="#002060" stroked="f">
            <v:textbox>
              <w:txbxContent>
                <w:p w:rsidR="008839EA" w:rsidRPr="00893B25" w:rsidRDefault="008839EA" w:rsidP="008839EA">
                  <w:pPr>
                    <w:jc w:val="center"/>
                    <w:rPr>
                      <w:b/>
                      <w:sz w:val="28"/>
                    </w:rPr>
                  </w:pPr>
                  <w:r w:rsidRPr="00893B25">
                    <w:rPr>
                      <w:b/>
                      <w:sz w:val="28"/>
                    </w:rPr>
                    <w:t>Aplikimi për autorizim</w:t>
                  </w:r>
                </w:p>
              </w:txbxContent>
            </v:textbox>
          </v:shape>
        </w:pict>
      </w:r>
      <w:r w:rsidR="008839EA" w:rsidRPr="00985188">
        <w:rPr>
          <w:rFonts w:ascii="Gill Sans MT" w:hAnsi="Gill Sans MT" w:cstheme="majorHAnsi"/>
          <w:noProof/>
          <w:lang w:val="en-US"/>
        </w:rPr>
        <w:drawing>
          <wp:inline distT="0" distB="0" distL="0" distR="0" wp14:anchorId="77ED5BF3" wp14:editId="67ED8312">
            <wp:extent cx="5840415" cy="7131289"/>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thorization.png"/>
                    <pic:cNvPicPr/>
                  </pic:nvPicPr>
                  <pic:blipFill>
                    <a:blip r:embed="rId10">
                      <a:extLst>
                        <a:ext uri="{28A0092B-C50C-407E-A947-70E740481C1C}">
                          <a14:useLocalDpi xmlns:a14="http://schemas.microsoft.com/office/drawing/2010/main" val="0"/>
                        </a:ext>
                      </a:extLst>
                    </a:blip>
                    <a:stretch>
                      <a:fillRect/>
                    </a:stretch>
                  </pic:blipFill>
                  <pic:spPr>
                    <a:xfrm>
                      <a:off x="0" y="0"/>
                      <a:ext cx="5840415" cy="7131289"/>
                    </a:xfrm>
                    <a:prstGeom prst="rect">
                      <a:avLst/>
                    </a:prstGeom>
                  </pic:spPr>
                </pic:pic>
              </a:graphicData>
            </a:graphic>
          </wp:inline>
        </w:drawing>
      </w:r>
      <w:r w:rsidR="008839EA" w:rsidRPr="00985188">
        <w:rPr>
          <w:rFonts w:ascii="Gill Sans MT" w:hAnsi="Gill Sans MT" w:cstheme="majorHAnsi"/>
        </w:rPr>
        <w:br w:type="page"/>
      </w:r>
    </w:p>
    <w:p w:rsidR="00034EDF" w:rsidRPr="00985188" w:rsidRDefault="00034EDF" w:rsidP="00970DD7">
      <w:pPr>
        <w:rPr>
          <w:rFonts w:ascii="Gill Sans MT" w:hAnsi="Gill Sans MT" w:cstheme="majorHAnsi"/>
        </w:rPr>
      </w:pPr>
    </w:p>
    <w:p w:rsidR="00A41960" w:rsidRPr="00985188" w:rsidRDefault="00D0533E" w:rsidP="00A41960">
      <w:pPr>
        <w:pStyle w:val="Heading1"/>
        <w:rPr>
          <w:rFonts w:ascii="Gill Sans MT" w:hAnsi="Gill Sans MT"/>
          <w:szCs w:val="22"/>
        </w:rPr>
      </w:pPr>
      <w:bookmarkStart w:id="30" w:name="_Toc14337802"/>
      <w:r>
        <w:rPr>
          <w:rFonts w:ascii="Gill Sans MT" w:hAnsi="Gill Sans MT"/>
          <w:szCs w:val="22"/>
        </w:rPr>
        <w:t>Doracaku i Procedurave</w:t>
      </w:r>
      <w:bookmarkEnd w:id="30"/>
    </w:p>
    <w:p w:rsidR="00AB0397" w:rsidRPr="00985188" w:rsidRDefault="00467ACC" w:rsidP="005F0C76">
      <w:pPr>
        <w:pStyle w:val="Heading1"/>
        <w:numPr>
          <w:ilvl w:val="0"/>
          <w:numId w:val="24"/>
        </w:numPr>
        <w:ind w:left="360"/>
        <w:rPr>
          <w:rFonts w:ascii="Gill Sans MT" w:hAnsi="Gill Sans MT"/>
          <w:sz w:val="22"/>
          <w:szCs w:val="22"/>
        </w:rPr>
      </w:pPr>
      <w:bookmarkStart w:id="31" w:name="_Toc14337803"/>
      <w:r>
        <w:rPr>
          <w:rFonts w:ascii="Gill Sans MT" w:hAnsi="Gill Sans MT"/>
          <w:sz w:val="22"/>
          <w:szCs w:val="22"/>
        </w:rPr>
        <w:t>“</w:t>
      </w:r>
      <w:r w:rsidR="00AB0397" w:rsidRPr="00985188">
        <w:rPr>
          <w:rFonts w:ascii="Gill Sans MT" w:hAnsi="Gill Sans MT"/>
          <w:sz w:val="22"/>
          <w:szCs w:val="22"/>
        </w:rPr>
        <w:t>One Stop Shop</w:t>
      </w:r>
      <w:r>
        <w:rPr>
          <w:rFonts w:ascii="Gill Sans MT" w:hAnsi="Gill Sans MT"/>
          <w:sz w:val="22"/>
          <w:szCs w:val="22"/>
        </w:rPr>
        <w:t>”</w:t>
      </w:r>
      <w:r w:rsidR="00AB0397" w:rsidRPr="00985188">
        <w:rPr>
          <w:rFonts w:ascii="Gill Sans MT" w:hAnsi="Gill Sans MT"/>
          <w:sz w:val="22"/>
          <w:szCs w:val="22"/>
        </w:rPr>
        <w:t xml:space="preserve"> </w:t>
      </w:r>
      <w:r>
        <w:rPr>
          <w:rFonts w:ascii="Gill Sans MT" w:hAnsi="Gill Sans MT"/>
          <w:sz w:val="22"/>
          <w:szCs w:val="22"/>
        </w:rPr>
        <w:t>për BRE</w:t>
      </w:r>
      <w:bookmarkEnd w:id="31"/>
      <w:r>
        <w:rPr>
          <w:rFonts w:ascii="Gill Sans MT" w:hAnsi="Gill Sans MT"/>
          <w:sz w:val="22"/>
          <w:szCs w:val="22"/>
        </w:rPr>
        <w:t xml:space="preserve"> </w:t>
      </w:r>
    </w:p>
    <w:p w:rsidR="00CA13B5" w:rsidRPr="00985188" w:rsidRDefault="00467ACC" w:rsidP="00AB0397">
      <w:pPr>
        <w:jc w:val="both"/>
        <w:rPr>
          <w:rFonts w:ascii="Gill Sans MT" w:hAnsi="Gill Sans MT" w:cstheme="majorHAnsi"/>
        </w:rPr>
      </w:pPr>
      <w:r w:rsidRPr="00467ACC">
        <w:rPr>
          <w:rFonts w:ascii="Gill Sans MT" w:hAnsi="Gill Sans MT" w:cstheme="majorHAnsi"/>
        </w:rPr>
        <w:t>Neni 11 (Udhëzi</w:t>
      </w:r>
      <w:r w:rsidR="00D0533E">
        <w:rPr>
          <w:rFonts w:ascii="Gill Sans MT" w:hAnsi="Gill Sans MT" w:cstheme="majorHAnsi"/>
        </w:rPr>
        <w:t>met e Zbatimit) i Rregullores mbi</w:t>
      </w:r>
      <w:r w:rsidRPr="00467ACC">
        <w:rPr>
          <w:rFonts w:ascii="Gill Sans MT" w:hAnsi="Gill Sans MT" w:cstheme="majorHAnsi"/>
        </w:rPr>
        <w:t xml:space="preserve"> OSS për BRE kërkon që MZHE</w:t>
      </w:r>
      <w:r w:rsidR="00D0533E">
        <w:rPr>
          <w:rFonts w:ascii="Gill Sans MT" w:hAnsi="Gill Sans MT" w:cstheme="majorHAnsi"/>
        </w:rPr>
        <w:t>-ja</w:t>
      </w:r>
      <w:r w:rsidRPr="00467ACC">
        <w:rPr>
          <w:rFonts w:ascii="Gill Sans MT" w:hAnsi="Gill Sans MT" w:cstheme="majorHAnsi"/>
        </w:rPr>
        <w:t xml:space="preserve"> të nxjerrë </w:t>
      </w:r>
      <w:r w:rsidR="00D0533E">
        <w:rPr>
          <w:rFonts w:ascii="Gill Sans MT" w:hAnsi="Gill Sans MT" w:cstheme="majorHAnsi"/>
        </w:rPr>
        <w:t>Doracakun e Procedurave</w:t>
      </w:r>
      <w:r w:rsidRPr="00467ACC">
        <w:rPr>
          <w:rFonts w:ascii="Gill Sans MT" w:hAnsi="Gill Sans MT" w:cstheme="majorHAnsi"/>
        </w:rPr>
        <w:t xml:space="preserve">. </w:t>
      </w:r>
      <w:r w:rsidR="00D0533E">
        <w:rPr>
          <w:rFonts w:ascii="Gill Sans MT" w:hAnsi="Gill Sans MT" w:cstheme="majorHAnsi"/>
        </w:rPr>
        <w:t>Doracaku i Procedurave</w:t>
      </w:r>
      <w:r w:rsidRPr="00467ACC">
        <w:rPr>
          <w:rFonts w:ascii="Gill Sans MT" w:hAnsi="Gill Sans MT" w:cstheme="majorHAnsi"/>
        </w:rPr>
        <w:t xml:space="preserve"> miratohet nga MZHE</w:t>
      </w:r>
      <w:r w:rsidR="00D0533E">
        <w:rPr>
          <w:rFonts w:ascii="Gill Sans MT" w:hAnsi="Gill Sans MT" w:cstheme="majorHAnsi"/>
        </w:rPr>
        <w:t>-ja</w:t>
      </w:r>
      <w:r w:rsidRPr="00467ACC">
        <w:rPr>
          <w:rFonts w:ascii="Gill Sans MT" w:hAnsi="Gill Sans MT" w:cstheme="majorHAnsi"/>
        </w:rPr>
        <w:t xml:space="preserve"> në bashkëpunim me autoritetet e tjera</w:t>
      </w:r>
      <w:r w:rsidR="00296C83" w:rsidRPr="00985188">
        <w:rPr>
          <w:rFonts w:ascii="Gill Sans MT" w:hAnsi="Gill Sans MT" w:cstheme="majorHAnsi"/>
        </w:rPr>
        <w:t xml:space="preserve">. </w:t>
      </w:r>
    </w:p>
    <w:p w:rsidR="00AB0397" w:rsidRPr="00985188" w:rsidRDefault="00467ACC" w:rsidP="00AB0397">
      <w:pPr>
        <w:jc w:val="both"/>
        <w:rPr>
          <w:rFonts w:ascii="Gill Sans MT" w:hAnsi="Gill Sans MT" w:cstheme="majorHAnsi"/>
        </w:rPr>
      </w:pPr>
      <w:r w:rsidRPr="00467ACC">
        <w:rPr>
          <w:rFonts w:ascii="Gill Sans MT" w:hAnsi="Gill Sans MT" w:cstheme="majorHAnsi"/>
        </w:rPr>
        <w:t>One Stop Shop për BRE bazohet në Ministrinë e Zhvillimit Ekonomik (në tekstin e mëtejmë referuar si: MZHE) si subjekti përgjegjës për të kryer aktivitetet e kërkuara nga Rregullorja mbi OSS për BRE</w:t>
      </w:r>
      <w:r w:rsidR="00AB0397" w:rsidRPr="00985188">
        <w:rPr>
          <w:rFonts w:ascii="Gill Sans MT" w:hAnsi="Gill Sans MT" w:cstheme="majorHAnsi"/>
        </w:rPr>
        <w:t xml:space="preserve">. </w:t>
      </w:r>
      <w:r w:rsidR="008F04EE" w:rsidRPr="008F04EE">
        <w:rPr>
          <w:rFonts w:ascii="Gill Sans MT" w:hAnsi="Gill Sans MT" w:cstheme="majorHAnsi"/>
        </w:rPr>
        <w:t>Detyrat dhe përgjegjësitë e OSS për BRE janë përcaktuar qartë nga Rregullorja mbi OSS për BRE. Duhet të merret vendimi për emërimin e zyrtarëve përgjegjës brenda MZHE-së në mënyrë që zyrtarët të marrin përsipër përgjegjësitë e parapara për këtë qëllim</w:t>
      </w:r>
      <w:r w:rsidR="008B63EB" w:rsidRPr="00985188">
        <w:rPr>
          <w:rFonts w:ascii="Gill Sans MT" w:hAnsi="Gill Sans MT" w:cstheme="majorHAnsi"/>
        </w:rPr>
        <w:t>.</w:t>
      </w:r>
    </w:p>
    <w:p w:rsidR="00AB0397" w:rsidRPr="00985188" w:rsidRDefault="000D35EB" w:rsidP="00AB0397">
      <w:pPr>
        <w:jc w:val="both"/>
        <w:rPr>
          <w:rFonts w:ascii="Gill Sans MT" w:hAnsi="Gill Sans MT" w:cstheme="majorHAnsi"/>
        </w:rPr>
      </w:pPr>
      <w:r>
        <w:rPr>
          <w:rFonts w:ascii="Gill Sans MT" w:hAnsi="Gill Sans MT" w:cstheme="majorHAnsi"/>
        </w:rPr>
        <w:t>Komisioni Koordinues Nd</w:t>
      </w:r>
      <w:r w:rsidR="00F42779">
        <w:rPr>
          <w:rFonts w:ascii="Gill Sans MT" w:hAnsi="Gill Sans MT" w:cstheme="majorHAnsi"/>
        </w:rPr>
        <w:t>ë</w:t>
      </w:r>
      <w:r>
        <w:rPr>
          <w:rFonts w:ascii="Gill Sans MT" w:hAnsi="Gill Sans MT" w:cstheme="majorHAnsi"/>
        </w:rPr>
        <w:t>rinstitucional</w:t>
      </w:r>
      <w:r w:rsidR="003E6C07" w:rsidRPr="003E6C07">
        <w:rPr>
          <w:rFonts w:ascii="Gill Sans MT" w:hAnsi="Gill Sans MT" w:cstheme="majorHAnsi"/>
        </w:rPr>
        <w:t xml:space="preserve"> i themeluar nëpërmjet miratimit të Rregullores mbi OSS për BRE dhe i zbatuar </w:t>
      </w:r>
      <w:r w:rsidR="003C4CA7">
        <w:rPr>
          <w:rFonts w:ascii="Gill Sans MT" w:hAnsi="Gill Sans MT" w:cstheme="majorHAnsi"/>
        </w:rPr>
        <w:t>n</w:t>
      </w:r>
      <w:r w:rsidR="00F42779">
        <w:rPr>
          <w:rFonts w:ascii="Gill Sans MT" w:hAnsi="Gill Sans MT" w:cstheme="majorHAnsi"/>
        </w:rPr>
        <w:t>ë</w:t>
      </w:r>
      <w:r w:rsidR="003C4CA7">
        <w:rPr>
          <w:rFonts w:ascii="Gill Sans MT" w:hAnsi="Gill Sans MT" w:cstheme="majorHAnsi"/>
        </w:rPr>
        <w:t>p</w:t>
      </w:r>
      <w:r w:rsidR="00F42779">
        <w:rPr>
          <w:rFonts w:ascii="Gill Sans MT" w:hAnsi="Gill Sans MT" w:cstheme="majorHAnsi"/>
        </w:rPr>
        <w:t>ë</w:t>
      </w:r>
      <w:r w:rsidR="003C4CA7">
        <w:rPr>
          <w:rFonts w:ascii="Gill Sans MT" w:hAnsi="Gill Sans MT" w:cstheme="majorHAnsi"/>
        </w:rPr>
        <w:t xml:space="preserve">rmjet </w:t>
      </w:r>
      <w:r w:rsidR="003E6C07" w:rsidRPr="003E6C07">
        <w:rPr>
          <w:rFonts w:ascii="Gill Sans MT" w:hAnsi="Gill Sans MT" w:cstheme="majorHAnsi"/>
        </w:rPr>
        <w:t>emërimi</w:t>
      </w:r>
      <w:r w:rsidR="003C4CA7">
        <w:rPr>
          <w:rFonts w:ascii="Gill Sans MT" w:hAnsi="Gill Sans MT" w:cstheme="majorHAnsi"/>
        </w:rPr>
        <w:t>t t</w:t>
      </w:r>
      <w:r w:rsidR="00F42779">
        <w:rPr>
          <w:rFonts w:ascii="Gill Sans MT" w:hAnsi="Gill Sans MT" w:cstheme="majorHAnsi"/>
        </w:rPr>
        <w:t>ë</w:t>
      </w:r>
      <w:r w:rsidR="003C4CA7">
        <w:rPr>
          <w:rFonts w:ascii="Gill Sans MT" w:hAnsi="Gill Sans MT" w:cstheme="majorHAnsi"/>
        </w:rPr>
        <w:t xml:space="preserve"> </w:t>
      </w:r>
      <w:r w:rsidR="003E6C07" w:rsidRPr="003E6C07">
        <w:rPr>
          <w:rFonts w:ascii="Gill Sans MT" w:hAnsi="Gill Sans MT" w:cstheme="majorHAnsi"/>
        </w:rPr>
        <w:t>përfaqësuesve nga institucionet relevante ose operatorët e sistemit, ka mandat për të lehtësuar koordin</w:t>
      </w:r>
      <w:r w:rsidR="00D0533E">
        <w:rPr>
          <w:rFonts w:ascii="Gill Sans MT" w:hAnsi="Gill Sans MT" w:cstheme="majorHAnsi"/>
        </w:rPr>
        <w:t>imin institucional për aplikacionet</w:t>
      </w:r>
      <w:r w:rsidR="003E6C07" w:rsidRPr="003E6C07">
        <w:rPr>
          <w:rFonts w:ascii="Gill Sans MT" w:hAnsi="Gill Sans MT" w:cstheme="majorHAnsi"/>
        </w:rPr>
        <w:t xml:space="preserve"> specifike të pranuara, por gjithashtu ka të drejtë të identifikojë pengesat, barrierat dhe/ose sfidat eventuale që mund të pengojnë zhvillimet në teknologjinë e ripërtërishme dhe mund të sugjerojë përmirësime të nevojshme ligjore siç është e përshtatshme</w:t>
      </w:r>
      <w:r w:rsidR="00AB0397" w:rsidRPr="00985188">
        <w:rPr>
          <w:rFonts w:ascii="Gill Sans MT" w:hAnsi="Gill Sans MT" w:cstheme="majorHAnsi"/>
        </w:rPr>
        <w:t xml:space="preserve">. </w:t>
      </w:r>
      <w:r w:rsidR="003E6C07" w:rsidRPr="003E6C07">
        <w:rPr>
          <w:rFonts w:ascii="Gill Sans MT" w:hAnsi="Gill Sans MT" w:cstheme="majorHAnsi"/>
        </w:rPr>
        <w:t xml:space="preserve">Propozimet e tilla përmes raporteve tremujore të Komisionit Koordinues </w:t>
      </w:r>
      <w:r w:rsidRPr="000D35EB">
        <w:rPr>
          <w:rFonts w:ascii="Gill Sans MT" w:hAnsi="Gill Sans MT" w:cstheme="majorHAnsi"/>
        </w:rPr>
        <w:t xml:space="preserve">Ndërinstitucional </w:t>
      </w:r>
      <w:r w:rsidR="003E6C07" w:rsidRPr="003E6C07">
        <w:rPr>
          <w:rFonts w:ascii="Gill Sans MT" w:hAnsi="Gill Sans MT" w:cstheme="majorHAnsi"/>
        </w:rPr>
        <w:t>duhet të dorëzohen në Qeverinë e Republikës së Kosovës për shqyrtim</w:t>
      </w:r>
      <w:r w:rsidR="00AB0397" w:rsidRPr="00985188">
        <w:rPr>
          <w:rFonts w:ascii="Gill Sans MT" w:hAnsi="Gill Sans MT" w:cstheme="majorHAnsi"/>
        </w:rPr>
        <w:t>.</w:t>
      </w:r>
      <w:r w:rsidR="005B37F9" w:rsidRPr="00985188">
        <w:rPr>
          <w:rFonts w:ascii="Gill Sans MT" w:hAnsi="Gill Sans MT" w:cstheme="majorHAnsi"/>
        </w:rPr>
        <w:t xml:space="preserve"> </w:t>
      </w:r>
      <w:r w:rsidR="00F5685D" w:rsidRPr="00F5685D">
        <w:rPr>
          <w:rFonts w:ascii="Gill Sans MT" w:hAnsi="Gill Sans MT" w:cstheme="majorHAnsi"/>
        </w:rPr>
        <w:t xml:space="preserve">Sekretari i Përhershëm i MZHE-së miratoi vendimin (vendimi i datës 21 maj 2019) mbi emërimin e anëtarëve të Komisionit Koordinues </w:t>
      </w:r>
      <w:r w:rsidRPr="000D35EB">
        <w:rPr>
          <w:rFonts w:ascii="Gill Sans MT" w:hAnsi="Gill Sans MT" w:cstheme="majorHAnsi"/>
        </w:rPr>
        <w:t xml:space="preserve">Ndërinstitucional </w:t>
      </w:r>
      <w:r w:rsidR="00F5685D" w:rsidRPr="00F5685D">
        <w:rPr>
          <w:rFonts w:ascii="Gill Sans MT" w:hAnsi="Gill Sans MT" w:cstheme="majorHAnsi"/>
        </w:rPr>
        <w:t>të deleguar nga subjektet që janë pjesë e Komisionit</w:t>
      </w:r>
      <w:r w:rsidR="005B37F9" w:rsidRPr="00985188">
        <w:rPr>
          <w:rFonts w:ascii="Gill Sans MT" w:hAnsi="Gill Sans MT" w:cstheme="majorHAnsi"/>
        </w:rPr>
        <w:t>.</w:t>
      </w:r>
    </w:p>
    <w:p w:rsidR="00AB0397" w:rsidRPr="00985188" w:rsidRDefault="00F5685D" w:rsidP="00B56C00">
      <w:pPr>
        <w:jc w:val="both"/>
        <w:rPr>
          <w:rFonts w:ascii="Gill Sans MT" w:hAnsi="Gill Sans MT" w:cstheme="majorHAnsi"/>
        </w:rPr>
      </w:pPr>
      <w:r w:rsidRPr="00F5685D">
        <w:rPr>
          <w:rFonts w:ascii="Gill Sans MT" w:hAnsi="Gill Sans MT" w:cstheme="majorHAnsi"/>
        </w:rPr>
        <w:t xml:space="preserve">OSS për BRE-në e themeluar sipas Rregullores së Qeverisë </w:t>
      </w:r>
      <w:r w:rsidR="00D0533E">
        <w:rPr>
          <w:rFonts w:ascii="Gill Sans MT" w:hAnsi="Gill Sans MT" w:cstheme="majorHAnsi"/>
        </w:rPr>
        <w:t>n</w:t>
      </w:r>
      <w:r w:rsidRPr="00F5685D">
        <w:rPr>
          <w:rFonts w:ascii="Gill Sans MT" w:hAnsi="Gill Sans MT" w:cstheme="majorHAnsi"/>
        </w:rPr>
        <w:t xml:space="preserve">r. 05/2018, e cila është subjekti i këtij </w:t>
      </w:r>
      <w:r w:rsidR="00D0533E">
        <w:rPr>
          <w:rFonts w:ascii="Gill Sans MT" w:hAnsi="Gill Sans MT" w:cstheme="majorHAnsi"/>
        </w:rPr>
        <w:t>Doracaku të Procedurave</w:t>
      </w:r>
      <w:r w:rsidRPr="00F5685D">
        <w:rPr>
          <w:rFonts w:ascii="Gill Sans MT" w:hAnsi="Gill Sans MT" w:cstheme="majorHAnsi"/>
        </w:rPr>
        <w:t xml:space="preserve">, nuk ndërhyn </w:t>
      </w:r>
      <w:r w:rsidR="003C4CA7">
        <w:rPr>
          <w:rFonts w:ascii="Gill Sans MT" w:hAnsi="Gill Sans MT" w:cstheme="majorHAnsi"/>
        </w:rPr>
        <w:t>dhe nuk duhet t</w:t>
      </w:r>
      <w:r w:rsidR="00F42779">
        <w:rPr>
          <w:rFonts w:ascii="Gill Sans MT" w:hAnsi="Gill Sans MT" w:cstheme="majorHAnsi"/>
        </w:rPr>
        <w:t>ë</w:t>
      </w:r>
      <w:r w:rsidR="003C4CA7">
        <w:rPr>
          <w:rFonts w:ascii="Gill Sans MT" w:hAnsi="Gill Sans MT" w:cstheme="majorHAnsi"/>
        </w:rPr>
        <w:t xml:space="preserve"> nd</w:t>
      </w:r>
      <w:r w:rsidR="00F42779">
        <w:rPr>
          <w:rFonts w:ascii="Gill Sans MT" w:hAnsi="Gill Sans MT" w:cstheme="majorHAnsi"/>
        </w:rPr>
        <w:t>ë</w:t>
      </w:r>
      <w:r w:rsidR="003C4CA7">
        <w:rPr>
          <w:rFonts w:ascii="Gill Sans MT" w:hAnsi="Gill Sans MT" w:cstheme="majorHAnsi"/>
        </w:rPr>
        <w:t>rhyj</w:t>
      </w:r>
      <w:r w:rsidR="00F42779">
        <w:rPr>
          <w:rFonts w:ascii="Gill Sans MT" w:hAnsi="Gill Sans MT" w:cstheme="majorHAnsi"/>
        </w:rPr>
        <w:t>ë</w:t>
      </w:r>
      <w:r w:rsidR="003C4CA7">
        <w:rPr>
          <w:rFonts w:ascii="Gill Sans MT" w:hAnsi="Gill Sans MT" w:cstheme="majorHAnsi"/>
        </w:rPr>
        <w:t xml:space="preserve"> </w:t>
      </w:r>
      <w:r w:rsidRPr="00F5685D">
        <w:rPr>
          <w:rFonts w:ascii="Gill Sans MT" w:hAnsi="Gill Sans MT" w:cstheme="majorHAnsi"/>
        </w:rPr>
        <w:t xml:space="preserve">në projektet që </w:t>
      </w:r>
      <w:r w:rsidR="003C4CA7">
        <w:rPr>
          <w:rFonts w:ascii="Gill Sans MT" w:hAnsi="Gill Sans MT" w:cstheme="majorHAnsi"/>
        </w:rPr>
        <w:t>aplikojn</w:t>
      </w:r>
      <w:r w:rsidR="00F42779">
        <w:rPr>
          <w:rFonts w:ascii="Gill Sans MT" w:hAnsi="Gill Sans MT" w:cstheme="majorHAnsi"/>
        </w:rPr>
        <w:t>ë</w:t>
      </w:r>
      <w:r w:rsidR="003C4CA7">
        <w:rPr>
          <w:rFonts w:ascii="Gill Sans MT" w:hAnsi="Gill Sans MT" w:cstheme="majorHAnsi"/>
        </w:rPr>
        <w:t xml:space="preserve"> </w:t>
      </w:r>
      <w:r w:rsidRPr="00F5685D">
        <w:rPr>
          <w:rFonts w:ascii="Gill Sans MT" w:hAnsi="Gill Sans MT" w:cstheme="majorHAnsi"/>
        </w:rPr>
        <w:t>për të fituar statusin e investitorëve strategjikë sipas Ligjit për Investime Strategjike. Me anë të kësaj sqarojmë se projektet që fitojnë statusin e investitorit strategjik rregullohen përmes procedurave të përcaktuara me Ligjin për Investimet Strategjike dhe autoriteti kompetent për t'i ofruar ndihmë investitorit është Agjencia për Investime dhe Përkrahjen e Ndërmarrjeve dhe jo OSS për BRE</w:t>
      </w:r>
      <w:r w:rsidR="00AB0397" w:rsidRPr="00985188">
        <w:rPr>
          <w:rFonts w:ascii="Gill Sans MT" w:hAnsi="Gill Sans MT" w:cstheme="majorHAnsi"/>
        </w:rPr>
        <w:t>.</w:t>
      </w:r>
    </w:p>
    <w:p w:rsidR="00B56C00" w:rsidRPr="00985188" w:rsidRDefault="00F5685D" w:rsidP="00F5685D">
      <w:pPr>
        <w:pStyle w:val="ListParagraph"/>
        <w:numPr>
          <w:ilvl w:val="1"/>
          <w:numId w:val="24"/>
        </w:numPr>
        <w:ind w:left="360"/>
        <w:jc w:val="both"/>
        <w:rPr>
          <w:rFonts w:ascii="Gill Sans MT" w:hAnsi="Gill Sans MT" w:cstheme="majorHAnsi"/>
        </w:rPr>
      </w:pPr>
      <w:bookmarkStart w:id="32" w:name="_Toc14337804"/>
      <w:r w:rsidRPr="00F5685D">
        <w:rPr>
          <w:rStyle w:val="Heading2Char"/>
          <w:rFonts w:ascii="Gill Sans MT" w:hAnsi="Gill Sans MT"/>
          <w:sz w:val="22"/>
          <w:szCs w:val="22"/>
          <w:lang w:val="sq-AL"/>
        </w:rPr>
        <w:t>Përgjegjësitë institucionale të Komisionit Koordinues</w:t>
      </w:r>
      <w:bookmarkEnd w:id="32"/>
      <w:r w:rsidRPr="00F5685D">
        <w:rPr>
          <w:rStyle w:val="Heading2Char"/>
          <w:rFonts w:ascii="Gill Sans MT" w:hAnsi="Gill Sans MT"/>
          <w:sz w:val="22"/>
          <w:szCs w:val="22"/>
          <w:lang w:val="sq-AL"/>
        </w:rPr>
        <w:t xml:space="preserve"> </w:t>
      </w:r>
      <w:r w:rsidR="000D35EB" w:rsidRPr="000D35EB">
        <w:rPr>
          <w:rFonts w:ascii="Gill Sans MT" w:eastAsiaTheme="majorEastAsia" w:hAnsi="Gill Sans MT" w:cstheme="majorBidi"/>
          <w:color w:val="2E74B5" w:themeColor="accent1" w:themeShade="BF"/>
        </w:rPr>
        <w:t xml:space="preserve">Ndërinstitucional </w:t>
      </w:r>
      <w:r w:rsidRPr="00F5685D">
        <w:rPr>
          <w:rStyle w:val="Heading2Char"/>
          <w:rFonts w:ascii="Gill Sans MT" w:hAnsi="Gill Sans MT"/>
          <w:sz w:val="22"/>
          <w:szCs w:val="22"/>
          <w:lang w:val="sq-AL"/>
        </w:rPr>
        <w:t>të OSS</w:t>
      </w:r>
    </w:p>
    <w:p w:rsidR="00B56C00" w:rsidRPr="00985188" w:rsidRDefault="000D35EB" w:rsidP="00B56C00">
      <w:pPr>
        <w:jc w:val="both"/>
        <w:rPr>
          <w:rFonts w:ascii="Gill Sans MT" w:hAnsi="Gill Sans MT" w:cstheme="majorHAnsi"/>
        </w:rPr>
      </w:pPr>
      <w:r>
        <w:rPr>
          <w:rFonts w:ascii="Gill Sans MT" w:hAnsi="Gill Sans MT" w:cstheme="majorHAnsi"/>
        </w:rPr>
        <w:t>Komisioni Koordinues Nd</w:t>
      </w:r>
      <w:r w:rsidR="00F42779">
        <w:rPr>
          <w:rFonts w:ascii="Gill Sans MT" w:hAnsi="Gill Sans MT" w:cstheme="majorHAnsi"/>
        </w:rPr>
        <w:t>ë</w:t>
      </w:r>
      <w:r>
        <w:rPr>
          <w:rFonts w:ascii="Gill Sans MT" w:hAnsi="Gill Sans MT" w:cstheme="majorHAnsi"/>
        </w:rPr>
        <w:t>rinstitucional</w:t>
      </w:r>
      <w:r w:rsidR="007A6F58" w:rsidRPr="007A6F58">
        <w:rPr>
          <w:rFonts w:ascii="Gill Sans MT" w:hAnsi="Gill Sans MT" w:cstheme="majorHAnsi"/>
        </w:rPr>
        <w:t xml:space="preserve"> sipas Rregullit mbi OSS mban takime sipas nevojës me qëllim të koordinimit të çështjeve lidhur me shqetësimet e ngritura në OSS nga aplikantët e Burimeve të Energjisë së Ripërtërishme (në tekstin e mëtejmë referuar si: sektori i BRE-së), si dhe për të diskutuar dhe koordinuar aktivitetet për mbështetjen e aplikantëve të BRE-së</w:t>
      </w:r>
      <w:r w:rsidR="00B56C00" w:rsidRPr="00985188">
        <w:rPr>
          <w:rFonts w:ascii="Gill Sans MT" w:hAnsi="Gill Sans MT" w:cstheme="majorHAnsi"/>
        </w:rPr>
        <w:t xml:space="preserve">. </w:t>
      </w:r>
    </w:p>
    <w:p w:rsidR="00B56C00" w:rsidRPr="00985188" w:rsidRDefault="007A6F58" w:rsidP="00B56C00">
      <w:pPr>
        <w:jc w:val="both"/>
        <w:rPr>
          <w:rFonts w:ascii="Gill Sans MT" w:hAnsi="Gill Sans MT" w:cstheme="majorHAnsi"/>
        </w:rPr>
      </w:pPr>
      <w:r w:rsidRPr="007A6F58">
        <w:rPr>
          <w:rFonts w:ascii="Gill Sans MT" w:hAnsi="Gill Sans MT" w:cstheme="majorHAnsi"/>
        </w:rPr>
        <w:t xml:space="preserve">Çdo institucion dhe operator i sistemit, </w:t>
      </w:r>
      <w:r w:rsidR="00D0533E">
        <w:rPr>
          <w:rFonts w:ascii="Gill Sans MT" w:hAnsi="Gill Sans MT" w:cstheme="majorHAnsi"/>
        </w:rPr>
        <w:t xml:space="preserve">që është </w:t>
      </w:r>
      <w:r w:rsidRPr="007A6F58">
        <w:rPr>
          <w:rFonts w:ascii="Gill Sans MT" w:hAnsi="Gill Sans MT" w:cstheme="majorHAnsi"/>
        </w:rPr>
        <w:t>pjesë e Komisionit Koordinues</w:t>
      </w:r>
      <w:r w:rsidR="000D35EB" w:rsidRPr="000D35EB">
        <w:rPr>
          <w:rFonts w:ascii="Gill Sans MT" w:hAnsi="Gill Sans MT" w:cstheme="majorHAnsi"/>
        </w:rPr>
        <w:t xml:space="preserve"> Ndërinstitucional</w:t>
      </w:r>
      <w:r w:rsidRPr="007A6F58">
        <w:rPr>
          <w:rFonts w:ascii="Gill Sans MT" w:hAnsi="Gill Sans MT" w:cstheme="majorHAnsi"/>
        </w:rPr>
        <w:t>, delegon anëtarë për të përfaqësuar institucionin para Komisionit. Çdo anëtar i emëruar përfaqëson institucionin e tij</w:t>
      </w:r>
      <w:r w:rsidR="00D0533E">
        <w:rPr>
          <w:rFonts w:ascii="Gill Sans MT" w:hAnsi="Gill Sans MT" w:cstheme="majorHAnsi"/>
        </w:rPr>
        <w:t>/saj</w:t>
      </w:r>
      <w:r w:rsidRPr="007A6F58">
        <w:rPr>
          <w:rFonts w:ascii="Gill Sans MT" w:hAnsi="Gill Sans MT" w:cstheme="majorHAnsi"/>
        </w:rPr>
        <w:t xml:space="preserve"> delegues dhe pritet që diskutimet e mbajtura nga </w:t>
      </w:r>
      <w:r w:rsidR="000D35EB">
        <w:rPr>
          <w:rFonts w:ascii="Gill Sans MT" w:hAnsi="Gill Sans MT" w:cstheme="majorHAnsi"/>
        </w:rPr>
        <w:t>Komisioni Koordinues Nd</w:t>
      </w:r>
      <w:r w:rsidR="00F42779">
        <w:rPr>
          <w:rFonts w:ascii="Gill Sans MT" w:hAnsi="Gill Sans MT" w:cstheme="majorHAnsi"/>
        </w:rPr>
        <w:t>ë</w:t>
      </w:r>
      <w:r w:rsidR="000D35EB">
        <w:rPr>
          <w:rFonts w:ascii="Gill Sans MT" w:hAnsi="Gill Sans MT" w:cstheme="majorHAnsi"/>
        </w:rPr>
        <w:t>rinstitucional</w:t>
      </w:r>
      <w:r w:rsidRPr="007A6F58">
        <w:rPr>
          <w:rFonts w:ascii="Gill Sans MT" w:hAnsi="Gill Sans MT" w:cstheme="majorHAnsi"/>
        </w:rPr>
        <w:t xml:space="preserve"> t'i ndajnë brenda institucioneve të tyre</w:t>
      </w:r>
      <w:r w:rsidR="00B56C00" w:rsidRPr="00985188">
        <w:rPr>
          <w:rFonts w:ascii="Gill Sans MT" w:hAnsi="Gill Sans MT" w:cstheme="majorHAnsi"/>
        </w:rPr>
        <w:t xml:space="preserve">. </w:t>
      </w:r>
      <w:r w:rsidRPr="007A6F58">
        <w:rPr>
          <w:rFonts w:ascii="Gill Sans MT" w:hAnsi="Gill Sans MT" w:cstheme="majorHAnsi"/>
        </w:rPr>
        <w:t xml:space="preserve">Secili përfaqësues i Komisionit Koordinues </w:t>
      </w:r>
      <w:r w:rsidR="00D90F6D" w:rsidRPr="00D90F6D">
        <w:rPr>
          <w:rFonts w:ascii="Gill Sans MT" w:hAnsi="Gill Sans MT" w:cstheme="majorHAnsi"/>
        </w:rPr>
        <w:t xml:space="preserve">Ndërinstitucional </w:t>
      </w:r>
      <w:r w:rsidRPr="007A6F58">
        <w:rPr>
          <w:rFonts w:ascii="Gill Sans MT" w:hAnsi="Gill Sans MT" w:cstheme="majorHAnsi"/>
        </w:rPr>
        <w:t xml:space="preserve">është përgjegjës në bazë të mandatit të paraparë </w:t>
      </w:r>
      <w:r w:rsidR="003C4CA7">
        <w:rPr>
          <w:rFonts w:ascii="Gill Sans MT" w:hAnsi="Gill Sans MT" w:cstheme="majorHAnsi"/>
        </w:rPr>
        <w:t xml:space="preserve">me ligj </w:t>
      </w:r>
      <w:r w:rsidRPr="007A6F58">
        <w:rPr>
          <w:rFonts w:ascii="Gill Sans MT" w:hAnsi="Gill Sans MT" w:cstheme="majorHAnsi"/>
        </w:rPr>
        <w:t xml:space="preserve">dhe duhet të jetë aktiv dhe të bashkëpunojë me përfaqësuesit e tjerë dhe </w:t>
      </w:r>
      <w:r w:rsidR="003C4CA7">
        <w:rPr>
          <w:rFonts w:ascii="Gill Sans MT" w:hAnsi="Gill Sans MT" w:cstheme="majorHAnsi"/>
        </w:rPr>
        <w:t xml:space="preserve">kreun </w:t>
      </w:r>
      <w:r w:rsidRPr="007A6F58">
        <w:rPr>
          <w:rFonts w:ascii="Gill Sans MT" w:hAnsi="Gill Sans MT" w:cstheme="majorHAnsi"/>
        </w:rPr>
        <w:t xml:space="preserve">e Komisionit Koordinues </w:t>
      </w:r>
      <w:r w:rsidR="003C4CA7" w:rsidRPr="003C4CA7">
        <w:rPr>
          <w:rFonts w:ascii="Gill Sans MT" w:hAnsi="Gill Sans MT" w:cstheme="majorHAnsi"/>
        </w:rPr>
        <w:t xml:space="preserve">Ndërinstitucional </w:t>
      </w:r>
      <w:r w:rsidRPr="007A6F58">
        <w:rPr>
          <w:rFonts w:ascii="Gill Sans MT" w:hAnsi="Gill Sans MT" w:cstheme="majorHAnsi"/>
        </w:rPr>
        <w:t>gjatë ndihmës së kërkuar nga aplikanti</w:t>
      </w:r>
      <w:r w:rsidR="00B56C00" w:rsidRPr="00985188">
        <w:rPr>
          <w:rFonts w:ascii="Gill Sans MT" w:hAnsi="Gill Sans MT" w:cstheme="majorHAnsi"/>
        </w:rPr>
        <w:t xml:space="preserve">. </w:t>
      </w:r>
    </w:p>
    <w:p w:rsidR="00B56C00" w:rsidRPr="00985188" w:rsidRDefault="000D35EB" w:rsidP="00B56C00">
      <w:pPr>
        <w:jc w:val="both"/>
        <w:rPr>
          <w:rFonts w:ascii="Gill Sans MT" w:hAnsi="Gill Sans MT" w:cstheme="majorHAnsi"/>
        </w:rPr>
      </w:pPr>
      <w:r>
        <w:rPr>
          <w:rFonts w:ascii="Gill Sans MT" w:hAnsi="Gill Sans MT" w:cstheme="majorHAnsi"/>
        </w:rPr>
        <w:t>Komisioni Koordinues Nd</w:t>
      </w:r>
      <w:r w:rsidR="00F42779">
        <w:rPr>
          <w:rFonts w:ascii="Gill Sans MT" w:hAnsi="Gill Sans MT" w:cstheme="majorHAnsi"/>
        </w:rPr>
        <w:t>ë</w:t>
      </w:r>
      <w:r>
        <w:rPr>
          <w:rFonts w:ascii="Gill Sans MT" w:hAnsi="Gill Sans MT" w:cstheme="majorHAnsi"/>
        </w:rPr>
        <w:t>rinstitucional</w:t>
      </w:r>
      <w:r w:rsidR="005D3C56" w:rsidRPr="005D3C56">
        <w:rPr>
          <w:rFonts w:ascii="Gill Sans MT" w:hAnsi="Gill Sans MT" w:cstheme="majorHAnsi"/>
        </w:rPr>
        <w:t xml:space="preserve"> drejtohet nga përfaqësuesi i MZHE-së. Në mënyrë që të mbahet një </w:t>
      </w:r>
      <w:r w:rsidR="003C4CA7">
        <w:rPr>
          <w:rFonts w:ascii="Gill Sans MT" w:hAnsi="Gill Sans MT" w:cstheme="majorHAnsi"/>
        </w:rPr>
        <w:t xml:space="preserve">takim i </w:t>
      </w:r>
      <w:r w:rsidR="005D3C56" w:rsidRPr="005D3C56">
        <w:rPr>
          <w:rFonts w:ascii="Gill Sans MT" w:hAnsi="Gill Sans MT" w:cstheme="majorHAnsi"/>
        </w:rPr>
        <w:t>Komisionit Koordinues</w:t>
      </w:r>
      <w:r w:rsidR="00D90F6D">
        <w:rPr>
          <w:rFonts w:ascii="Gill Sans MT" w:hAnsi="Gill Sans MT" w:cstheme="majorHAnsi"/>
        </w:rPr>
        <w:t xml:space="preserve"> </w:t>
      </w:r>
      <w:r w:rsidR="00D90F6D" w:rsidRPr="00D90F6D">
        <w:rPr>
          <w:rFonts w:ascii="Gill Sans MT" w:hAnsi="Gill Sans MT" w:cstheme="majorHAnsi"/>
        </w:rPr>
        <w:t>Ndërinstitucional</w:t>
      </w:r>
      <w:r w:rsidR="005D3C56" w:rsidRPr="005D3C56">
        <w:rPr>
          <w:rFonts w:ascii="Gill Sans MT" w:hAnsi="Gill Sans MT" w:cstheme="majorHAnsi"/>
        </w:rPr>
        <w:t xml:space="preserve">, </w:t>
      </w:r>
      <w:r w:rsidR="003C4CA7" w:rsidRPr="003C4CA7">
        <w:rPr>
          <w:rFonts w:ascii="Gill Sans MT" w:hAnsi="Gill Sans MT" w:cstheme="majorHAnsi"/>
        </w:rPr>
        <w:t xml:space="preserve">duhet të jenë të pranishëm </w:t>
      </w:r>
      <w:r w:rsidR="005D3C56" w:rsidRPr="005D3C56">
        <w:rPr>
          <w:rFonts w:ascii="Gill Sans MT" w:hAnsi="Gill Sans MT" w:cstheme="majorHAnsi"/>
        </w:rPr>
        <w:t>2/3 e përfaqësuesve. Siç u tha më sipër, 7 përfaqësues duhet të jenë të pranishëm në mënyrë që takimi të mbahet</w:t>
      </w:r>
      <w:r w:rsidR="00B56C00" w:rsidRPr="00985188">
        <w:rPr>
          <w:rFonts w:ascii="Gill Sans MT" w:hAnsi="Gill Sans MT" w:cstheme="majorHAnsi"/>
        </w:rPr>
        <w:t>.</w:t>
      </w:r>
    </w:p>
    <w:p w:rsidR="00B56C00" w:rsidRPr="00985188" w:rsidRDefault="005D3C56" w:rsidP="00B56C00">
      <w:pPr>
        <w:jc w:val="both"/>
        <w:rPr>
          <w:rFonts w:ascii="Gill Sans MT" w:hAnsi="Gill Sans MT" w:cstheme="majorHAnsi"/>
        </w:rPr>
      </w:pPr>
      <w:r w:rsidRPr="005D3C56">
        <w:rPr>
          <w:rFonts w:ascii="Gill Sans MT" w:hAnsi="Gill Sans MT" w:cstheme="majorHAnsi"/>
        </w:rPr>
        <w:t>Kompetencat dhe autorizimet kryesore, siç parashihet nga ligjet relevante të institucioneve që janë pjesë e Komisionit Koordinues</w:t>
      </w:r>
      <w:r w:rsidR="00D90F6D">
        <w:rPr>
          <w:rFonts w:ascii="Gill Sans MT" w:hAnsi="Gill Sans MT" w:cstheme="majorHAnsi"/>
        </w:rPr>
        <w:t xml:space="preserve"> </w:t>
      </w:r>
      <w:r w:rsidR="00D90F6D" w:rsidRPr="00D90F6D">
        <w:rPr>
          <w:rFonts w:ascii="Gill Sans MT" w:hAnsi="Gill Sans MT" w:cstheme="majorHAnsi"/>
        </w:rPr>
        <w:t>Ndërinstitucional</w:t>
      </w:r>
      <w:r w:rsidRPr="005D3C56">
        <w:rPr>
          <w:rFonts w:ascii="Gill Sans MT" w:hAnsi="Gill Sans MT" w:cstheme="majorHAnsi"/>
        </w:rPr>
        <w:t>, janë elaboruar në vijim</w:t>
      </w:r>
      <w:r w:rsidR="00B56C00" w:rsidRPr="00985188">
        <w:rPr>
          <w:rFonts w:ascii="Gill Sans MT" w:hAnsi="Gill Sans MT" w:cstheme="majorHAnsi"/>
        </w:rPr>
        <w:t>:</w:t>
      </w:r>
    </w:p>
    <w:p w:rsidR="00B56C00" w:rsidRPr="00985188" w:rsidRDefault="005D3C56" w:rsidP="00E00D01">
      <w:pPr>
        <w:pStyle w:val="ListParagraph"/>
        <w:numPr>
          <w:ilvl w:val="0"/>
          <w:numId w:val="15"/>
        </w:numPr>
        <w:jc w:val="both"/>
        <w:rPr>
          <w:rFonts w:ascii="Gill Sans MT" w:hAnsi="Gill Sans MT" w:cstheme="majorHAnsi"/>
        </w:rPr>
      </w:pPr>
      <w:r w:rsidRPr="00116081">
        <w:rPr>
          <w:rFonts w:ascii="Gill Sans MT" w:hAnsi="Gill Sans MT" w:cstheme="majorHAnsi"/>
        </w:rPr>
        <w:lastRenderedPageBreak/>
        <w:t>MZHE</w:t>
      </w:r>
      <w:r w:rsidR="00D0533E">
        <w:rPr>
          <w:rFonts w:ascii="Gill Sans MT" w:hAnsi="Gill Sans MT" w:cstheme="majorHAnsi"/>
        </w:rPr>
        <w:t>-ja</w:t>
      </w:r>
      <w:r w:rsidRPr="00116081">
        <w:rPr>
          <w:rFonts w:ascii="Gill Sans MT" w:hAnsi="Gill Sans MT" w:cstheme="majorHAnsi"/>
        </w:rPr>
        <w:t>, përmes Departamentit të Energjisë</w:t>
      </w:r>
      <w:r w:rsidRPr="005D3C56">
        <w:rPr>
          <w:rFonts w:ascii="Gill Sans MT" w:hAnsi="Gill Sans MT" w:cstheme="majorHAnsi"/>
        </w:rPr>
        <w:t>, është përgjegjëse për hartimin e politikave për sektorin e energjisë</w:t>
      </w:r>
      <w:r w:rsidR="00B56C00" w:rsidRPr="00985188">
        <w:rPr>
          <w:rFonts w:ascii="Gill Sans MT" w:hAnsi="Gill Sans MT" w:cstheme="majorHAnsi"/>
        </w:rPr>
        <w:t xml:space="preserve">. </w:t>
      </w:r>
      <w:r w:rsidR="00E00D01" w:rsidRPr="00E00D01">
        <w:rPr>
          <w:rFonts w:ascii="Gill Sans MT" w:hAnsi="Gill Sans MT" w:cstheme="majorHAnsi"/>
        </w:rPr>
        <w:t xml:space="preserve">Nga perspektiva e politikave, MZHE-ja miratoi disa akte që strukturojnë bazën kryesore për mbështetjen e teknologjisë së ripërtërishme në përgjithësi. Siç u tha më sipër, MZHE-ja është përgjegjëse për caktimin e objektivave shtetërorë të BRE-së që duhet arritur, gjë e cila bëhet </w:t>
      </w:r>
      <w:r w:rsidR="003C4CA7">
        <w:rPr>
          <w:rFonts w:ascii="Gill Sans MT" w:hAnsi="Gill Sans MT" w:cstheme="majorHAnsi"/>
        </w:rPr>
        <w:t>n</w:t>
      </w:r>
      <w:r w:rsidR="00F42779">
        <w:rPr>
          <w:rFonts w:ascii="Gill Sans MT" w:hAnsi="Gill Sans MT" w:cstheme="majorHAnsi"/>
        </w:rPr>
        <w:t>ë</w:t>
      </w:r>
      <w:r w:rsidR="003C4CA7">
        <w:rPr>
          <w:rFonts w:ascii="Gill Sans MT" w:hAnsi="Gill Sans MT" w:cstheme="majorHAnsi"/>
        </w:rPr>
        <w:t>p</w:t>
      </w:r>
      <w:r w:rsidR="00F42779">
        <w:rPr>
          <w:rFonts w:ascii="Gill Sans MT" w:hAnsi="Gill Sans MT" w:cstheme="majorHAnsi"/>
        </w:rPr>
        <w:t>ë</w:t>
      </w:r>
      <w:r w:rsidR="003C4CA7">
        <w:rPr>
          <w:rFonts w:ascii="Gill Sans MT" w:hAnsi="Gill Sans MT" w:cstheme="majorHAnsi"/>
        </w:rPr>
        <w:t xml:space="preserve">rmjet </w:t>
      </w:r>
      <w:r w:rsidR="00E00D01" w:rsidRPr="00E00D01">
        <w:rPr>
          <w:rFonts w:ascii="Gill Sans MT" w:hAnsi="Gill Sans MT" w:cstheme="majorHAnsi"/>
        </w:rPr>
        <w:t>Udhëzimi</w:t>
      </w:r>
      <w:r w:rsidR="003C4CA7">
        <w:rPr>
          <w:rFonts w:ascii="Gill Sans MT" w:hAnsi="Gill Sans MT" w:cstheme="majorHAnsi"/>
        </w:rPr>
        <w:t>t</w:t>
      </w:r>
      <w:r w:rsidR="00E00D01" w:rsidRPr="00E00D01">
        <w:rPr>
          <w:rFonts w:ascii="Gill Sans MT" w:hAnsi="Gill Sans MT" w:cstheme="majorHAnsi"/>
        </w:rPr>
        <w:t xml:space="preserve"> Administrativ </w:t>
      </w:r>
      <w:r w:rsidR="00D0533E">
        <w:rPr>
          <w:rFonts w:ascii="Gill Sans MT" w:hAnsi="Gill Sans MT" w:cstheme="majorHAnsi"/>
        </w:rPr>
        <w:t>nr</w:t>
      </w:r>
      <w:r w:rsidR="00E00D01" w:rsidRPr="00E00D01">
        <w:rPr>
          <w:rFonts w:ascii="Gill Sans MT" w:hAnsi="Gill Sans MT" w:cstheme="majorHAnsi"/>
        </w:rPr>
        <w:t>. 05/2017 për Objektivat e Burimev</w:t>
      </w:r>
      <w:r w:rsidR="00D0533E">
        <w:rPr>
          <w:rFonts w:ascii="Gill Sans MT" w:hAnsi="Gill Sans MT" w:cstheme="majorHAnsi"/>
        </w:rPr>
        <w:t xml:space="preserve">e të Ripërtërishme të Energjisë. </w:t>
      </w:r>
      <w:r w:rsidR="00E00D01" w:rsidRPr="00E00D01">
        <w:rPr>
          <w:rFonts w:ascii="Gill Sans MT" w:hAnsi="Gill Sans MT" w:cstheme="majorHAnsi"/>
        </w:rPr>
        <w:t xml:space="preserve">MZHE-ja gjithashtu miratoi Udhëzimin Administrativ </w:t>
      </w:r>
      <w:r w:rsidR="00D0533E">
        <w:rPr>
          <w:rFonts w:ascii="Gill Sans MT" w:hAnsi="Gill Sans MT" w:cstheme="majorHAnsi"/>
        </w:rPr>
        <w:t>n</w:t>
      </w:r>
      <w:r w:rsidR="00E00D01" w:rsidRPr="00E00D01">
        <w:rPr>
          <w:rFonts w:ascii="Gill Sans MT" w:hAnsi="Gill Sans MT" w:cstheme="majorHAnsi"/>
        </w:rPr>
        <w:t>r. 06/2017 për Shfrytëzimin dhe Mbështetjen e Prodhimit të Energjisë nga Burimet e Ripërtërishme</w:t>
      </w:r>
      <w:r w:rsidR="00B56C00" w:rsidRPr="00985188">
        <w:rPr>
          <w:rFonts w:ascii="Gill Sans MT" w:hAnsi="Gill Sans MT" w:cstheme="majorHAnsi"/>
        </w:rPr>
        <w:t xml:space="preserve">. </w:t>
      </w:r>
    </w:p>
    <w:p w:rsidR="00C50132" w:rsidRPr="00985188" w:rsidRDefault="00C50132" w:rsidP="00C50132">
      <w:pPr>
        <w:pStyle w:val="ListParagraph"/>
        <w:jc w:val="both"/>
        <w:rPr>
          <w:rFonts w:ascii="Gill Sans MT" w:hAnsi="Gill Sans MT" w:cstheme="majorHAnsi"/>
        </w:rPr>
      </w:pPr>
    </w:p>
    <w:p w:rsidR="00B56C00" w:rsidRPr="00985188" w:rsidRDefault="00E00D01" w:rsidP="00E00D01">
      <w:pPr>
        <w:pStyle w:val="ListParagraph"/>
        <w:numPr>
          <w:ilvl w:val="0"/>
          <w:numId w:val="15"/>
        </w:numPr>
        <w:jc w:val="both"/>
        <w:rPr>
          <w:rFonts w:ascii="Gill Sans MT" w:hAnsi="Gill Sans MT" w:cstheme="majorHAnsi"/>
        </w:rPr>
      </w:pPr>
      <w:r w:rsidRPr="00E00D01">
        <w:rPr>
          <w:rFonts w:ascii="Gill Sans MT" w:hAnsi="Gill Sans MT" w:cstheme="majorHAnsi"/>
        </w:rPr>
        <w:t xml:space="preserve">Zyra e Rregullatorit të Energjisë (në tekstin e mëtejmë referuar si: Rregullatori) është përgjegjëse për lëshimin e autorizimit për ndërtimin e kapaciteteve të reja gjeneruese si dhe licencën e </w:t>
      </w:r>
      <w:r w:rsidR="00575CB1">
        <w:rPr>
          <w:rFonts w:ascii="Gill Sans MT" w:hAnsi="Gill Sans MT" w:cstheme="majorHAnsi"/>
        </w:rPr>
        <w:t xml:space="preserve">gjenerimit </w:t>
      </w:r>
      <w:r w:rsidRPr="00E00D01">
        <w:rPr>
          <w:rFonts w:ascii="Gill Sans MT" w:hAnsi="Gill Sans MT" w:cstheme="majorHAnsi"/>
        </w:rPr>
        <w:t>nëse kërkohet me ligj</w:t>
      </w:r>
      <w:r w:rsidR="00B56C00" w:rsidRPr="00985188">
        <w:rPr>
          <w:rFonts w:ascii="Gill Sans MT" w:hAnsi="Gill Sans MT" w:cstheme="majorHAnsi"/>
        </w:rPr>
        <w:t xml:space="preserve">. </w:t>
      </w:r>
      <w:r w:rsidRPr="00E00D01">
        <w:rPr>
          <w:rFonts w:ascii="Gill Sans MT" w:hAnsi="Gill Sans MT" w:cstheme="majorHAnsi"/>
        </w:rPr>
        <w:t>Rregullatori po ashtu përcakton skemat mbështetëse dhe përcakton tarifën nxitëse për teknologjinë e ripërtërishme dhe gjithashtu është autoriteti kompetent për lëshimin e certifikatave të origjinës dhe monitorimin e kompanive energjetike dhe operatorëve të sistemit</w:t>
      </w:r>
      <w:r w:rsidR="00B56C00" w:rsidRPr="00985188">
        <w:rPr>
          <w:rFonts w:ascii="Gill Sans MT" w:hAnsi="Gill Sans MT" w:cstheme="majorHAnsi"/>
        </w:rPr>
        <w:t xml:space="preserve">. </w:t>
      </w:r>
      <w:r w:rsidRPr="00E00D01">
        <w:rPr>
          <w:rFonts w:ascii="Gill Sans MT" w:hAnsi="Gill Sans MT" w:cstheme="majorHAnsi"/>
        </w:rPr>
        <w:t xml:space="preserve">Rregullatori miratoi Rregullin mbi Procedurën e Autorizimit për Ndërtimin e Kapaciteteve të Reja të Gjenerimit nga Burimet e Ripërtëritshme të Energjisë në prill </w:t>
      </w:r>
      <w:r w:rsidR="00D0533E">
        <w:rPr>
          <w:rFonts w:ascii="Gill Sans MT" w:hAnsi="Gill Sans MT" w:cstheme="majorHAnsi"/>
        </w:rPr>
        <w:t xml:space="preserve">të vitit </w:t>
      </w:r>
      <w:r w:rsidRPr="00E00D01">
        <w:rPr>
          <w:rFonts w:ascii="Gill Sans MT" w:hAnsi="Gill Sans MT" w:cstheme="majorHAnsi"/>
        </w:rPr>
        <w:t>2017 (në tekstin</w:t>
      </w:r>
      <w:r w:rsidR="00D0533E">
        <w:rPr>
          <w:rFonts w:ascii="Gill Sans MT" w:hAnsi="Gill Sans MT" w:cstheme="majorHAnsi"/>
        </w:rPr>
        <w:t xml:space="preserve"> e mëtejmë referuar si: Rregulli</w:t>
      </w:r>
      <w:r w:rsidRPr="00E00D01">
        <w:rPr>
          <w:rFonts w:ascii="Gill Sans MT" w:hAnsi="Gill Sans MT" w:cstheme="majorHAnsi"/>
        </w:rPr>
        <w:t xml:space="preserve"> për Autorizim), </w:t>
      </w:r>
      <w:r w:rsidR="00D0533E">
        <w:rPr>
          <w:rFonts w:ascii="Gill Sans MT" w:hAnsi="Gill Sans MT" w:cstheme="majorHAnsi"/>
        </w:rPr>
        <w:t>i cili</w:t>
      </w:r>
      <w:r w:rsidRPr="00E00D01">
        <w:rPr>
          <w:rFonts w:ascii="Gill Sans MT" w:hAnsi="Gill Sans MT" w:cstheme="majorHAnsi"/>
        </w:rPr>
        <w:t xml:space="preserve"> rregullon procedurat për autorizimin e kapaciteteve të reja të gjenerimit dhe </w:t>
      </w:r>
      <w:r w:rsidR="00D0533E">
        <w:rPr>
          <w:rFonts w:ascii="Gill Sans MT" w:hAnsi="Gill Sans MT" w:cstheme="majorHAnsi"/>
        </w:rPr>
        <w:t>dhënien e së</w:t>
      </w:r>
      <w:r w:rsidRPr="00E00D01">
        <w:rPr>
          <w:rFonts w:ascii="Gill Sans MT" w:hAnsi="Gill Sans MT" w:cstheme="majorHAnsi"/>
        </w:rPr>
        <w:t xml:space="preserve"> drejtës për ndërtimin e kapaciteteve të reja të gjenerimit</w:t>
      </w:r>
      <w:r w:rsidR="00B56C00" w:rsidRPr="00985188">
        <w:rPr>
          <w:rFonts w:ascii="Gill Sans MT" w:hAnsi="Gill Sans MT" w:cstheme="majorHAnsi"/>
        </w:rPr>
        <w:t xml:space="preserve">. </w:t>
      </w:r>
      <w:r w:rsidRPr="00E00D01">
        <w:rPr>
          <w:rFonts w:ascii="Gill Sans MT" w:hAnsi="Gill Sans MT" w:cstheme="majorHAnsi"/>
        </w:rPr>
        <w:t>Gjithashtu, rregullatori miratoi Rregullin mbi Skemën Mbështetëse në prill</w:t>
      </w:r>
      <w:r w:rsidR="00D0533E">
        <w:rPr>
          <w:rFonts w:ascii="Gill Sans MT" w:hAnsi="Gill Sans MT" w:cstheme="majorHAnsi"/>
        </w:rPr>
        <w:t xml:space="preserve"> të vitit</w:t>
      </w:r>
      <w:r w:rsidRPr="00E00D01">
        <w:rPr>
          <w:rFonts w:ascii="Gill Sans MT" w:hAnsi="Gill Sans MT" w:cstheme="majorHAnsi"/>
        </w:rPr>
        <w:t xml:space="preserve"> 2017</w:t>
      </w:r>
      <w:r w:rsidR="00D0533E">
        <w:rPr>
          <w:rFonts w:ascii="Gill Sans MT" w:hAnsi="Gill Sans MT" w:cstheme="majorHAnsi"/>
        </w:rPr>
        <w:t>, i cili</w:t>
      </w:r>
      <w:r w:rsidRPr="00E00D01">
        <w:rPr>
          <w:rFonts w:ascii="Gill Sans MT" w:hAnsi="Gill Sans MT" w:cstheme="majorHAnsi"/>
        </w:rPr>
        <w:t xml:space="preserve"> rregullon mekanizmin për mbështetjen e energjisë elektrike të prodhuar nga burimet e ripërtërishme të energjisë përmes skemave të ndryshme</w:t>
      </w:r>
      <w:r w:rsidR="00B56C00" w:rsidRPr="00985188">
        <w:rPr>
          <w:rFonts w:ascii="Gill Sans MT" w:hAnsi="Gill Sans MT" w:cstheme="majorHAnsi"/>
        </w:rPr>
        <w:t xml:space="preserve">. </w:t>
      </w:r>
      <w:r w:rsidRPr="00E00D01">
        <w:rPr>
          <w:rFonts w:ascii="Gill Sans MT" w:hAnsi="Gill Sans MT" w:cstheme="majorHAnsi"/>
        </w:rPr>
        <w:t>Rregullatori po ashtu është përgjegjës për hartimin e Marrëveshjeve për Blerjen e Energjisë që duhen të nënshkruhen ndërmjet Operatorit të Tregut dhe Gjeneruesit që gjeneron energji elektrike bazuar në teknologjinë BRE</w:t>
      </w:r>
      <w:r w:rsidR="00B56C00" w:rsidRPr="00985188">
        <w:rPr>
          <w:rFonts w:ascii="Gill Sans MT" w:hAnsi="Gill Sans MT" w:cstheme="majorHAnsi"/>
        </w:rPr>
        <w:t xml:space="preserve">. </w:t>
      </w:r>
    </w:p>
    <w:p w:rsidR="00C50132" w:rsidRPr="00985188" w:rsidRDefault="00C50132" w:rsidP="00C50132">
      <w:pPr>
        <w:pStyle w:val="ListParagraph"/>
        <w:jc w:val="both"/>
        <w:rPr>
          <w:rFonts w:ascii="Gill Sans MT" w:hAnsi="Gill Sans MT" w:cstheme="majorHAnsi"/>
        </w:rPr>
      </w:pPr>
    </w:p>
    <w:p w:rsidR="00B56C00" w:rsidRPr="00985188" w:rsidRDefault="00E00D01" w:rsidP="00EF27D7">
      <w:pPr>
        <w:pStyle w:val="ListParagraph"/>
        <w:numPr>
          <w:ilvl w:val="0"/>
          <w:numId w:val="15"/>
        </w:numPr>
        <w:jc w:val="both"/>
        <w:rPr>
          <w:rFonts w:ascii="Gill Sans MT" w:hAnsi="Gill Sans MT" w:cstheme="majorHAnsi"/>
        </w:rPr>
      </w:pPr>
      <w:r w:rsidRPr="00E00D01">
        <w:rPr>
          <w:rFonts w:ascii="Gill Sans MT" w:hAnsi="Gill Sans MT" w:cstheme="majorHAnsi"/>
        </w:rPr>
        <w:t>Ministria e Mjedisit dhe Planifikimit Hapësinor (në tekstin e mëtejmë referuar si: MMPH) është përgjegjëse për lëshimin e pëlqimeve dhe lejeve në lidhje me mjedisin, ndërtimin dhe ujin. MMPH</w:t>
      </w:r>
      <w:r w:rsidR="00D0533E">
        <w:rPr>
          <w:rFonts w:ascii="Gill Sans MT" w:hAnsi="Gill Sans MT" w:cstheme="majorHAnsi"/>
        </w:rPr>
        <w:t>-ja</w:t>
      </w:r>
      <w:r w:rsidRPr="00E00D01">
        <w:rPr>
          <w:rFonts w:ascii="Gill Sans MT" w:hAnsi="Gill Sans MT" w:cstheme="majorHAnsi"/>
        </w:rPr>
        <w:t xml:space="preserve"> shqyrton studimin e Vlerësimit të Ndikimit në Mjedis i cili përgatitet nga aplikantët e interesuar për të investuar në teknologjinë e ripërtërishme dhe në bazë të këtij shqyrtimi lëshon pëlqimin mjedisor</w:t>
      </w:r>
      <w:r w:rsidR="00B56C00" w:rsidRPr="00985188">
        <w:rPr>
          <w:rFonts w:ascii="Gill Sans MT" w:hAnsi="Gill Sans MT" w:cstheme="majorHAnsi"/>
        </w:rPr>
        <w:t xml:space="preserve">. </w:t>
      </w:r>
      <w:r w:rsidR="00EF27D7" w:rsidRPr="00EF27D7">
        <w:rPr>
          <w:rFonts w:ascii="Gill Sans MT" w:hAnsi="Gill Sans MT" w:cstheme="majorHAnsi"/>
        </w:rPr>
        <w:t>MMPH</w:t>
      </w:r>
      <w:r w:rsidR="00D0533E">
        <w:rPr>
          <w:rFonts w:ascii="Gill Sans MT" w:hAnsi="Gill Sans MT" w:cstheme="majorHAnsi"/>
        </w:rPr>
        <w:t>-ja</w:t>
      </w:r>
      <w:r w:rsidR="00EF27D7" w:rsidRPr="00EF27D7">
        <w:rPr>
          <w:rFonts w:ascii="Gill Sans MT" w:hAnsi="Gill Sans MT" w:cstheme="majorHAnsi"/>
        </w:rPr>
        <w:t xml:space="preserve"> po ashtu është përgjegjëse për lëshimin e lejes së </w:t>
      </w:r>
      <w:r w:rsidR="00575CB1">
        <w:rPr>
          <w:rFonts w:ascii="Gill Sans MT" w:hAnsi="Gill Sans MT" w:cstheme="majorHAnsi"/>
        </w:rPr>
        <w:t>shfryt</w:t>
      </w:r>
      <w:r w:rsidR="00F42779">
        <w:rPr>
          <w:rFonts w:ascii="Gill Sans MT" w:hAnsi="Gill Sans MT" w:cstheme="majorHAnsi"/>
        </w:rPr>
        <w:t>ë</w:t>
      </w:r>
      <w:r w:rsidR="00575CB1">
        <w:rPr>
          <w:rFonts w:ascii="Gill Sans MT" w:hAnsi="Gill Sans MT" w:cstheme="majorHAnsi"/>
        </w:rPr>
        <w:t xml:space="preserve">zimit </w:t>
      </w:r>
      <w:r w:rsidR="00EF27D7" w:rsidRPr="00EF27D7">
        <w:rPr>
          <w:rFonts w:ascii="Gill Sans MT" w:hAnsi="Gill Sans MT" w:cstheme="majorHAnsi"/>
        </w:rPr>
        <w:t>të ujit që është e nevojshme për teknologjinë hidrike dhe për lejen e ndërtimit për tejkalimin e 10 M</w:t>
      </w:r>
      <w:r w:rsidR="00BD254A">
        <w:rPr>
          <w:rFonts w:ascii="Gill Sans MT" w:hAnsi="Gill Sans MT" w:cstheme="majorHAnsi"/>
        </w:rPr>
        <w:t>W</w:t>
      </w:r>
      <w:r w:rsidR="00EF27D7" w:rsidRPr="00EF27D7">
        <w:rPr>
          <w:rFonts w:ascii="Gill Sans MT" w:hAnsi="Gill Sans MT" w:cstheme="majorHAnsi"/>
        </w:rPr>
        <w:t xml:space="preserve"> të kapacitetit të instaluar. Për më tepër, MMPH</w:t>
      </w:r>
      <w:r w:rsidR="00D0533E">
        <w:rPr>
          <w:rFonts w:ascii="Gill Sans MT" w:hAnsi="Gill Sans MT" w:cstheme="majorHAnsi"/>
        </w:rPr>
        <w:t>-ja</w:t>
      </w:r>
      <w:r w:rsidR="00EF27D7" w:rsidRPr="00EF27D7">
        <w:rPr>
          <w:rFonts w:ascii="Gill Sans MT" w:hAnsi="Gill Sans MT" w:cstheme="majorHAnsi"/>
        </w:rPr>
        <w:t xml:space="preserve"> përcakton procedurën përmes legjislacionit dytësor dhe udhëzon komunat </w:t>
      </w:r>
      <w:r w:rsidR="00575CB1">
        <w:rPr>
          <w:rFonts w:ascii="Gill Sans MT" w:hAnsi="Gill Sans MT" w:cstheme="majorHAnsi"/>
        </w:rPr>
        <w:t>p</w:t>
      </w:r>
      <w:r w:rsidR="00F42779">
        <w:rPr>
          <w:rFonts w:ascii="Gill Sans MT" w:hAnsi="Gill Sans MT" w:cstheme="majorHAnsi"/>
        </w:rPr>
        <w:t>ë</w:t>
      </w:r>
      <w:r w:rsidR="00575CB1">
        <w:rPr>
          <w:rFonts w:ascii="Gill Sans MT" w:hAnsi="Gill Sans MT" w:cstheme="majorHAnsi"/>
        </w:rPr>
        <w:t>r l</w:t>
      </w:r>
      <w:r w:rsidR="00F42779">
        <w:rPr>
          <w:rFonts w:ascii="Gill Sans MT" w:hAnsi="Gill Sans MT" w:cstheme="majorHAnsi"/>
        </w:rPr>
        <w:t>ë</w:t>
      </w:r>
      <w:r w:rsidR="00575CB1">
        <w:rPr>
          <w:rFonts w:ascii="Gill Sans MT" w:hAnsi="Gill Sans MT" w:cstheme="majorHAnsi"/>
        </w:rPr>
        <w:t xml:space="preserve">shimin e </w:t>
      </w:r>
      <w:r w:rsidR="00D0533E" w:rsidRPr="00EF27D7">
        <w:rPr>
          <w:rFonts w:ascii="Gill Sans MT" w:hAnsi="Gill Sans MT" w:cstheme="majorHAnsi"/>
        </w:rPr>
        <w:t>leje</w:t>
      </w:r>
      <w:r w:rsidR="00D0533E">
        <w:rPr>
          <w:rFonts w:ascii="Gill Sans MT" w:hAnsi="Gill Sans MT" w:cstheme="majorHAnsi"/>
        </w:rPr>
        <w:t>ve</w:t>
      </w:r>
      <w:r w:rsidR="00D0533E" w:rsidRPr="00EF27D7">
        <w:rPr>
          <w:rFonts w:ascii="Gill Sans MT" w:hAnsi="Gill Sans MT" w:cstheme="majorHAnsi"/>
        </w:rPr>
        <w:t xml:space="preserve"> komunale mjedisore</w:t>
      </w:r>
      <w:r w:rsidR="00B56C00" w:rsidRPr="00985188">
        <w:rPr>
          <w:rFonts w:ascii="Gill Sans MT" w:hAnsi="Gill Sans MT" w:cstheme="majorHAnsi"/>
        </w:rPr>
        <w:t xml:space="preserve">. </w:t>
      </w:r>
    </w:p>
    <w:p w:rsidR="00C50132" w:rsidRPr="00985188" w:rsidRDefault="00C50132" w:rsidP="00C50132">
      <w:pPr>
        <w:pStyle w:val="ListParagraph"/>
        <w:rPr>
          <w:rFonts w:ascii="Gill Sans MT" w:hAnsi="Gill Sans MT" w:cstheme="majorHAnsi"/>
        </w:rPr>
      </w:pPr>
    </w:p>
    <w:p w:rsidR="00B56C00" w:rsidRPr="00985188" w:rsidRDefault="00C05BF9" w:rsidP="00C05BF9">
      <w:pPr>
        <w:pStyle w:val="ListParagraph"/>
        <w:numPr>
          <w:ilvl w:val="0"/>
          <w:numId w:val="15"/>
        </w:numPr>
        <w:jc w:val="both"/>
        <w:rPr>
          <w:rFonts w:ascii="Gill Sans MT" w:hAnsi="Gill Sans MT" w:cstheme="majorHAnsi"/>
        </w:rPr>
      </w:pPr>
      <w:r w:rsidRPr="00C05BF9">
        <w:rPr>
          <w:rFonts w:ascii="Gill Sans MT" w:hAnsi="Gill Sans MT" w:cstheme="majorHAnsi"/>
        </w:rPr>
        <w:t xml:space="preserve">Komunat janë përgjegjëse për miratimin e planeve </w:t>
      </w:r>
      <w:r w:rsidR="00575CB1">
        <w:rPr>
          <w:rFonts w:ascii="Gill Sans MT" w:hAnsi="Gill Sans MT" w:cstheme="majorHAnsi"/>
        </w:rPr>
        <w:t>zhvillimore komunale</w:t>
      </w:r>
      <w:r w:rsidRPr="00C05BF9">
        <w:rPr>
          <w:rFonts w:ascii="Gill Sans MT" w:hAnsi="Gill Sans MT" w:cstheme="majorHAnsi"/>
        </w:rPr>
        <w:t xml:space="preserve">, të cilat ndër të tjera parashikojnë zonat se ku duhet ndërtuar </w:t>
      </w:r>
      <w:r w:rsidR="00575CB1">
        <w:rPr>
          <w:rFonts w:ascii="Gill Sans MT" w:hAnsi="Gill Sans MT" w:cstheme="majorHAnsi"/>
        </w:rPr>
        <w:t>impiantet e energjis</w:t>
      </w:r>
      <w:r w:rsidR="00F42779">
        <w:rPr>
          <w:rFonts w:ascii="Gill Sans MT" w:hAnsi="Gill Sans MT" w:cstheme="majorHAnsi"/>
        </w:rPr>
        <w:t>ë</w:t>
      </w:r>
      <w:r w:rsidRPr="00C05BF9">
        <w:rPr>
          <w:rFonts w:ascii="Gill Sans MT" w:hAnsi="Gill Sans MT" w:cstheme="majorHAnsi"/>
        </w:rPr>
        <w:t xml:space="preserve">. Komunat kanë kompetencë për lëshimin e lejeve të ndërtimit për kapacitetet prodhuese </w:t>
      </w:r>
      <w:r w:rsidR="00D0533E">
        <w:rPr>
          <w:rFonts w:ascii="Gill Sans MT" w:hAnsi="Gill Sans MT" w:cstheme="majorHAnsi"/>
        </w:rPr>
        <w:t xml:space="preserve">prej </w:t>
      </w:r>
      <w:r w:rsidRPr="00C05BF9">
        <w:rPr>
          <w:rFonts w:ascii="Gill Sans MT" w:hAnsi="Gill Sans MT" w:cstheme="majorHAnsi"/>
        </w:rPr>
        <w:t>më pak se 10 M</w:t>
      </w:r>
      <w:r w:rsidR="00BD254A">
        <w:rPr>
          <w:rFonts w:ascii="Gill Sans MT" w:hAnsi="Gill Sans MT" w:cstheme="majorHAnsi"/>
        </w:rPr>
        <w:t>W</w:t>
      </w:r>
      <w:r w:rsidR="00D0533E">
        <w:rPr>
          <w:rFonts w:ascii="Gill Sans MT" w:hAnsi="Gill Sans MT" w:cstheme="majorHAnsi"/>
        </w:rPr>
        <w:t>,</w:t>
      </w:r>
      <w:r w:rsidRPr="00C05BF9">
        <w:rPr>
          <w:rFonts w:ascii="Gill Sans MT" w:hAnsi="Gill Sans MT" w:cstheme="majorHAnsi"/>
        </w:rPr>
        <w:t xml:space="preserve"> si dhe lejeve mjedisore për të cilat nuk nevojitet studimi i vlerësimit të ndikimit në mjedis</w:t>
      </w:r>
      <w:r w:rsidR="00B56C00" w:rsidRPr="00985188">
        <w:rPr>
          <w:rFonts w:ascii="Gill Sans MT" w:hAnsi="Gill Sans MT" w:cstheme="majorHAnsi"/>
        </w:rPr>
        <w:t>.</w:t>
      </w:r>
    </w:p>
    <w:p w:rsidR="00C50132" w:rsidRPr="00985188" w:rsidRDefault="00C50132" w:rsidP="00C50132">
      <w:pPr>
        <w:pStyle w:val="ListParagraph"/>
        <w:rPr>
          <w:rFonts w:ascii="Gill Sans MT" w:hAnsi="Gill Sans MT" w:cstheme="majorHAnsi"/>
        </w:rPr>
      </w:pPr>
    </w:p>
    <w:p w:rsidR="00B56C00" w:rsidRPr="00985188" w:rsidRDefault="00C05BF9" w:rsidP="00C05BF9">
      <w:pPr>
        <w:pStyle w:val="ListParagraph"/>
        <w:numPr>
          <w:ilvl w:val="0"/>
          <w:numId w:val="15"/>
        </w:numPr>
        <w:jc w:val="both"/>
        <w:rPr>
          <w:rFonts w:ascii="Gill Sans MT" w:hAnsi="Gill Sans MT" w:cstheme="majorHAnsi"/>
        </w:rPr>
      </w:pPr>
      <w:r w:rsidRPr="00C05BF9">
        <w:rPr>
          <w:rFonts w:ascii="Gill Sans MT" w:hAnsi="Gill Sans MT" w:cstheme="majorHAnsi"/>
        </w:rPr>
        <w:t xml:space="preserve">Operatorët e sistemit, Operatori i Transmisionit dhe Tregut i Kosovës (KOSTT) dhe Shërbimet e Shpërndarjes dhe Furnizimit të Energjisë Elektrike </w:t>
      </w:r>
      <w:r w:rsidR="00575CB1">
        <w:rPr>
          <w:rFonts w:ascii="Gill Sans MT" w:hAnsi="Gill Sans MT" w:cstheme="majorHAnsi"/>
        </w:rPr>
        <w:t>n</w:t>
      </w:r>
      <w:r w:rsidR="00F42779">
        <w:rPr>
          <w:rFonts w:ascii="Gill Sans MT" w:hAnsi="Gill Sans MT" w:cstheme="majorHAnsi"/>
        </w:rPr>
        <w:t>ë</w:t>
      </w:r>
      <w:r w:rsidR="00575CB1">
        <w:rPr>
          <w:rFonts w:ascii="Gill Sans MT" w:hAnsi="Gill Sans MT" w:cstheme="majorHAnsi"/>
        </w:rPr>
        <w:t xml:space="preserve"> Kosov</w:t>
      </w:r>
      <w:r w:rsidR="00F42779">
        <w:rPr>
          <w:rFonts w:ascii="Gill Sans MT" w:hAnsi="Gill Sans MT" w:cstheme="majorHAnsi"/>
        </w:rPr>
        <w:t>ë</w:t>
      </w:r>
      <w:r w:rsidR="00575CB1">
        <w:rPr>
          <w:rFonts w:ascii="Gill Sans MT" w:hAnsi="Gill Sans MT" w:cstheme="majorHAnsi"/>
        </w:rPr>
        <w:t xml:space="preserve"> </w:t>
      </w:r>
      <w:r w:rsidRPr="00C05BF9">
        <w:rPr>
          <w:rFonts w:ascii="Gill Sans MT" w:hAnsi="Gill Sans MT" w:cstheme="majorHAnsi"/>
        </w:rPr>
        <w:t xml:space="preserve">(KEDS), janë përgjegjës për sigurimin e qasjes dhe kyçjen e centraleve të BRE-ve në rrjetet e tyre përkatëse. Operatorët e sistemit </w:t>
      </w:r>
      <w:r w:rsidR="00760408">
        <w:rPr>
          <w:rFonts w:ascii="Gill Sans MT" w:hAnsi="Gill Sans MT" w:cstheme="majorHAnsi"/>
        </w:rPr>
        <w:t>l</w:t>
      </w:r>
      <w:r w:rsidR="00F42779">
        <w:rPr>
          <w:rFonts w:ascii="Gill Sans MT" w:hAnsi="Gill Sans MT" w:cstheme="majorHAnsi"/>
        </w:rPr>
        <w:t>ë</w:t>
      </w:r>
      <w:r w:rsidR="00760408">
        <w:rPr>
          <w:rFonts w:ascii="Gill Sans MT" w:hAnsi="Gill Sans MT" w:cstheme="majorHAnsi"/>
        </w:rPr>
        <w:t>shojn</w:t>
      </w:r>
      <w:r w:rsidR="00F42779">
        <w:rPr>
          <w:rFonts w:ascii="Gill Sans MT" w:hAnsi="Gill Sans MT" w:cstheme="majorHAnsi"/>
        </w:rPr>
        <w:t>ë</w:t>
      </w:r>
      <w:r w:rsidR="00760408">
        <w:rPr>
          <w:rFonts w:ascii="Gill Sans MT" w:hAnsi="Gill Sans MT" w:cstheme="majorHAnsi"/>
        </w:rPr>
        <w:t xml:space="preserve"> </w:t>
      </w:r>
      <w:r w:rsidRPr="00C05BF9">
        <w:rPr>
          <w:rFonts w:ascii="Gill Sans MT" w:hAnsi="Gill Sans MT" w:cstheme="majorHAnsi"/>
        </w:rPr>
        <w:t>termat e kyçjes, si dhe vlerësimin gjithëpërfshirës dhe të detajuar të kostove që lidhen me kyçjen e kapaciteteve të reja gjeneruese</w:t>
      </w:r>
      <w:r w:rsidR="00B56C00" w:rsidRPr="00985188">
        <w:rPr>
          <w:rFonts w:ascii="Gill Sans MT" w:hAnsi="Gill Sans MT" w:cstheme="majorHAnsi"/>
        </w:rPr>
        <w:t xml:space="preserve">. </w:t>
      </w:r>
    </w:p>
    <w:p w:rsidR="00C50132" w:rsidRPr="00985188" w:rsidRDefault="00C50132" w:rsidP="00C50132">
      <w:pPr>
        <w:pStyle w:val="ListParagraph"/>
        <w:rPr>
          <w:rFonts w:ascii="Gill Sans MT" w:hAnsi="Gill Sans MT" w:cstheme="majorHAnsi"/>
        </w:rPr>
      </w:pPr>
    </w:p>
    <w:p w:rsidR="00B56C00" w:rsidRPr="00985188" w:rsidRDefault="00C05BF9" w:rsidP="00C05BF9">
      <w:pPr>
        <w:pStyle w:val="ListParagraph"/>
        <w:numPr>
          <w:ilvl w:val="0"/>
          <w:numId w:val="15"/>
        </w:numPr>
        <w:jc w:val="both"/>
        <w:rPr>
          <w:rFonts w:ascii="Gill Sans MT" w:hAnsi="Gill Sans MT" w:cstheme="majorHAnsi"/>
        </w:rPr>
      </w:pPr>
      <w:r w:rsidRPr="00C05BF9">
        <w:rPr>
          <w:rFonts w:ascii="Gill Sans MT" w:hAnsi="Gill Sans MT" w:cstheme="majorHAnsi"/>
        </w:rPr>
        <w:t>Ministria e Pylltarisë dhe Zhvillimit Rural (në tekstin e mëtejmë referuar si: MBPZHR) brenda strukturës së saj ka Agjencinë e Pylltarisë e cila është përgjegjëse për menaxhimin dhe lëshimin e së drejtës për shfrytëzimin e tokës pyjore</w:t>
      </w:r>
      <w:r w:rsidR="00B56C00" w:rsidRPr="00985188">
        <w:rPr>
          <w:rFonts w:ascii="Gill Sans MT" w:hAnsi="Gill Sans MT" w:cstheme="majorHAnsi"/>
        </w:rPr>
        <w:t>.</w:t>
      </w:r>
    </w:p>
    <w:p w:rsidR="00C50132" w:rsidRPr="00985188" w:rsidRDefault="00C50132" w:rsidP="00C50132">
      <w:pPr>
        <w:pStyle w:val="ListParagraph"/>
        <w:rPr>
          <w:rFonts w:ascii="Gill Sans MT" w:hAnsi="Gill Sans MT" w:cstheme="majorHAnsi"/>
        </w:rPr>
      </w:pPr>
    </w:p>
    <w:p w:rsidR="00B56C00" w:rsidRPr="00985188" w:rsidRDefault="00C05BF9" w:rsidP="00C05BF9">
      <w:pPr>
        <w:pStyle w:val="ListParagraph"/>
        <w:numPr>
          <w:ilvl w:val="0"/>
          <w:numId w:val="15"/>
        </w:numPr>
        <w:jc w:val="both"/>
        <w:rPr>
          <w:rFonts w:ascii="Gill Sans MT" w:hAnsi="Gill Sans MT" w:cstheme="majorHAnsi"/>
        </w:rPr>
      </w:pPr>
      <w:r w:rsidRPr="00C05BF9">
        <w:rPr>
          <w:rFonts w:ascii="Gill Sans MT" w:hAnsi="Gill Sans MT" w:cstheme="majorHAnsi"/>
        </w:rPr>
        <w:lastRenderedPageBreak/>
        <w:t>Ministria e Financave është përgjegjëse për politikën fiskale dhe nën ombrellën e saj janë autoritetet doganore dhe tatimore. Disa pjesë të teknologjisë së BRE-së përjashtohen nga detyr</w:t>
      </w:r>
      <w:r w:rsidR="00760408">
        <w:rPr>
          <w:rFonts w:ascii="Gill Sans MT" w:hAnsi="Gill Sans MT" w:cstheme="majorHAnsi"/>
        </w:rPr>
        <w:t xml:space="preserve">imet </w:t>
      </w:r>
      <w:r w:rsidRPr="00C05BF9">
        <w:rPr>
          <w:rFonts w:ascii="Gill Sans MT" w:hAnsi="Gill Sans MT" w:cstheme="majorHAnsi"/>
        </w:rPr>
        <w:t>doganore siç janë: panelet fotovoltaike</w:t>
      </w:r>
      <w:r w:rsidR="00B56C00" w:rsidRPr="00985188">
        <w:rPr>
          <w:rFonts w:ascii="Gill Sans MT" w:hAnsi="Gill Sans MT" w:cstheme="majorHAnsi"/>
        </w:rPr>
        <w:t>.</w:t>
      </w:r>
    </w:p>
    <w:p w:rsidR="00C50132" w:rsidRPr="00985188" w:rsidRDefault="00C50132" w:rsidP="00C50132">
      <w:pPr>
        <w:pStyle w:val="ListParagraph"/>
        <w:rPr>
          <w:rFonts w:ascii="Gill Sans MT" w:hAnsi="Gill Sans MT" w:cstheme="majorHAnsi"/>
        </w:rPr>
      </w:pPr>
    </w:p>
    <w:p w:rsidR="00B56C00" w:rsidRPr="00985188" w:rsidRDefault="00C05BF9" w:rsidP="00C05BF9">
      <w:pPr>
        <w:pStyle w:val="ListParagraph"/>
        <w:numPr>
          <w:ilvl w:val="0"/>
          <w:numId w:val="15"/>
        </w:numPr>
        <w:jc w:val="both"/>
        <w:rPr>
          <w:rFonts w:ascii="Gill Sans MT" w:hAnsi="Gill Sans MT" w:cstheme="majorHAnsi"/>
        </w:rPr>
      </w:pPr>
      <w:r w:rsidRPr="00C05BF9">
        <w:rPr>
          <w:rFonts w:ascii="Gill Sans MT" w:hAnsi="Gill Sans MT" w:cstheme="majorHAnsi"/>
        </w:rPr>
        <w:t xml:space="preserve">Ministria e Tregtisë dhe Industrisë </w:t>
      </w:r>
      <w:r w:rsidR="00D0533E">
        <w:rPr>
          <w:rFonts w:ascii="Gill Sans MT" w:hAnsi="Gill Sans MT" w:cstheme="majorHAnsi"/>
        </w:rPr>
        <w:t>ka mandatin</w:t>
      </w:r>
      <w:r w:rsidRPr="00C05BF9">
        <w:rPr>
          <w:rFonts w:ascii="Gill Sans MT" w:hAnsi="Gill Sans MT" w:cstheme="majorHAnsi"/>
        </w:rPr>
        <w:t xml:space="preserve"> të mbështesë ndërmarrjet e vogla dhe të mesme të Kosovës, të regjistrojë kompani të reja në Kosovë, si dh</w:t>
      </w:r>
      <w:r w:rsidR="00D0533E">
        <w:rPr>
          <w:rFonts w:ascii="Gill Sans MT" w:hAnsi="Gill Sans MT" w:cstheme="majorHAnsi"/>
        </w:rPr>
        <w:t>e të ofrojë</w:t>
      </w:r>
      <w:r w:rsidRPr="00C05BF9">
        <w:rPr>
          <w:rFonts w:ascii="Gill Sans MT" w:hAnsi="Gill Sans MT" w:cstheme="majorHAnsi"/>
        </w:rPr>
        <w:t xml:space="preserve"> udhëzime për investitorët përmes Agjencisë për Promovimin e Investimeve</w:t>
      </w:r>
      <w:r w:rsidR="00B56C00" w:rsidRPr="00985188">
        <w:rPr>
          <w:rFonts w:ascii="Gill Sans MT" w:hAnsi="Gill Sans MT" w:cstheme="majorHAnsi"/>
        </w:rPr>
        <w:t>.</w:t>
      </w:r>
    </w:p>
    <w:p w:rsidR="00C50132" w:rsidRPr="00985188" w:rsidRDefault="00C50132" w:rsidP="00C50132">
      <w:pPr>
        <w:pStyle w:val="ListParagraph"/>
        <w:rPr>
          <w:rFonts w:ascii="Gill Sans MT" w:hAnsi="Gill Sans MT" w:cstheme="majorHAnsi"/>
        </w:rPr>
      </w:pPr>
    </w:p>
    <w:p w:rsidR="00B56C00" w:rsidRPr="00985188" w:rsidRDefault="00A65958" w:rsidP="00A65958">
      <w:pPr>
        <w:pStyle w:val="ListParagraph"/>
        <w:numPr>
          <w:ilvl w:val="0"/>
          <w:numId w:val="15"/>
        </w:numPr>
        <w:jc w:val="both"/>
        <w:rPr>
          <w:rFonts w:ascii="Gill Sans MT" w:hAnsi="Gill Sans MT" w:cstheme="majorHAnsi"/>
        </w:rPr>
      </w:pPr>
      <w:r w:rsidRPr="00A65958">
        <w:rPr>
          <w:rFonts w:ascii="Gill Sans MT" w:hAnsi="Gill Sans MT" w:cstheme="majorHAnsi"/>
        </w:rPr>
        <w:t xml:space="preserve">Ministria e Administrimit të Pushtetit Lokal ka mandatin që të rregullojë, përmes legjislacionit dytësor, </w:t>
      </w:r>
      <w:r w:rsidR="00D0533E">
        <w:rPr>
          <w:rFonts w:ascii="Gill Sans MT" w:hAnsi="Gill Sans MT" w:cstheme="majorHAnsi"/>
        </w:rPr>
        <w:t>dhënien e së</w:t>
      </w:r>
      <w:r w:rsidRPr="00A65958">
        <w:rPr>
          <w:rFonts w:ascii="Gill Sans MT" w:hAnsi="Gill Sans MT" w:cstheme="majorHAnsi"/>
        </w:rPr>
        <w:t xml:space="preserve"> drejtës për shfrytëzimin e tokës publike lokale. Në bazë të Ligjit për Shfrytëzimin e Pro</w:t>
      </w:r>
      <w:r w:rsidR="00D0533E">
        <w:rPr>
          <w:rFonts w:ascii="Gill Sans MT" w:hAnsi="Gill Sans MT" w:cstheme="majorHAnsi"/>
        </w:rPr>
        <w:t>nës së Paluajtshme të Komunës, Ministria përgatit dhe Q</w:t>
      </w:r>
      <w:r w:rsidRPr="00A65958">
        <w:rPr>
          <w:rFonts w:ascii="Gill Sans MT" w:hAnsi="Gill Sans MT" w:cstheme="majorHAnsi"/>
        </w:rPr>
        <w:t xml:space="preserve">everia miraton legjislacionin dytësor që rregullon procedurën për të drejtën e shfrytëzimit të tokës </w:t>
      </w:r>
      <w:r w:rsidR="00760408">
        <w:rPr>
          <w:rFonts w:ascii="Gill Sans MT" w:hAnsi="Gill Sans MT" w:cstheme="majorHAnsi"/>
        </w:rPr>
        <w:t>komunale</w:t>
      </w:r>
      <w:r w:rsidRPr="00A65958">
        <w:rPr>
          <w:rFonts w:ascii="Gill Sans MT" w:hAnsi="Gill Sans MT" w:cstheme="majorHAnsi"/>
        </w:rPr>
        <w:t>. Ministria e Administrimit të Pushtetit Lokal gjithashtu monitoron zbatimin e legjislacionit nga komunat</w:t>
      </w:r>
      <w:r w:rsidR="00B56C00" w:rsidRPr="00985188">
        <w:rPr>
          <w:rFonts w:ascii="Gill Sans MT" w:hAnsi="Gill Sans MT" w:cstheme="majorHAnsi"/>
        </w:rPr>
        <w:t xml:space="preserve">.  </w:t>
      </w:r>
    </w:p>
    <w:p w:rsidR="00C50132" w:rsidRPr="00985188" w:rsidRDefault="00C50132" w:rsidP="00C50132">
      <w:pPr>
        <w:pStyle w:val="ListParagraph"/>
        <w:rPr>
          <w:rFonts w:ascii="Gill Sans MT" w:hAnsi="Gill Sans MT" w:cstheme="majorHAnsi"/>
        </w:rPr>
      </w:pPr>
    </w:p>
    <w:p w:rsidR="00C50132" w:rsidRPr="00985188" w:rsidRDefault="00A65958" w:rsidP="00A65958">
      <w:pPr>
        <w:pStyle w:val="ListParagraph"/>
        <w:numPr>
          <w:ilvl w:val="0"/>
          <w:numId w:val="15"/>
        </w:numPr>
        <w:jc w:val="both"/>
        <w:rPr>
          <w:rFonts w:ascii="Gill Sans MT" w:hAnsi="Gill Sans MT" w:cstheme="majorHAnsi"/>
        </w:rPr>
      </w:pPr>
      <w:r w:rsidRPr="00A65958">
        <w:rPr>
          <w:rFonts w:ascii="Gill Sans MT" w:hAnsi="Gill Sans MT" w:cstheme="majorHAnsi"/>
        </w:rPr>
        <w:t>Asociacioni i Komunave të Kosovës si organizatë joqeveritare përfaqësohet nga komunat dhe ndër të tjera ka mandat për të adresuar shqetësimet e komunave për një qeverisje lokale më efikase në mënyrë që të ofrohen shërbime më të mira për qytetarët</w:t>
      </w:r>
      <w:r w:rsidR="00B56C00" w:rsidRPr="00985188">
        <w:rPr>
          <w:rFonts w:ascii="Gill Sans MT" w:hAnsi="Gill Sans MT" w:cstheme="majorHAnsi"/>
        </w:rPr>
        <w:t>.</w:t>
      </w:r>
    </w:p>
    <w:p w:rsidR="0034187A" w:rsidRPr="00985188" w:rsidRDefault="0034187A" w:rsidP="0034187A">
      <w:pPr>
        <w:pStyle w:val="ListParagraph"/>
        <w:rPr>
          <w:rFonts w:ascii="Gill Sans MT" w:hAnsi="Gill Sans MT" w:cstheme="majorHAnsi"/>
        </w:rPr>
      </w:pPr>
    </w:p>
    <w:p w:rsidR="00B56C00" w:rsidRPr="00985188" w:rsidRDefault="00A65958" w:rsidP="005F0C76">
      <w:pPr>
        <w:pStyle w:val="ListParagraph"/>
        <w:numPr>
          <w:ilvl w:val="1"/>
          <w:numId w:val="24"/>
        </w:numPr>
        <w:ind w:left="450" w:hanging="450"/>
        <w:jc w:val="both"/>
        <w:rPr>
          <w:rFonts w:ascii="Gill Sans MT" w:hAnsi="Gill Sans MT" w:cstheme="majorHAnsi"/>
        </w:rPr>
      </w:pPr>
      <w:bookmarkStart w:id="33" w:name="_Toc14337805"/>
      <w:r>
        <w:rPr>
          <w:rStyle w:val="Heading2Char"/>
          <w:rFonts w:ascii="Gill Sans MT" w:hAnsi="Gill Sans MT"/>
          <w:sz w:val="22"/>
          <w:szCs w:val="22"/>
          <w:lang w:val="sq-AL"/>
        </w:rPr>
        <w:t>Mandati i</w:t>
      </w:r>
      <w:r w:rsidR="00B56C00" w:rsidRPr="00985188">
        <w:rPr>
          <w:rStyle w:val="Heading2Char"/>
          <w:rFonts w:ascii="Gill Sans MT" w:hAnsi="Gill Sans MT"/>
          <w:sz w:val="22"/>
          <w:szCs w:val="22"/>
          <w:lang w:val="sq-AL"/>
        </w:rPr>
        <w:t xml:space="preserve"> OSS </w:t>
      </w:r>
      <w:r>
        <w:rPr>
          <w:rStyle w:val="Heading2Char"/>
          <w:rFonts w:ascii="Gill Sans MT" w:hAnsi="Gill Sans MT"/>
          <w:sz w:val="22"/>
          <w:szCs w:val="22"/>
          <w:lang w:val="sq-AL"/>
        </w:rPr>
        <w:t>për BRE</w:t>
      </w:r>
      <w:bookmarkEnd w:id="33"/>
    </w:p>
    <w:p w:rsidR="00B56C00" w:rsidRPr="00985188" w:rsidRDefault="00A65958" w:rsidP="00B56C00">
      <w:pPr>
        <w:jc w:val="both"/>
        <w:rPr>
          <w:rFonts w:ascii="Gill Sans MT" w:hAnsi="Gill Sans MT" w:cstheme="majorHAnsi"/>
        </w:rPr>
      </w:pPr>
      <w:r w:rsidRPr="00A65958">
        <w:rPr>
          <w:rFonts w:ascii="Gill Sans MT" w:hAnsi="Gill Sans MT" w:cstheme="majorHAnsi"/>
        </w:rPr>
        <w:t>OSS për BRE dhe kompetencat e saj rregullohen qartë me Rre</w:t>
      </w:r>
      <w:r w:rsidR="00683923">
        <w:rPr>
          <w:rFonts w:ascii="Gill Sans MT" w:hAnsi="Gill Sans MT" w:cstheme="majorHAnsi"/>
        </w:rPr>
        <w:t>gulloren nr. 05/2018 për One Stop Shop</w:t>
      </w:r>
      <w:r w:rsidRPr="00A65958">
        <w:rPr>
          <w:rFonts w:ascii="Gill Sans MT" w:hAnsi="Gill Sans MT" w:cstheme="majorHAnsi"/>
        </w:rPr>
        <w:t xml:space="preserve"> për Burimet e Ripërtëritshme të Energjisë. Detyra kryesore e OSS për BRE është koordinimi, bashkëpunimi dhe informimi i palës së interesuar (aplikantit) gjatë procesit të investimeve në sektorin e energjisë së ripërtërishme në Kosovë dhe i cili shpreh ndonjë shqetësim në formë të shkruar</w:t>
      </w:r>
      <w:r w:rsidR="00B56C00" w:rsidRPr="00985188">
        <w:rPr>
          <w:rFonts w:ascii="Gill Sans MT" w:hAnsi="Gill Sans MT" w:cstheme="majorHAnsi"/>
        </w:rPr>
        <w:t xml:space="preserve">. </w:t>
      </w:r>
    </w:p>
    <w:p w:rsidR="00B56C00" w:rsidRPr="00985188" w:rsidRDefault="00067CBF" w:rsidP="00B56C00">
      <w:pPr>
        <w:jc w:val="both"/>
        <w:rPr>
          <w:rFonts w:ascii="Gill Sans MT" w:hAnsi="Gill Sans MT" w:cstheme="majorHAnsi"/>
        </w:rPr>
      </w:pPr>
      <w:r w:rsidRPr="00067CBF">
        <w:rPr>
          <w:rFonts w:ascii="Gill Sans MT" w:hAnsi="Gill Sans MT" w:cstheme="majorHAnsi"/>
        </w:rPr>
        <w:t xml:space="preserve">OSS për BRE, për shkak të rolit të saj </w:t>
      </w:r>
      <w:r w:rsidR="00760408">
        <w:rPr>
          <w:rFonts w:ascii="Gill Sans MT" w:hAnsi="Gill Sans MT" w:cstheme="majorHAnsi"/>
        </w:rPr>
        <w:t>t</w:t>
      </w:r>
      <w:r w:rsidR="00F42779">
        <w:rPr>
          <w:rFonts w:ascii="Gill Sans MT" w:hAnsi="Gill Sans MT" w:cstheme="majorHAnsi"/>
        </w:rPr>
        <w:t>ë</w:t>
      </w:r>
      <w:r w:rsidR="00760408">
        <w:rPr>
          <w:rFonts w:ascii="Gill Sans MT" w:hAnsi="Gill Sans MT" w:cstheme="majorHAnsi"/>
        </w:rPr>
        <w:t xml:space="preserve"> lidhur </w:t>
      </w:r>
      <w:r w:rsidRPr="00067CBF">
        <w:rPr>
          <w:rFonts w:ascii="Gill Sans MT" w:hAnsi="Gill Sans MT" w:cstheme="majorHAnsi"/>
        </w:rPr>
        <w:t>me koordinim</w:t>
      </w:r>
      <w:r w:rsidR="00760408">
        <w:rPr>
          <w:rFonts w:ascii="Gill Sans MT" w:hAnsi="Gill Sans MT" w:cstheme="majorHAnsi"/>
        </w:rPr>
        <w:t>in</w:t>
      </w:r>
      <w:r w:rsidRPr="00067CBF">
        <w:rPr>
          <w:rFonts w:ascii="Gill Sans MT" w:hAnsi="Gill Sans MT" w:cstheme="majorHAnsi"/>
        </w:rPr>
        <w:t>, bashkëpunim</w:t>
      </w:r>
      <w:r w:rsidR="00760408">
        <w:rPr>
          <w:rFonts w:ascii="Gill Sans MT" w:hAnsi="Gill Sans MT" w:cstheme="majorHAnsi"/>
        </w:rPr>
        <w:t>in</w:t>
      </w:r>
      <w:r w:rsidRPr="00067CBF">
        <w:rPr>
          <w:rFonts w:ascii="Gill Sans MT" w:hAnsi="Gill Sans MT" w:cstheme="majorHAnsi"/>
        </w:rPr>
        <w:t xml:space="preserve"> dhe informacion</w:t>
      </w:r>
      <w:r w:rsidR="00760408">
        <w:rPr>
          <w:rFonts w:ascii="Gill Sans MT" w:hAnsi="Gill Sans MT" w:cstheme="majorHAnsi"/>
        </w:rPr>
        <w:t>in</w:t>
      </w:r>
      <w:r w:rsidRPr="00067CBF">
        <w:rPr>
          <w:rFonts w:ascii="Gill Sans MT" w:hAnsi="Gill Sans MT" w:cstheme="majorHAnsi"/>
        </w:rPr>
        <w:t xml:space="preserve">, është mjaft e kufizuar. Me fjalë të tjera, </w:t>
      </w:r>
      <w:r w:rsidR="00760408" w:rsidRPr="00760408">
        <w:rPr>
          <w:rFonts w:ascii="Gill Sans MT" w:hAnsi="Gill Sans MT" w:cstheme="majorHAnsi"/>
        </w:rPr>
        <w:t xml:space="preserve">OSS për BRE nuk mund të mbahet përgjegjëse </w:t>
      </w:r>
      <w:r w:rsidRPr="00067CBF">
        <w:rPr>
          <w:rFonts w:ascii="Gill Sans MT" w:hAnsi="Gill Sans MT" w:cstheme="majorHAnsi"/>
        </w:rPr>
        <w:t>për shkak të dështimit të institucioneve të tjera përgjegjëse për të vepruar në kohë. OSS për BRE është përgjegjëse nëse dështon të veprojë në pajtim me mandatin e saj ose të veprojë brenda 15 ditësh siç parashihet me Rregullën mbi OSS për BRE</w:t>
      </w:r>
      <w:r w:rsidR="00B56C00" w:rsidRPr="00985188">
        <w:rPr>
          <w:rFonts w:ascii="Gill Sans MT" w:hAnsi="Gill Sans MT" w:cstheme="majorHAnsi"/>
        </w:rPr>
        <w:t xml:space="preserve">.    </w:t>
      </w:r>
    </w:p>
    <w:p w:rsidR="00B56C00" w:rsidRPr="00760408" w:rsidRDefault="00067CBF" w:rsidP="00B56C00">
      <w:pPr>
        <w:jc w:val="both"/>
        <w:rPr>
          <w:rFonts w:ascii="Gill Sans MT" w:hAnsi="Gill Sans MT" w:cstheme="majorHAnsi"/>
        </w:rPr>
      </w:pPr>
      <w:r w:rsidRPr="00067CBF">
        <w:rPr>
          <w:rFonts w:ascii="Gill Sans MT" w:hAnsi="Gill Sans MT" w:cstheme="majorHAnsi"/>
        </w:rPr>
        <w:t xml:space="preserve">Kompetencat e OSS për BRE, siç përshkruhet në nenin 5 të Rregullores mbi OSS për BRE, përfshijnë të </w:t>
      </w:r>
      <w:r w:rsidRPr="00760408">
        <w:rPr>
          <w:rFonts w:ascii="Gill Sans MT" w:hAnsi="Gill Sans MT" w:cstheme="majorHAnsi"/>
        </w:rPr>
        <w:t>mëposhtmet</w:t>
      </w:r>
      <w:r w:rsidR="00B56C00" w:rsidRPr="00760408">
        <w:rPr>
          <w:rFonts w:ascii="Gill Sans MT" w:hAnsi="Gill Sans MT" w:cstheme="majorHAnsi"/>
        </w:rPr>
        <w:t>:</w:t>
      </w:r>
    </w:p>
    <w:p w:rsidR="00B56C00" w:rsidRPr="00760408" w:rsidRDefault="00067CBF" w:rsidP="00067CBF">
      <w:pPr>
        <w:pStyle w:val="ListParagraph"/>
        <w:numPr>
          <w:ilvl w:val="0"/>
          <w:numId w:val="11"/>
        </w:numPr>
        <w:jc w:val="both"/>
        <w:rPr>
          <w:rFonts w:ascii="Gill Sans MT" w:hAnsi="Gill Sans MT" w:cstheme="majorHAnsi"/>
        </w:rPr>
      </w:pPr>
      <w:r w:rsidRPr="00760408">
        <w:rPr>
          <w:rFonts w:ascii="Gill Sans MT" w:hAnsi="Gill Sans MT" w:cstheme="majorHAnsi"/>
        </w:rPr>
        <w:t>përcjellja e zhvillimeve sa u përket investimeve në projektet e fushës së burimeve të ripërt</w:t>
      </w:r>
      <w:r w:rsidR="00683923">
        <w:rPr>
          <w:rFonts w:ascii="Gill Sans MT" w:hAnsi="Gill Sans MT" w:cstheme="majorHAnsi"/>
        </w:rPr>
        <w:t>ë</w:t>
      </w:r>
      <w:r w:rsidRPr="00760408">
        <w:rPr>
          <w:rFonts w:ascii="Gill Sans MT" w:hAnsi="Gill Sans MT" w:cstheme="majorHAnsi"/>
        </w:rPr>
        <w:t>rishme të energjisë</w:t>
      </w:r>
      <w:r w:rsidR="00B56C00" w:rsidRPr="00760408">
        <w:rPr>
          <w:rFonts w:ascii="Gill Sans MT" w:hAnsi="Gill Sans MT" w:cstheme="majorHAnsi"/>
        </w:rPr>
        <w:t>;</w:t>
      </w:r>
    </w:p>
    <w:p w:rsidR="00B56C00" w:rsidRPr="00760408" w:rsidRDefault="00067CBF" w:rsidP="00067CBF">
      <w:pPr>
        <w:pStyle w:val="ListParagraph"/>
        <w:numPr>
          <w:ilvl w:val="0"/>
          <w:numId w:val="11"/>
        </w:numPr>
        <w:jc w:val="both"/>
        <w:rPr>
          <w:rFonts w:ascii="Gill Sans MT" w:hAnsi="Gill Sans MT" w:cstheme="majorHAnsi"/>
        </w:rPr>
      </w:pPr>
      <w:r w:rsidRPr="00760408">
        <w:rPr>
          <w:rFonts w:ascii="Gill Sans MT" w:hAnsi="Gill Sans MT" w:cstheme="majorHAnsi"/>
        </w:rPr>
        <w:t>bashkëpunimi me të gjitha institucionet përgjegjëse për zbatimin e procedurave ligjore dhe për lëshimin e lejeve përkatëse për projektet në fushën e burimeve të ripërtërishme të energjisë</w:t>
      </w:r>
      <w:r w:rsidR="00B56C00" w:rsidRPr="00760408">
        <w:rPr>
          <w:rFonts w:ascii="Gill Sans MT" w:hAnsi="Gill Sans MT" w:cstheme="majorHAnsi"/>
        </w:rPr>
        <w:t>;</w:t>
      </w:r>
    </w:p>
    <w:p w:rsidR="00B56C00" w:rsidRPr="00760408" w:rsidRDefault="00363660" w:rsidP="00363660">
      <w:pPr>
        <w:pStyle w:val="ListParagraph"/>
        <w:numPr>
          <w:ilvl w:val="0"/>
          <w:numId w:val="11"/>
        </w:numPr>
        <w:jc w:val="both"/>
        <w:rPr>
          <w:rFonts w:ascii="Gill Sans MT" w:hAnsi="Gill Sans MT" w:cstheme="majorHAnsi"/>
        </w:rPr>
      </w:pPr>
      <w:r w:rsidRPr="00760408">
        <w:rPr>
          <w:rFonts w:ascii="Gill Sans MT" w:hAnsi="Gill Sans MT" w:cstheme="majorHAnsi"/>
        </w:rPr>
        <w:t>komunikimi i rregullt dhe i përhershëm me Rregullatorin i cili është përgjegjës për zhvillimin e procedurës së autorizimit për projektet e burimeve të ripërtërishme të energjisë</w:t>
      </w:r>
      <w:r w:rsidR="00B56C00" w:rsidRPr="00760408">
        <w:rPr>
          <w:rFonts w:ascii="Gill Sans MT" w:hAnsi="Gill Sans MT" w:cstheme="majorHAnsi"/>
        </w:rPr>
        <w:t>;</w:t>
      </w:r>
    </w:p>
    <w:p w:rsidR="00B56C00" w:rsidRPr="00760408" w:rsidRDefault="00363660" w:rsidP="00363660">
      <w:pPr>
        <w:pStyle w:val="ListParagraph"/>
        <w:numPr>
          <w:ilvl w:val="0"/>
          <w:numId w:val="11"/>
        </w:numPr>
        <w:jc w:val="both"/>
        <w:rPr>
          <w:rFonts w:ascii="Gill Sans MT" w:hAnsi="Gill Sans MT" w:cstheme="majorHAnsi"/>
        </w:rPr>
      </w:pPr>
      <w:r w:rsidRPr="00760408">
        <w:rPr>
          <w:rFonts w:ascii="Gill Sans MT" w:hAnsi="Gill Sans MT" w:cstheme="majorHAnsi"/>
        </w:rPr>
        <w:t>komunikimi i rregullt me investitorët e projekteve në fushën e burimeve të ripërtërishme të energjisë, me qëllim të lehtësimit të zbatimit të hapave ligjorë dhe proceduralë në procesin e investimeve</w:t>
      </w:r>
      <w:r w:rsidR="00B56C00" w:rsidRPr="00760408">
        <w:rPr>
          <w:rFonts w:ascii="Gill Sans MT" w:hAnsi="Gill Sans MT" w:cstheme="majorHAnsi"/>
        </w:rPr>
        <w:t>;</w:t>
      </w:r>
    </w:p>
    <w:p w:rsidR="00B56C00" w:rsidRPr="00760408" w:rsidRDefault="00363660" w:rsidP="00363660">
      <w:pPr>
        <w:pStyle w:val="ListParagraph"/>
        <w:numPr>
          <w:ilvl w:val="0"/>
          <w:numId w:val="11"/>
        </w:numPr>
        <w:jc w:val="both"/>
        <w:rPr>
          <w:rFonts w:ascii="Gill Sans MT" w:hAnsi="Gill Sans MT" w:cstheme="majorHAnsi"/>
        </w:rPr>
      </w:pPr>
      <w:r w:rsidRPr="00760408">
        <w:rPr>
          <w:rFonts w:ascii="Gill Sans MT" w:hAnsi="Gill Sans MT" w:cstheme="majorHAnsi"/>
        </w:rPr>
        <w:t>zhvillimi i komunikimit transparent me të gjitha palët e interesuara për të investuar në fushën e burimeve të ripërtërishme të energjisë, me qëllim të dhënies së informacioneve të nevojshme rreth procedurave ligjore dhe administrative</w:t>
      </w:r>
      <w:r w:rsidR="00B56C00" w:rsidRPr="00760408">
        <w:rPr>
          <w:rFonts w:ascii="Gill Sans MT" w:hAnsi="Gill Sans MT" w:cstheme="majorHAnsi"/>
        </w:rPr>
        <w:t>;</w:t>
      </w:r>
    </w:p>
    <w:p w:rsidR="00B56C00" w:rsidRPr="00795186" w:rsidRDefault="00363660" w:rsidP="00363660">
      <w:pPr>
        <w:pStyle w:val="ListParagraph"/>
        <w:numPr>
          <w:ilvl w:val="0"/>
          <w:numId w:val="11"/>
        </w:numPr>
        <w:jc w:val="both"/>
        <w:rPr>
          <w:rFonts w:ascii="Gill Sans MT" w:hAnsi="Gill Sans MT" w:cstheme="majorHAnsi"/>
        </w:rPr>
      </w:pPr>
      <w:r w:rsidRPr="00795186">
        <w:rPr>
          <w:rFonts w:ascii="Gill Sans MT" w:hAnsi="Gill Sans MT" w:cstheme="majorHAnsi"/>
        </w:rPr>
        <w:t>ofrimi i informatave të nevojshme për palët e inter</w:t>
      </w:r>
      <w:r w:rsidR="00683923">
        <w:rPr>
          <w:rFonts w:ascii="Gill Sans MT" w:hAnsi="Gill Sans MT" w:cstheme="majorHAnsi"/>
        </w:rPr>
        <w:t>esuara, përkatësisht për aplikacionet</w:t>
      </w:r>
      <w:r w:rsidRPr="00795186">
        <w:rPr>
          <w:rFonts w:ascii="Gill Sans MT" w:hAnsi="Gill Sans MT" w:cstheme="majorHAnsi"/>
        </w:rPr>
        <w:t xml:space="preserve"> për projektet në fushën e burimeve të ripërtërishme të energjisë, lidhur me mënyrën e aplikimit, kërkesat e aplikacionit dhe afatet kohore të procedurave</w:t>
      </w:r>
      <w:r w:rsidR="00B56C00" w:rsidRPr="00795186">
        <w:rPr>
          <w:rFonts w:ascii="Gill Sans MT" w:hAnsi="Gill Sans MT" w:cstheme="majorHAnsi"/>
        </w:rPr>
        <w:t>;</w:t>
      </w:r>
    </w:p>
    <w:p w:rsidR="00B56C00" w:rsidRPr="00795186" w:rsidRDefault="00363660" w:rsidP="00363660">
      <w:pPr>
        <w:pStyle w:val="ListParagraph"/>
        <w:numPr>
          <w:ilvl w:val="0"/>
          <w:numId w:val="11"/>
        </w:numPr>
        <w:jc w:val="both"/>
        <w:rPr>
          <w:rFonts w:ascii="Gill Sans MT" w:hAnsi="Gill Sans MT" w:cstheme="majorHAnsi"/>
        </w:rPr>
      </w:pPr>
      <w:r w:rsidRPr="00795186">
        <w:rPr>
          <w:rFonts w:ascii="Gill Sans MT" w:hAnsi="Gill Sans MT" w:cstheme="majorHAnsi"/>
        </w:rPr>
        <w:lastRenderedPageBreak/>
        <w:t>harmonizimi dhe koordinimi i informacioneve rreth kërkesave dhe numrit të aplikacioneve për marrjen e lejeve nga institucionet përgjegjëse për lëshimin e tyre në funksion të lehtësimit për palët e interesit</w:t>
      </w:r>
      <w:r w:rsidR="00B56C00" w:rsidRPr="00795186">
        <w:rPr>
          <w:rFonts w:ascii="Gill Sans MT" w:hAnsi="Gill Sans MT" w:cstheme="majorHAnsi"/>
        </w:rPr>
        <w:t>;</w:t>
      </w:r>
    </w:p>
    <w:p w:rsidR="00B56C00" w:rsidRPr="00795186" w:rsidRDefault="00F417F4" w:rsidP="00F417F4">
      <w:pPr>
        <w:pStyle w:val="ListParagraph"/>
        <w:numPr>
          <w:ilvl w:val="0"/>
          <w:numId w:val="11"/>
        </w:numPr>
        <w:jc w:val="both"/>
        <w:rPr>
          <w:rFonts w:ascii="Gill Sans MT" w:hAnsi="Gill Sans MT" w:cstheme="majorHAnsi"/>
        </w:rPr>
      </w:pPr>
      <w:r w:rsidRPr="00795186">
        <w:rPr>
          <w:rFonts w:ascii="Gill Sans MT" w:hAnsi="Gill Sans MT" w:cstheme="majorHAnsi"/>
        </w:rPr>
        <w:t>koordinimi me institucionet përgjegjëse për projektet në fushën e burimeve të ripërtërishme të energjisë me qëllim të harmonizimit dhe lehtësimit të procedurave administrative për lëshimin e lejeve përkatëse, në rastet kur ato konstatohen si pengesë për investitorin si palë ose për palën që ka marrë lejen e autorizimit</w:t>
      </w:r>
      <w:r w:rsidR="00B56C00" w:rsidRPr="00795186">
        <w:rPr>
          <w:rFonts w:ascii="Gill Sans MT" w:hAnsi="Gill Sans MT" w:cstheme="majorHAnsi"/>
        </w:rPr>
        <w:t>;</w:t>
      </w:r>
    </w:p>
    <w:p w:rsidR="00B56C00" w:rsidRPr="00795186" w:rsidRDefault="00F417F4" w:rsidP="00F417F4">
      <w:pPr>
        <w:pStyle w:val="ListParagraph"/>
        <w:numPr>
          <w:ilvl w:val="0"/>
          <w:numId w:val="11"/>
        </w:numPr>
        <w:jc w:val="both"/>
        <w:rPr>
          <w:rFonts w:ascii="Gill Sans MT" w:hAnsi="Gill Sans MT" w:cstheme="majorHAnsi"/>
        </w:rPr>
      </w:pPr>
      <w:r w:rsidRPr="00795186">
        <w:rPr>
          <w:rFonts w:ascii="Gill Sans MT" w:hAnsi="Gill Sans MT" w:cstheme="majorHAnsi"/>
        </w:rPr>
        <w:t xml:space="preserve">mbajtja e takimeve konsultative me përfaqësuesit e institucioneve përgjegjëse për zhvillimin e projekteve në fushën e burimeve të ripërtërishme të energjisë, në rastet kur konstatohen ngecje të caktuara në procesin e investimeve në këtë fushë, ose në </w:t>
      </w:r>
      <w:r w:rsidR="00683923">
        <w:rPr>
          <w:rFonts w:ascii="Gill Sans MT" w:hAnsi="Gill Sans MT" w:cstheme="majorHAnsi"/>
        </w:rPr>
        <w:t>rastet kur aplikanti ose</w:t>
      </w:r>
      <w:r w:rsidRPr="00795186">
        <w:rPr>
          <w:rFonts w:ascii="Gill Sans MT" w:hAnsi="Gill Sans MT" w:cstheme="majorHAnsi"/>
        </w:rPr>
        <w:t xml:space="preserve"> investitori paraqesin vërejtjet e tyre të argumentuara</w:t>
      </w:r>
      <w:r w:rsidR="00B56C00" w:rsidRPr="00795186">
        <w:rPr>
          <w:rFonts w:ascii="Gill Sans MT" w:hAnsi="Gill Sans MT" w:cstheme="majorHAnsi"/>
        </w:rPr>
        <w:t>;</w:t>
      </w:r>
    </w:p>
    <w:p w:rsidR="00B56C00" w:rsidRPr="00795186" w:rsidRDefault="00F417F4" w:rsidP="00F417F4">
      <w:pPr>
        <w:pStyle w:val="ListParagraph"/>
        <w:numPr>
          <w:ilvl w:val="0"/>
          <w:numId w:val="11"/>
        </w:numPr>
        <w:jc w:val="both"/>
        <w:rPr>
          <w:rFonts w:ascii="Gill Sans MT" w:hAnsi="Gill Sans MT" w:cstheme="majorHAnsi"/>
        </w:rPr>
      </w:pPr>
      <w:r w:rsidRPr="00795186">
        <w:rPr>
          <w:rFonts w:ascii="Gill Sans MT" w:hAnsi="Gill Sans MT" w:cstheme="majorHAnsi"/>
        </w:rPr>
        <w:t>kontaktimi dhe zhvillimi i komunikimit me autoritetet e institucionit përgjegjës me qëllim të konstatimit të statusit aktual të aplikacionit për lejen përkatëse, kur një gjë të tillë e kërkon pala që ka aplikuar</w:t>
      </w:r>
      <w:r w:rsidR="00B56C00" w:rsidRPr="00795186">
        <w:rPr>
          <w:rFonts w:ascii="Gill Sans MT" w:hAnsi="Gill Sans MT" w:cstheme="majorHAnsi"/>
        </w:rPr>
        <w:t>;</w:t>
      </w:r>
    </w:p>
    <w:p w:rsidR="00B56C00" w:rsidRPr="00795186" w:rsidRDefault="008F6E87" w:rsidP="008F6E87">
      <w:pPr>
        <w:pStyle w:val="ListParagraph"/>
        <w:numPr>
          <w:ilvl w:val="0"/>
          <w:numId w:val="11"/>
        </w:numPr>
        <w:jc w:val="both"/>
        <w:rPr>
          <w:rFonts w:ascii="Gill Sans MT" w:hAnsi="Gill Sans MT" w:cstheme="majorHAnsi"/>
        </w:rPr>
      </w:pPr>
      <w:r w:rsidRPr="00795186">
        <w:rPr>
          <w:rFonts w:ascii="Gill Sans MT" w:hAnsi="Gill Sans MT" w:cstheme="majorHAnsi"/>
        </w:rPr>
        <w:t>përcjellja në mënyrë të përhershme e progresit të procesit të aplikacioneve për lejet përkatëse, në përputhje me dispozitat e ligjeve në fuqi</w:t>
      </w:r>
      <w:r w:rsidR="00B56C00" w:rsidRPr="00795186">
        <w:rPr>
          <w:rFonts w:ascii="Gill Sans MT" w:hAnsi="Gill Sans MT" w:cstheme="majorHAnsi"/>
        </w:rPr>
        <w:t>;</w:t>
      </w:r>
    </w:p>
    <w:p w:rsidR="00B56C00" w:rsidRPr="00795186" w:rsidRDefault="008F6E87" w:rsidP="008F6E87">
      <w:pPr>
        <w:pStyle w:val="ListParagraph"/>
        <w:numPr>
          <w:ilvl w:val="0"/>
          <w:numId w:val="11"/>
        </w:numPr>
        <w:jc w:val="both"/>
        <w:rPr>
          <w:rFonts w:ascii="Gill Sans MT" w:hAnsi="Gill Sans MT" w:cstheme="majorHAnsi"/>
        </w:rPr>
      </w:pPr>
      <w:r w:rsidRPr="00795186">
        <w:rPr>
          <w:rFonts w:ascii="Gill Sans MT" w:hAnsi="Gill Sans MT" w:cstheme="majorHAnsi"/>
        </w:rPr>
        <w:t>adresimi i rekomandimeve për palët e përfshira në proces, me qëllim të evitimit të pengesave të natyrës ligjore apo procedurale në funksion të lehtësimit të procesit të investimeve në sektorin e burimeve të ripërt</w:t>
      </w:r>
      <w:r w:rsidR="00683923">
        <w:rPr>
          <w:rFonts w:ascii="Gill Sans MT" w:hAnsi="Gill Sans MT" w:cstheme="majorHAnsi"/>
        </w:rPr>
        <w:t>ër</w:t>
      </w:r>
      <w:r w:rsidRPr="00795186">
        <w:rPr>
          <w:rFonts w:ascii="Gill Sans MT" w:hAnsi="Gill Sans MT" w:cstheme="majorHAnsi"/>
        </w:rPr>
        <w:t>ishme, duke përfshirë edhe rekomandimet për ndryshime ligjore, në rastet kur është e nevojshme</w:t>
      </w:r>
      <w:r w:rsidR="00B56C00" w:rsidRPr="00795186">
        <w:rPr>
          <w:rFonts w:ascii="Gill Sans MT" w:hAnsi="Gill Sans MT" w:cstheme="majorHAnsi"/>
        </w:rPr>
        <w:t>;</w:t>
      </w:r>
    </w:p>
    <w:p w:rsidR="00B56C00" w:rsidRPr="00795186" w:rsidRDefault="008F6E87" w:rsidP="008F6E87">
      <w:pPr>
        <w:pStyle w:val="ListParagraph"/>
        <w:numPr>
          <w:ilvl w:val="0"/>
          <w:numId w:val="11"/>
        </w:numPr>
        <w:jc w:val="both"/>
        <w:rPr>
          <w:rFonts w:ascii="Gill Sans MT" w:hAnsi="Gill Sans MT" w:cstheme="majorHAnsi"/>
        </w:rPr>
      </w:pPr>
      <w:r w:rsidRPr="00795186">
        <w:rPr>
          <w:rFonts w:ascii="Gill Sans MT" w:hAnsi="Gill Sans MT" w:cstheme="majorHAnsi"/>
        </w:rPr>
        <w:t>përgatitja e një doracaku informues mbi procesin e lëshimit të lejeve nga institucionet e përfshira në proces, me qëllim të koordinimit të afateve në përputhje me legjislacionin në fuqi</w:t>
      </w:r>
      <w:r w:rsidR="00B56C00" w:rsidRPr="00795186">
        <w:rPr>
          <w:rFonts w:ascii="Gill Sans MT" w:hAnsi="Gill Sans MT" w:cstheme="majorHAnsi"/>
        </w:rPr>
        <w:t>.</w:t>
      </w:r>
    </w:p>
    <w:p w:rsidR="005F0C76" w:rsidRPr="00985188" w:rsidRDefault="005F0C76" w:rsidP="005F0C76">
      <w:pPr>
        <w:pStyle w:val="ListParagraph"/>
        <w:ind w:left="1080"/>
        <w:jc w:val="both"/>
        <w:rPr>
          <w:rFonts w:ascii="Gill Sans MT" w:hAnsi="Gill Sans MT" w:cstheme="majorHAnsi"/>
        </w:rPr>
      </w:pPr>
    </w:p>
    <w:p w:rsidR="00CF2A41" w:rsidRPr="00985188" w:rsidRDefault="00DE0274" w:rsidP="008F6E87">
      <w:pPr>
        <w:pStyle w:val="ListParagraph"/>
        <w:numPr>
          <w:ilvl w:val="1"/>
          <w:numId w:val="24"/>
        </w:numPr>
        <w:jc w:val="both"/>
        <w:rPr>
          <w:rFonts w:ascii="Gill Sans MT" w:hAnsi="Gill Sans MT" w:cstheme="majorHAnsi"/>
        </w:rPr>
      </w:pPr>
      <w:bookmarkStart w:id="34" w:name="_Toc14337806"/>
      <w:r>
        <w:rPr>
          <w:rStyle w:val="Heading2Char"/>
          <w:rFonts w:ascii="Gill Sans MT" w:hAnsi="Gill Sans MT"/>
          <w:sz w:val="22"/>
          <w:szCs w:val="22"/>
          <w:lang w:val="sq-AL"/>
        </w:rPr>
        <w:t>Shqyrtimi</w:t>
      </w:r>
      <w:r w:rsidR="00795186">
        <w:rPr>
          <w:rStyle w:val="Heading2Char"/>
          <w:rFonts w:ascii="Gill Sans MT" w:hAnsi="Gill Sans MT"/>
          <w:sz w:val="22"/>
          <w:szCs w:val="22"/>
          <w:lang w:val="sq-AL"/>
        </w:rPr>
        <w:t xml:space="preserve"> </w:t>
      </w:r>
      <w:r w:rsidR="008F6E87" w:rsidRPr="008F6E87">
        <w:rPr>
          <w:rStyle w:val="Heading2Char"/>
          <w:rFonts w:ascii="Gill Sans MT" w:hAnsi="Gill Sans MT"/>
          <w:sz w:val="22"/>
          <w:szCs w:val="22"/>
          <w:lang w:val="sq-AL"/>
        </w:rPr>
        <w:t>i kërkesave me shkrim të pranuara nga OSS</w:t>
      </w:r>
      <w:bookmarkEnd w:id="34"/>
    </w:p>
    <w:p w:rsidR="0064528D" w:rsidRPr="00985188" w:rsidRDefault="008F6E87" w:rsidP="0064528D">
      <w:pPr>
        <w:jc w:val="both"/>
        <w:rPr>
          <w:rFonts w:ascii="Gill Sans MT" w:hAnsi="Gill Sans MT" w:cstheme="majorHAnsi"/>
        </w:rPr>
      </w:pPr>
      <w:r w:rsidRPr="008F6E87">
        <w:rPr>
          <w:rFonts w:ascii="Gill Sans MT" w:hAnsi="Gill Sans MT" w:cstheme="majorHAnsi"/>
        </w:rPr>
        <w:t xml:space="preserve">OSS për BRE vepron </w:t>
      </w:r>
      <w:r w:rsidR="00DE0274">
        <w:rPr>
          <w:rFonts w:ascii="Gill Sans MT" w:hAnsi="Gill Sans MT" w:cstheme="majorHAnsi"/>
        </w:rPr>
        <w:t>në kuadër të</w:t>
      </w:r>
      <w:r w:rsidRPr="008F6E87">
        <w:rPr>
          <w:rFonts w:ascii="Gill Sans MT" w:hAnsi="Gill Sans MT" w:cstheme="majorHAnsi"/>
        </w:rPr>
        <w:t xml:space="preserve"> strukturës organizative të ministrisë përgjegjëse për sektorin e energjisë - MZHE. Forma e funksionalizimit të OSS është nën kompetencën e MZHE-së. MZHE-ja pritet të nxjerrë një vendim për emërimin e personelit kompetent që do të përfaqësojë OSS për BRE</w:t>
      </w:r>
      <w:r w:rsidR="007006E3" w:rsidRPr="00985188">
        <w:rPr>
          <w:rFonts w:ascii="Gill Sans MT" w:hAnsi="Gill Sans MT" w:cstheme="majorHAnsi"/>
        </w:rPr>
        <w:t>.</w:t>
      </w:r>
    </w:p>
    <w:p w:rsidR="0064528D" w:rsidRPr="00985188" w:rsidRDefault="008F6E87" w:rsidP="007F5E02">
      <w:pPr>
        <w:jc w:val="both"/>
        <w:rPr>
          <w:rFonts w:ascii="Gill Sans MT" w:hAnsi="Gill Sans MT" w:cstheme="majorHAnsi"/>
        </w:rPr>
      </w:pPr>
      <w:r w:rsidRPr="008F6E87">
        <w:rPr>
          <w:rFonts w:ascii="Gill Sans MT" w:hAnsi="Gill Sans MT" w:cstheme="majorHAnsi"/>
        </w:rPr>
        <w:t>Kompetenca e OSS për BRE fillon me datën e aplikimit dhe mbaron kur aplikan</w:t>
      </w:r>
      <w:r w:rsidR="00795186">
        <w:rPr>
          <w:rFonts w:ascii="Gill Sans MT" w:hAnsi="Gill Sans MT" w:cstheme="majorHAnsi"/>
        </w:rPr>
        <w:t>t</w:t>
      </w:r>
      <w:r w:rsidRPr="008F6E87">
        <w:rPr>
          <w:rFonts w:ascii="Gill Sans MT" w:hAnsi="Gill Sans MT" w:cstheme="majorHAnsi"/>
        </w:rPr>
        <w:t>it</w:t>
      </w:r>
      <w:r w:rsidR="00795186" w:rsidRPr="00795186">
        <w:rPr>
          <w:rFonts w:ascii="Gill Sans MT" w:hAnsi="Gill Sans MT" w:cstheme="majorHAnsi"/>
        </w:rPr>
        <w:t xml:space="preserve"> i </w:t>
      </w:r>
      <w:r w:rsidR="00DE0274">
        <w:rPr>
          <w:rFonts w:ascii="Gill Sans MT" w:hAnsi="Gill Sans MT" w:cstheme="majorHAnsi"/>
        </w:rPr>
        <w:t xml:space="preserve">jepet </w:t>
      </w:r>
      <w:r w:rsidR="00795186" w:rsidRPr="00795186">
        <w:rPr>
          <w:rFonts w:ascii="Gill Sans MT" w:hAnsi="Gill Sans MT" w:cstheme="majorHAnsi"/>
        </w:rPr>
        <w:t>përgjigj</w:t>
      </w:r>
      <w:r w:rsidR="00795186">
        <w:rPr>
          <w:rFonts w:ascii="Gill Sans MT" w:hAnsi="Gill Sans MT" w:cstheme="majorHAnsi"/>
        </w:rPr>
        <w:t>j</w:t>
      </w:r>
      <w:r w:rsidR="00795186" w:rsidRPr="00795186">
        <w:rPr>
          <w:rFonts w:ascii="Gill Sans MT" w:hAnsi="Gill Sans MT" w:cstheme="majorHAnsi"/>
        </w:rPr>
        <w:t>a</w:t>
      </w:r>
      <w:r w:rsidRPr="008F6E87">
        <w:rPr>
          <w:rFonts w:ascii="Gill Sans MT" w:hAnsi="Gill Sans MT" w:cstheme="majorHAnsi"/>
        </w:rPr>
        <w:t>. Në përputhje me neni</w:t>
      </w:r>
      <w:r w:rsidR="00DE0274">
        <w:rPr>
          <w:rFonts w:ascii="Gill Sans MT" w:hAnsi="Gill Sans MT" w:cstheme="majorHAnsi"/>
        </w:rPr>
        <w:t>n 6 të Rregullores së Qeverisë n</w:t>
      </w:r>
      <w:r w:rsidRPr="008F6E87">
        <w:rPr>
          <w:rFonts w:ascii="Gill Sans MT" w:hAnsi="Gill Sans MT" w:cstheme="majorHAnsi"/>
        </w:rPr>
        <w:t>r. 05/2018 për One Stop Shop për Burimet e Ripërtërishme të Energjisë, përgjigja ndaj çështjes së ngritur rishikohet brenda 15 ditëve të punës nga data e pranimit të kërkesës</w:t>
      </w:r>
      <w:r w:rsidR="007F5E02" w:rsidRPr="00985188">
        <w:rPr>
          <w:rFonts w:ascii="Gill Sans MT" w:hAnsi="Gill Sans MT" w:cstheme="majorHAnsi"/>
        </w:rPr>
        <w:t>.</w:t>
      </w:r>
    </w:p>
    <w:p w:rsidR="00711EF6" w:rsidRPr="00985188" w:rsidRDefault="008F6E87" w:rsidP="00711EF6">
      <w:pPr>
        <w:jc w:val="both"/>
        <w:rPr>
          <w:rFonts w:ascii="Gill Sans MT" w:hAnsi="Gill Sans MT"/>
        </w:rPr>
      </w:pPr>
      <w:r w:rsidRPr="008F6E87">
        <w:rPr>
          <w:rFonts w:ascii="Gill Sans MT" w:hAnsi="Gill Sans MT"/>
        </w:rPr>
        <w:t xml:space="preserve">Më poshtë elaborohet procedura që duhet ndjekur nga OSS për BRE dhe ofrohet një përshkrim i shkurtër i rrjedhës së punës. Një </w:t>
      </w:r>
      <w:r w:rsidR="00795186">
        <w:rPr>
          <w:rFonts w:ascii="Gill Sans MT" w:hAnsi="Gill Sans MT"/>
        </w:rPr>
        <w:t xml:space="preserve">diagram i </w:t>
      </w:r>
      <w:r w:rsidRPr="008F6E87">
        <w:rPr>
          <w:rFonts w:ascii="Gill Sans MT" w:hAnsi="Gill Sans MT"/>
        </w:rPr>
        <w:t xml:space="preserve">rrjedhës së punës ofrohet në fund të </w:t>
      </w:r>
      <w:r w:rsidR="001E314A">
        <w:rPr>
          <w:rFonts w:ascii="Gill Sans MT" w:hAnsi="Gill Sans MT"/>
        </w:rPr>
        <w:t>kësaj pjese</w:t>
      </w:r>
      <w:r w:rsidR="00711EF6" w:rsidRPr="00985188">
        <w:rPr>
          <w:rFonts w:ascii="Gill Sans MT" w:hAnsi="Gill Sans MT"/>
        </w:rPr>
        <w:t xml:space="preserve">. </w:t>
      </w:r>
    </w:p>
    <w:p w:rsidR="00711EF6" w:rsidRPr="00985188" w:rsidRDefault="00920FF9" w:rsidP="005F0C76">
      <w:pPr>
        <w:pStyle w:val="Heading3"/>
        <w:numPr>
          <w:ilvl w:val="2"/>
          <w:numId w:val="24"/>
        </w:numPr>
        <w:rPr>
          <w:rFonts w:ascii="Gill Sans MT" w:hAnsi="Gill Sans MT"/>
          <w:color w:val="2E74B5" w:themeColor="accent1" w:themeShade="BF"/>
          <w:sz w:val="22"/>
          <w:szCs w:val="22"/>
        </w:rPr>
      </w:pPr>
      <w:bookmarkStart w:id="35" w:name="_Toc14337807"/>
      <w:r>
        <w:rPr>
          <w:rFonts w:ascii="Gill Sans MT" w:hAnsi="Gill Sans MT"/>
          <w:color w:val="2E74B5" w:themeColor="accent1" w:themeShade="BF"/>
          <w:sz w:val="22"/>
          <w:szCs w:val="22"/>
        </w:rPr>
        <w:t>Aplikimi</w:t>
      </w:r>
      <w:bookmarkEnd w:id="35"/>
      <w:r>
        <w:rPr>
          <w:rFonts w:ascii="Gill Sans MT" w:hAnsi="Gill Sans MT"/>
          <w:color w:val="2E74B5" w:themeColor="accent1" w:themeShade="BF"/>
          <w:sz w:val="22"/>
          <w:szCs w:val="22"/>
        </w:rPr>
        <w:t xml:space="preserve"> </w:t>
      </w:r>
    </w:p>
    <w:p w:rsidR="00711EF6" w:rsidRPr="00985188" w:rsidRDefault="00920FF9" w:rsidP="00711EF6">
      <w:pPr>
        <w:jc w:val="both"/>
        <w:rPr>
          <w:rFonts w:ascii="Gill Sans MT" w:hAnsi="Gill Sans MT"/>
        </w:rPr>
      </w:pPr>
      <w:r w:rsidRPr="00920FF9">
        <w:rPr>
          <w:rFonts w:ascii="Gill Sans MT" w:hAnsi="Gill Sans MT"/>
          <w:u w:val="single"/>
        </w:rPr>
        <w:t xml:space="preserve">Aplikanti i projektit të BRE-së (në vijim: aplikanti) paraqet një aplikacion </w:t>
      </w:r>
      <w:r w:rsidR="001E314A" w:rsidRPr="00920FF9">
        <w:rPr>
          <w:rFonts w:ascii="Gill Sans MT" w:hAnsi="Gill Sans MT"/>
          <w:u w:val="single"/>
        </w:rPr>
        <w:t xml:space="preserve">me shkrim </w:t>
      </w:r>
      <w:r w:rsidRPr="00920FF9">
        <w:rPr>
          <w:rFonts w:ascii="Gill Sans MT" w:hAnsi="Gill Sans MT"/>
          <w:u w:val="single"/>
        </w:rPr>
        <w:t>në OSS</w:t>
      </w:r>
      <w:r w:rsidR="00296C83" w:rsidRPr="00985188">
        <w:rPr>
          <w:rStyle w:val="FootnoteReference"/>
          <w:rFonts w:ascii="Gill Sans MT" w:hAnsi="Gill Sans MT"/>
          <w:u w:val="single"/>
        </w:rPr>
        <w:footnoteReference w:id="1"/>
      </w:r>
      <w:r w:rsidR="00711EF6" w:rsidRPr="00985188">
        <w:rPr>
          <w:rFonts w:ascii="Gill Sans MT" w:hAnsi="Gill Sans MT"/>
        </w:rPr>
        <w:t xml:space="preserve">. </w:t>
      </w:r>
    </w:p>
    <w:p w:rsidR="00711EF6" w:rsidRPr="00985188" w:rsidRDefault="00920FF9" w:rsidP="00711EF6">
      <w:pPr>
        <w:jc w:val="both"/>
        <w:rPr>
          <w:rFonts w:ascii="Gill Sans MT" w:hAnsi="Gill Sans MT"/>
          <w:i/>
        </w:rPr>
      </w:pPr>
      <w:r w:rsidRPr="00920FF9">
        <w:rPr>
          <w:rFonts w:ascii="Gill Sans MT" w:hAnsi="Gill Sans MT"/>
          <w:i/>
        </w:rPr>
        <w:t xml:space="preserve">Aplikacioni duhet të ofrojë informata të qarta dhe koncize që përshkruajnë çështjen e cila pengon </w:t>
      </w:r>
      <w:r w:rsidR="00932D99">
        <w:rPr>
          <w:rFonts w:ascii="Gill Sans MT" w:hAnsi="Gill Sans MT"/>
          <w:i/>
        </w:rPr>
        <w:t xml:space="preserve">zhvillimin </w:t>
      </w:r>
      <w:r w:rsidRPr="00920FF9">
        <w:rPr>
          <w:rFonts w:ascii="Gill Sans MT" w:hAnsi="Gill Sans MT"/>
          <w:i/>
        </w:rPr>
        <w:t xml:space="preserve"> e investimit ose ndonjë çështje tjetër që kërkon vëmendje institucionale. Aplikacioni duhet të përshkruajë bazën ligjore të çështjes, pengesat ekzistuese, institucionin përgjegjës, dëshmitë relevante për çështjen dhe informata tjera të nevojshme që do të lehtësonin të kuptuarit e çështjes </w:t>
      </w:r>
      <w:r w:rsidR="00932D99">
        <w:rPr>
          <w:rFonts w:ascii="Gill Sans MT" w:hAnsi="Gill Sans MT"/>
          <w:i/>
        </w:rPr>
        <w:t>shqet</w:t>
      </w:r>
      <w:r w:rsidR="00F42779">
        <w:rPr>
          <w:rFonts w:ascii="Gill Sans MT" w:hAnsi="Gill Sans MT"/>
          <w:i/>
        </w:rPr>
        <w:t>ë</w:t>
      </w:r>
      <w:r w:rsidR="00932D99">
        <w:rPr>
          <w:rFonts w:ascii="Gill Sans MT" w:hAnsi="Gill Sans MT"/>
          <w:i/>
        </w:rPr>
        <w:t>suese</w:t>
      </w:r>
      <w:r w:rsidR="00296C83" w:rsidRPr="00985188">
        <w:rPr>
          <w:rStyle w:val="FootnoteReference"/>
          <w:rFonts w:ascii="Gill Sans MT" w:hAnsi="Gill Sans MT"/>
          <w:i/>
        </w:rPr>
        <w:footnoteReference w:id="2"/>
      </w:r>
      <w:r w:rsidR="00711EF6" w:rsidRPr="00985188">
        <w:rPr>
          <w:rFonts w:ascii="Gill Sans MT" w:hAnsi="Gill Sans MT"/>
          <w:i/>
        </w:rPr>
        <w:t xml:space="preserve">. </w:t>
      </w:r>
    </w:p>
    <w:p w:rsidR="00711EF6" w:rsidRPr="00985188" w:rsidRDefault="00920FF9" w:rsidP="005F0C76">
      <w:pPr>
        <w:pStyle w:val="Heading3"/>
        <w:numPr>
          <w:ilvl w:val="2"/>
          <w:numId w:val="24"/>
        </w:numPr>
        <w:rPr>
          <w:rFonts w:ascii="Gill Sans MT" w:hAnsi="Gill Sans MT"/>
          <w:color w:val="2E74B5" w:themeColor="accent1" w:themeShade="BF"/>
          <w:sz w:val="22"/>
          <w:szCs w:val="22"/>
        </w:rPr>
      </w:pPr>
      <w:bookmarkStart w:id="36" w:name="_Toc14337808"/>
      <w:bookmarkStart w:id="37" w:name="_Toc9506881"/>
      <w:r>
        <w:rPr>
          <w:rFonts w:ascii="Gill Sans MT" w:hAnsi="Gill Sans MT"/>
          <w:color w:val="2E74B5" w:themeColor="accent1" w:themeShade="BF"/>
          <w:sz w:val="22"/>
          <w:szCs w:val="22"/>
        </w:rPr>
        <w:t xml:space="preserve">Shqyrtimi i </w:t>
      </w:r>
      <w:r w:rsidR="00711EF6" w:rsidRPr="00985188">
        <w:rPr>
          <w:rFonts w:ascii="Gill Sans MT" w:hAnsi="Gill Sans MT"/>
          <w:color w:val="2E74B5" w:themeColor="accent1" w:themeShade="BF"/>
          <w:sz w:val="22"/>
          <w:szCs w:val="22"/>
        </w:rPr>
        <w:t>OSS</w:t>
      </w:r>
      <w:bookmarkEnd w:id="36"/>
      <w:r w:rsidR="00711EF6" w:rsidRPr="00985188">
        <w:rPr>
          <w:rFonts w:ascii="Gill Sans MT" w:hAnsi="Gill Sans MT"/>
          <w:color w:val="2E74B5" w:themeColor="accent1" w:themeShade="BF"/>
          <w:sz w:val="22"/>
          <w:szCs w:val="22"/>
        </w:rPr>
        <w:t xml:space="preserve"> </w:t>
      </w:r>
      <w:bookmarkEnd w:id="37"/>
    </w:p>
    <w:p w:rsidR="00711EF6" w:rsidRPr="00985188" w:rsidRDefault="00572F1A" w:rsidP="00711EF6">
      <w:pPr>
        <w:jc w:val="both"/>
        <w:rPr>
          <w:rFonts w:ascii="Gill Sans MT" w:hAnsi="Gill Sans MT"/>
        </w:rPr>
      </w:pPr>
      <w:r w:rsidRPr="00572F1A">
        <w:rPr>
          <w:rFonts w:ascii="Gill Sans MT" w:hAnsi="Gill Sans MT"/>
          <w:u w:val="single"/>
        </w:rPr>
        <w:t xml:space="preserve">OSS shqyrton aplikacionin brenda 15 ditëve të punës </w:t>
      </w:r>
      <w:r w:rsidRPr="00572F1A">
        <w:rPr>
          <w:rFonts w:ascii="Gill Sans MT" w:hAnsi="Gill Sans MT"/>
        </w:rPr>
        <w:t>nga pranimi i aplikacionit</w:t>
      </w:r>
      <w:r w:rsidR="00711EF6" w:rsidRPr="00985188">
        <w:rPr>
          <w:rFonts w:ascii="Gill Sans MT" w:hAnsi="Gill Sans MT"/>
        </w:rPr>
        <w:t>.</w:t>
      </w:r>
    </w:p>
    <w:p w:rsidR="00711EF6" w:rsidRPr="00932D99" w:rsidRDefault="00205EE8" w:rsidP="00711EF6">
      <w:pPr>
        <w:jc w:val="both"/>
        <w:rPr>
          <w:rFonts w:ascii="Gill Sans MT" w:hAnsi="Gill Sans MT"/>
          <w:i/>
        </w:rPr>
      </w:pPr>
      <w:r w:rsidRPr="00205EE8">
        <w:rPr>
          <w:rFonts w:ascii="Gill Sans MT" w:hAnsi="Gill Sans MT"/>
          <w:u w:val="single"/>
        </w:rPr>
        <w:t xml:space="preserve">Brenda 2 ditëve të punës, OSS për BRE bën leximin e parë </w:t>
      </w:r>
      <w:r w:rsidRPr="00205EE8">
        <w:rPr>
          <w:rFonts w:ascii="Gill Sans MT" w:hAnsi="Gill Sans MT"/>
        </w:rPr>
        <w:t xml:space="preserve">të aplikacionit. </w:t>
      </w:r>
      <w:r w:rsidRPr="00932D99">
        <w:rPr>
          <w:rFonts w:ascii="Gill Sans MT" w:hAnsi="Gill Sans MT"/>
          <w:i/>
        </w:rPr>
        <w:t xml:space="preserve">OSS mund të parashtrojë me anë të email, më së voni në ditën e tretë, pyetje ose të kërkojë ndonjë dokument tjetër nga aplikanti nëse </w:t>
      </w:r>
      <w:r w:rsidRPr="00932D99">
        <w:rPr>
          <w:rFonts w:ascii="Gill Sans MT" w:hAnsi="Gill Sans MT"/>
          <w:i/>
        </w:rPr>
        <w:lastRenderedPageBreak/>
        <w:t>aplikacioni nuk përmban të gjithë informacionin e nevojshëm. Aplikanti duhet të përgjigjet brenda 2 ditëve të punës</w:t>
      </w:r>
      <w:r w:rsidR="00711EF6" w:rsidRPr="00932D99">
        <w:rPr>
          <w:rFonts w:ascii="Gill Sans MT" w:hAnsi="Gill Sans MT"/>
          <w:i/>
        </w:rPr>
        <w:t>.</w:t>
      </w:r>
    </w:p>
    <w:p w:rsidR="00711EF6" w:rsidRPr="00985188" w:rsidRDefault="00205EE8" w:rsidP="00711EF6">
      <w:pPr>
        <w:jc w:val="both"/>
        <w:rPr>
          <w:rFonts w:ascii="Gill Sans MT" w:hAnsi="Gill Sans MT"/>
        </w:rPr>
      </w:pPr>
      <w:r w:rsidRPr="00205EE8">
        <w:rPr>
          <w:rFonts w:ascii="Gill Sans MT" w:hAnsi="Gill Sans MT"/>
          <w:u w:val="single"/>
        </w:rPr>
        <w:t xml:space="preserve">OSS-ja komunikon me palën përkatëse </w:t>
      </w:r>
      <w:r w:rsidRPr="00205EE8">
        <w:rPr>
          <w:rFonts w:ascii="Gill Sans MT" w:hAnsi="Gill Sans MT"/>
          <w:i/>
          <w:iCs/>
        </w:rPr>
        <w:t>që është subjekt i aplikacionit për të marrë informacionin e nevojshëm lidhur me atë çështje specifike</w:t>
      </w:r>
      <w:r w:rsidR="00711EF6" w:rsidRPr="00985188">
        <w:rPr>
          <w:rFonts w:ascii="Gill Sans MT" w:hAnsi="Gill Sans MT"/>
        </w:rPr>
        <w:t xml:space="preserve">. </w:t>
      </w:r>
    </w:p>
    <w:p w:rsidR="00711EF6" w:rsidRPr="00985188" w:rsidRDefault="00205EE8" w:rsidP="00711EF6">
      <w:pPr>
        <w:jc w:val="both"/>
        <w:rPr>
          <w:rFonts w:ascii="Gill Sans MT" w:hAnsi="Gill Sans MT"/>
        </w:rPr>
      </w:pPr>
      <w:r w:rsidRPr="00205EE8">
        <w:rPr>
          <w:rFonts w:ascii="Gill Sans MT" w:hAnsi="Gill Sans MT"/>
          <w:i/>
        </w:rPr>
        <w:t xml:space="preserve">Komunikimi duhet të jetë intensiv dhe përgjigja nga pala </w:t>
      </w:r>
      <w:r>
        <w:rPr>
          <w:rFonts w:ascii="Gill Sans MT" w:hAnsi="Gill Sans MT"/>
          <w:i/>
        </w:rPr>
        <w:t>përkatëse</w:t>
      </w:r>
      <w:r w:rsidRPr="00205EE8">
        <w:rPr>
          <w:rFonts w:ascii="Gill Sans MT" w:hAnsi="Gill Sans MT"/>
          <w:i/>
        </w:rPr>
        <w:t xml:space="preserve"> nuk duhet vonuar</w:t>
      </w:r>
      <w:r w:rsidR="00711EF6" w:rsidRPr="00985188">
        <w:rPr>
          <w:rFonts w:ascii="Gill Sans MT" w:hAnsi="Gill Sans MT"/>
        </w:rPr>
        <w:t xml:space="preserve">. </w:t>
      </w:r>
    </w:p>
    <w:p w:rsidR="00711EF6" w:rsidRPr="00985188" w:rsidRDefault="00205EE8" w:rsidP="005F0C76">
      <w:pPr>
        <w:pStyle w:val="Heading3"/>
        <w:numPr>
          <w:ilvl w:val="2"/>
          <w:numId w:val="24"/>
        </w:numPr>
        <w:rPr>
          <w:rFonts w:ascii="Gill Sans MT" w:hAnsi="Gill Sans MT"/>
          <w:color w:val="2E74B5" w:themeColor="accent1" w:themeShade="BF"/>
          <w:sz w:val="22"/>
          <w:szCs w:val="22"/>
        </w:rPr>
      </w:pPr>
      <w:bookmarkStart w:id="38" w:name="_Toc14337809"/>
      <w:r>
        <w:rPr>
          <w:rFonts w:ascii="Gill Sans MT" w:hAnsi="Gill Sans MT"/>
          <w:color w:val="2E74B5" w:themeColor="accent1" w:themeShade="BF"/>
          <w:sz w:val="22"/>
          <w:szCs w:val="22"/>
        </w:rPr>
        <w:t>Pala përkatëse</w:t>
      </w:r>
      <w:bookmarkEnd w:id="38"/>
      <w:r>
        <w:rPr>
          <w:rFonts w:ascii="Gill Sans MT" w:hAnsi="Gill Sans MT"/>
          <w:color w:val="2E74B5" w:themeColor="accent1" w:themeShade="BF"/>
          <w:sz w:val="22"/>
          <w:szCs w:val="22"/>
        </w:rPr>
        <w:t xml:space="preserve">  </w:t>
      </w:r>
    </w:p>
    <w:p w:rsidR="00711EF6" w:rsidRPr="00205EE8" w:rsidRDefault="00205EE8" w:rsidP="00711EF6">
      <w:pPr>
        <w:jc w:val="both"/>
        <w:rPr>
          <w:rFonts w:ascii="Gill Sans MT" w:hAnsi="Gill Sans MT"/>
          <w:i/>
          <w:iCs/>
        </w:rPr>
      </w:pPr>
      <w:r w:rsidRPr="00205EE8">
        <w:rPr>
          <w:rFonts w:ascii="Gill Sans MT" w:hAnsi="Gill Sans MT"/>
          <w:u w:val="single"/>
        </w:rPr>
        <w:t>Pala përkatëse përgjigjet brenda 5 ditëve të punës</w:t>
      </w:r>
      <w:r w:rsidRPr="00205EE8">
        <w:rPr>
          <w:rFonts w:ascii="Gill Sans MT" w:hAnsi="Gill Sans MT"/>
          <w:i/>
          <w:iCs/>
        </w:rPr>
        <w:t>, por jo më vonë se 10 ditë nga aplikimi</w:t>
      </w:r>
      <w:r w:rsidR="00711EF6" w:rsidRPr="00205EE8">
        <w:rPr>
          <w:rFonts w:ascii="Gill Sans MT" w:hAnsi="Gill Sans MT"/>
          <w:i/>
          <w:iCs/>
        </w:rPr>
        <w:t xml:space="preserve">. </w:t>
      </w:r>
    </w:p>
    <w:p w:rsidR="00296C83" w:rsidRPr="00985188" w:rsidRDefault="00205EE8" w:rsidP="00711EF6">
      <w:pPr>
        <w:jc w:val="both"/>
        <w:rPr>
          <w:rFonts w:ascii="Gill Sans MT" w:hAnsi="Gill Sans MT"/>
          <w:i/>
        </w:rPr>
      </w:pPr>
      <w:r w:rsidRPr="00205EE8">
        <w:rPr>
          <w:rFonts w:ascii="Gill Sans MT" w:hAnsi="Gill Sans MT"/>
          <w:i/>
        </w:rPr>
        <w:t xml:space="preserve">Pala përkatëse është subjekti tek i cili </w:t>
      </w:r>
      <w:r>
        <w:rPr>
          <w:rFonts w:ascii="Gill Sans MT" w:hAnsi="Gill Sans MT"/>
          <w:i/>
        </w:rPr>
        <w:t>a</w:t>
      </w:r>
      <w:r w:rsidRPr="00205EE8">
        <w:rPr>
          <w:rFonts w:ascii="Gill Sans MT" w:hAnsi="Gill Sans MT"/>
          <w:i/>
        </w:rPr>
        <w:t>plikanti ngrit shqetësimin</w:t>
      </w:r>
      <w:r w:rsidR="00296C83" w:rsidRPr="00985188">
        <w:rPr>
          <w:rFonts w:ascii="Gill Sans MT" w:hAnsi="Gill Sans MT"/>
          <w:i/>
        </w:rPr>
        <w:t>.</w:t>
      </w:r>
    </w:p>
    <w:p w:rsidR="00711EF6" w:rsidRPr="00985188" w:rsidRDefault="00205EE8" w:rsidP="005F0C76">
      <w:pPr>
        <w:pStyle w:val="Heading3"/>
        <w:numPr>
          <w:ilvl w:val="2"/>
          <w:numId w:val="24"/>
        </w:numPr>
        <w:rPr>
          <w:rFonts w:ascii="Gill Sans MT" w:hAnsi="Gill Sans MT"/>
          <w:color w:val="2E74B5" w:themeColor="accent1" w:themeShade="BF"/>
          <w:sz w:val="22"/>
          <w:szCs w:val="22"/>
        </w:rPr>
      </w:pPr>
      <w:bookmarkStart w:id="39" w:name="_Toc14337810"/>
      <w:bookmarkStart w:id="40" w:name="_Toc9506883"/>
      <w:r>
        <w:rPr>
          <w:rFonts w:ascii="Gill Sans MT" w:hAnsi="Gill Sans MT"/>
          <w:color w:val="2E74B5" w:themeColor="accent1" w:themeShade="BF"/>
          <w:sz w:val="22"/>
          <w:szCs w:val="22"/>
        </w:rPr>
        <w:t xml:space="preserve">Përgjigja e </w:t>
      </w:r>
      <w:r w:rsidR="00711EF6" w:rsidRPr="00985188">
        <w:rPr>
          <w:rFonts w:ascii="Gill Sans MT" w:hAnsi="Gill Sans MT"/>
          <w:color w:val="2E74B5" w:themeColor="accent1" w:themeShade="BF"/>
          <w:sz w:val="22"/>
          <w:szCs w:val="22"/>
        </w:rPr>
        <w:t>OSS</w:t>
      </w:r>
      <w:bookmarkEnd w:id="39"/>
      <w:r w:rsidR="00711EF6" w:rsidRPr="00985188">
        <w:rPr>
          <w:rFonts w:ascii="Gill Sans MT" w:hAnsi="Gill Sans MT"/>
          <w:color w:val="2E74B5" w:themeColor="accent1" w:themeShade="BF"/>
          <w:sz w:val="22"/>
          <w:szCs w:val="22"/>
        </w:rPr>
        <w:t xml:space="preserve"> </w:t>
      </w:r>
      <w:bookmarkEnd w:id="40"/>
    </w:p>
    <w:p w:rsidR="00711EF6" w:rsidRPr="00985188" w:rsidRDefault="00E27903" w:rsidP="00711EF6">
      <w:pPr>
        <w:jc w:val="both"/>
        <w:rPr>
          <w:rFonts w:ascii="Gill Sans MT" w:hAnsi="Gill Sans MT"/>
          <w:i/>
        </w:rPr>
      </w:pPr>
      <w:r w:rsidRPr="00E27903">
        <w:rPr>
          <w:rFonts w:ascii="Gill Sans MT" w:hAnsi="Gill Sans MT"/>
          <w:i/>
        </w:rPr>
        <w:t>OSS përgatit draft përgjigjen për aplikantin.</w:t>
      </w:r>
      <w:r>
        <w:rPr>
          <w:rFonts w:ascii="Gill Sans MT" w:hAnsi="Gill Sans MT"/>
          <w:i/>
        </w:rPr>
        <w:t xml:space="preserve"> </w:t>
      </w:r>
      <w:r w:rsidRPr="00E27903">
        <w:rPr>
          <w:rFonts w:ascii="Gill Sans MT" w:hAnsi="Gill Sans MT"/>
          <w:i/>
        </w:rPr>
        <w:t>Draft përgjigjja e tillë duhet të ndahet me institucionin përkatës</w:t>
      </w:r>
      <w:r w:rsidR="00711EF6" w:rsidRPr="00985188">
        <w:rPr>
          <w:rFonts w:ascii="Gill Sans MT" w:hAnsi="Gill Sans MT"/>
          <w:i/>
        </w:rPr>
        <w:t>.</w:t>
      </w:r>
    </w:p>
    <w:p w:rsidR="00711EF6" w:rsidRPr="00985188" w:rsidRDefault="00E27903" w:rsidP="00711EF6">
      <w:pPr>
        <w:jc w:val="both"/>
        <w:rPr>
          <w:rFonts w:ascii="Gill Sans MT" w:hAnsi="Gill Sans MT"/>
          <w:i/>
        </w:rPr>
      </w:pPr>
      <w:r w:rsidRPr="00E27903">
        <w:rPr>
          <w:rFonts w:ascii="Gill Sans MT" w:hAnsi="Gill Sans MT"/>
          <w:i/>
        </w:rPr>
        <w:t>Institucioni përkatës mund të ofrojë komente mbi draft përgjigjen brenda një dite pune</w:t>
      </w:r>
      <w:r w:rsidR="00711EF6" w:rsidRPr="00985188">
        <w:rPr>
          <w:rFonts w:ascii="Gill Sans MT" w:hAnsi="Gill Sans MT"/>
          <w:i/>
        </w:rPr>
        <w:t>.</w:t>
      </w:r>
    </w:p>
    <w:p w:rsidR="00711EF6" w:rsidRPr="00985188" w:rsidRDefault="00E27903" w:rsidP="00711EF6">
      <w:pPr>
        <w:jc w:val="both"/>
        <w:rPr>
          <w:rFonts w:ascii="Gill Sans MT" w:hAnsi="Gill Sans MT"/>
        </w:rPr>
      </w:pPr>
      <w:r w:rsidRPr="00E27903">
        <w:rPr>
          <w:rFonts w:ascii="Gill Sans MT" w:hAnsi="Gill Sans MT"/>
          <w:u w:val="single"/>
        </w:rPr>
        <w:t>OSS ia dërgon përgjigjen aplikantit më së voni në ditën e 15-të</w:t>
      </w:r>
      <w:r w:rsidR="00711EF6" w:rsidRPr="00985188">
        <w:rPr>
          <w:rFonts w:ascii="Gill Sans MT" w:hAnsi="Gill Sans MT"/>
        </w:rPr>
        <w:t xml:space="preserve">. </w:t>
      </w:r>
      <w:r w:rsidRPr="00E27903">
        <w:rPr>
          <w:rFonts w:ascii="Gill Sans MT" w:hAnsi="Gill Sans MT"/>
          <w:i/>
        </w:rPr>
        <w:t>Përgjigja ndaj aplikacionit mund të dërgohet më herët se afati i rregullt nëse është gati</w:t>
      </w:r>
      <w:r w:rsidR="00711EF6" w:rsidRPr="00985188">
        <w:rPr>
          <w:rFonts w:ascii="Gill Sans MT" w:hAnsi="Gill Sans MT"/>
        </w:rPr>
        <w:t>.</w:t>
      </w:r>
    </w:p>
    <w:p w:rsidR="00711EF6" w:rsidRPr="00985188" w:rsidRDefault="00E27903" w:rsidP="005F0C76">
      <w:pPr>
        <w:pStyle w:val="Heading3"/>
        <w:numPr>
          <w:ilvl w:val="2"/>
          <w:numId w:val="24"/>
        </w:numPr>
        <w:rPr>
          <w:rFonts w:ascii="Gill Sans MT" w:hAnsi="Gill Sans MT"/>
          <w:color w:val="2E74B5" w:themeColor="accent1" w:themeShade="BF"/>
          <w:sz w:val="22"/>
          <w:szCs w:val="22"/>
        </w:rPr>
      </w:pPr>
      <w:bookmarkStart w:id="41" w:name="_Toc14337811"/>
      <w:bookmarkStart w:id="42" w:name="_Toc9506884"/>
      <w:r>
        <w:rPr>
          <w:rFonts w:ascii="Gill Sans MT" w:hAnsi="Gill Sans MT"/>
          <w:color w:val="2E74B5" w:themeColor="accent1" w:themeShade="BF"/>
          <w:sz w:val="22"/>
          <w:szCs w:val="22"/>
        </w:rPr>
        <w:t>Informatat për t’u publikuar</w:t>
      </w:r>
      <w:bookmarkEnd w:id="41"/>
      <w:r>
        <w:rPr>
          <w:rFonts w:ascii="Gill Sans MT" w:hAnsi="Gill Sans MT"/>
          <w:color w:val="2E74B5" w:themeColor="accent1" w:themeShade="BF"/>
          <w:sz w:val="22"/>
          <w:szCs w:val="22"/>
        </w:rPr>
        <w:t xml:space="preserve"> </w:t>
      </w:r>
      <w:bookmarkEnd w:id="42"/>
    </w:p>
    <w:p w:rsidR="00296C83" w:rsidRPr="00985188" w:rsidRDefault="00E27903">
      <w:pPr>
        <w:rPr>
          <w:rFonts w:ascii="Gill Sans MT" w:hAnsi="Gill Sans MT"/>
        </w:rPr>
      </w:pPr>
      <w:r w:rsidRPr="00E27903">
        <w:rPr>
          <w:rFonts w:ascii="Gill Sans MT" w:hAnsi="Gill Sans MT"/>
          <w:u w:val="single"/>
        </w:rPr>
        <w:t xml:space="preserve">OSS publikon informatat e ndara me </w:t>
      </w:r>
      <w:r w:rsidR="00A24721">
        <w:rPr>
          <w:rFonts w:ascii="Gill Sans MT" w:hAnsi="Gill Sans MT"/>
          <w:u w:val="single"/>
        </w:rPr>
        <w:t>aplikantin</w:t>
      </w:r>
      <w:r w:rsidRPr="00E27903">
        <w:rPr>
          <w:rFonts w:ascii="Gill Sans MT" w:hAnsi="Gill Sans MT"/>
          <w:u w:val="single"/>
        </w:rPr>
        <w:t xml:space="preserve"> </w:t>
      </w:r>
      <w:r w:rsidR="001E314A">
        <w:rPr>
          <w:rFonts w:ascii="Gill Sans MT" w:hAnsi="Gill Sans MT"/>
          <w:u w:val="single"/>
        </w:rPr>
        <w:t>te</w:t>
      </w:r>
      <w:r>
        <w:rPr>
          <w:rFonts w:ascii="Gill Sans MT" w:hAnsi="Gill Sans MT"/>
          <w:u w:val="single"/>
        </w:rPr>
        <w:t xml:space="preserve"> publiku</w:t>
      </w:r>
      <w:r w:rsidR="00932D99">
        <w:rPr>
          <w:rFonts w:ascii="Gill Sans MT" w:hAnsi="Gill Sans MT"/>
          <w:u w:val="single"/>
        </w:rPr>
        <w:t>,</w:t>
      </w:r>
      <w:r w:rsidRPr="00E27903">
        <w:rPr>
          <w:rFonts w:ascii="Gill Sans MT" w:hAnsi="Gill Sans MT"/>
          <w:u w:val="single"/>
        </w:rPr>
        <w:t xml:space="preserve"> </w:t>
      </w:r>
      <w:r w:rsidRPr="00932D99">
        <w:rPr>
          <w:rFonts w:ascii="Gill Sans MT" w:hAnsi="Gill Sans MT"/>
          <w:iCs/>
        </w:rPr>
        <w:t>nëpërmjet faqes së internetit</w:t>
      </w:r>
      <w:r w:rsidR="00296C83" w:rsidRPr="00932D99">
        <w:rPr>
          <w:rFonts w:ascii="Gill Sans MT" w:hAnsi="Gill Sans MT"/>
        </w:rPr>
        <w:t>.</w:t>
      </w:r>
      <w:r w:rsidR="00296C83" w:rsidRPr="00985188">
        <w:rPr>
          <w:rFonts w:ascii="Gill Sans MT" w:hAnsi="Gill Sans MT"/>
        </w:rPr>
        <w:t xml:space="preserve"> </w:t>
      </w:r>
    </w:p>
    <w:p w:rsidR="00C50132" w:rsidRPr="00985188" w:rsidRDefault="00E27903">
      <w:pPr>
        <w:rPr>
          <w:rFonts w:ascii="Gill Sans MT" w:hAnsi="Gill Sans MT"/>
          <w:i/>
        </w:rPr>
      </w:pPr>
      <w:r w:rsidRPr="00E27903">
        <w:rPr>
          <w:rFonts w:ascii="Gill Sans MT" w:hAnsi="Gill Sans MT"/>
          <w:i/>
        </w:rPr>
        <w:t>Publikimi në faqen e internetit nuk përmban emrin e aplikantit dhe hollësitë e projektit. Informatat përkatëse publikohen për nevojat e institucioneve dhe akterë</w:t>
      </w:r>
      <w:r>
        <w:rPr>
          <w:rFonts w:ascii="Gill Sans MT" w:hAnsi="Gill Sans MT"/>
          <w:i/>
        </w:rPr>
        <w:t>ve</w:t>
      </w:r>
      <w:r w:rsidRPr="00E27903">
        <w:rPr>
          <w:rFonts w:ascii="Gill Sans MT" w:hAnsi="Gill Sans MT"/>
          <w:i/>
        </w:rPr>
        <w:t xml:space="preserve"> investues</w:t>
      </w:r>
      <w:r w:rsidR="00296C83" w:rsidRPr="00985188">
        <w:rPr>
          <w:rFonts w:ascii="Gill Sans MT" w:hAnsi="Gill Sans MT"/>
          <w:i/>
        </w:rPr>
        <w:t>.</w:t>
      </w:r>
      <w:r w:rsidR="00C50132" w:rsidRPr="00985188">
        <w:rPr>
          <w:rFonts w:ascii="Gill Sans MT" w:hAnsi="Gill Sans MT"/>
          <w:i/>
        </w:rPr>
        <w:br w:type="page"/>
      </w:r>
    </w:p>
    <w:p w:rsidR="00711EF6" w:rsidRPr="00985188" w:rsidRDefault="00E27903" w:rsidP="00C40662">
      <w:pPr>
        <w:pStyle w:val="Heading4"/>
        <w:rPr>
          <w:rFonts w:ascii="Gill Sans MT" w:hAnsi="Gill Sans MT"/>
        </w:rPr>
      </w:pPr>
      <w:bookmarkStart w:id="43" w:name="_Toc13821803"/>
      <w:r w:rsidRPr="00E27903">
        <w:rPr>
          <w:rStyle w:val="Heading4Char"/>
          <w:rFonts w:ascii="Gill Sans MT" w:hAnsi="Gill Sans MT"/>
          <w:i/>
        </w:rPr>
        <w:lastRenderedPageBreak/>
        <w:t>Diagrami i rrjedhës për procedurën e brendshme të OSS për BRE</w:t>
      </w:r>
      <w:bookmarkEnd w:id="43"/>
      <w:r w:rsidR="00034EDF" w:rsidRPr="00985188">
        <w:rPr>
          <w:rFonts w:ascii="Gill Sans MT" w:hAnsi="Gill Sans MT"/>
        </w:rPr>
        <w:t xml:space="preserve"> </w:t>
      </w:r>
    </w:p>
    <w:p w:rsidR="008839EA" w:rsidRPr="00985188" w:rsidRDefault="008839EA" w:rsidP="008839EA"/>
    <w:p w:rsidR="008839EA" w:rsidRPr="00985188" w:rsidRDefault="008839EA" w:rsidP="008839EA"/>
    <w:p w:rsidR="008839EA" w:rsidRPr="00985188" w:rsidRDefault="008839EA" w:rsidP="008839EA"/>
    <w:p w:rsidR="008839EA" w:rsidRPr="00985188" w:rsidRDefault="00C60FC8" w:rsidP="008839EA">
      <w:pPr>
        <w:jc w:val="center"/>
        <w:rPr>
          <w:rFonts w:ascii="Gill Sans MT" w:hAnsi="Gill Sans MT" w:cstheme="majorHAnsi"/>
        </w:rPr>
      </w:pPr>
      <w:r>
        <w:rPr>
          <w:noProof/>
        </w:rPr>
        <w:pict>
          <v:shape id="_x0000_s1076" type="#_x0000_t202" style="position:absolute;left:0;text-align:left;margin-left:115.85pt;margin-top:520.5pt;width:159.65pt;height:4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" fillcolor="#002060" stroked="f">
            <v:textbox>
              <w:txbxContent>
                <w:p w:rsidR="008839EA" w:rsidRPr="00B352BF" w:rsidRDefault="008839EA" w:rsidP="008839EA">
                  <w:pPr>
                    <w:spacing w:after="0" w:line="240" w:lineRule="auto"/>
                    <w:ind w:left="-180" w:right="-252"/>
                    <w:jc w:val="center"/>
                    <w:rPr>
                      <w:b/>
                      <w:color w:val="FFFFFF" w:themeColor="background1"/>
                      <w:sz w:val="24"/>
                    </w:rPr>
                  </w:pPr>
                  <w:r w:rsidRPr="00B352BF">
                    <w:rPr>
                      <w:b/>
                      <w:color w:val="FFFFFF" w:themeColor="background1"/>
                      <w:sz w:val="24"/>
                    </w:rPr>
                    <w:t>OSS i komunikon aplikuesit përgjigjet për BRE</w:t>
                  </w:r>
                </w:p>
              </w:txbxContent>
            </v:textbox>
          </v:shape>
        </w:pict>
      </w:r>
      <w:r>
        <w:rPr>
          <w:noProof/>
        </w:rPr>
        <w:pict>
          <v:shape id="_x0000_s1075" type="#_x0000_t202" style="position:absolute;left:0;text-align:left;margin-left:284.4pt;margin-top:492.45pt;width:32.5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" fillcolor="white [3212]" stroked="f">
            <v:textbox>
              <w:txbxContent>
                <w:p w:rsidR="008839EA" w:rsidRPr="00444625" w:rsidRDefault="008839EA" w:rsidP="008839EA">
                  <w:pPr>
                    <w:spacing w:after="0" w:line="240" w:lineRule="auto"/>
                    <w:ind w:left="-180" w:right="-252"/>
                    <w:rPr>
                      <w:b/>
                      <w:color w:val="002060"/>
                      <w:sz w:val="20"/>
                    </w:rPr>
                  </w:pPr>
                  <w:r>
                    <w:rPr>
                      <w:b/>
                      <w:color w:val="002060"/>
                      <w:sz w:val="20"/>
                    </w:rPr>
                    <w:t xml:space="preserve"> </w:t>
                  </w:r>
                  <w:r w:rsidRPr="00444625">
                    <w:rPr>
                      <w:b/>
                      <w:color w:val="002060"/>
                      <w:sz w:val="20"/>
                    </w:rPr>
                    <w:t xml:space="preserve">Dita </w:t>
                  </w:r>
                  <w:r>
                    <w:rPr>
                      <w:b/>
                      <w:color w:val="002060"/>
                      <w:sz w:val="20"/>
                    </w:rPr>
                    <w:t>14</w:t>
                  </w:r>
                  <w:r>
                    <w:rPr>
                      <w:b/>
                      <w:noProof/>
                      <w:color w:val="002060"/>
                      <w:sz w:val="20"/>
                      <w:lang w:val="en-US"/>
                    </w:rPr>
                    <w:drawing>
                      <wp:inline distT="0" distB="0" distL="0" distR="0" wp14:anchorId="3072AB0A" wp14:editId="3A187C98">
                        <wp:extent cx="220980" cy="153091"/>
                        <wp:effectExtent l="0" t="0" r="762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 cy="153091"/>
                                </a:xfrm>
                                <a:prstGeom prst="rect">
                                  <a:avLst/>
                                </a:prstGeom>
                                <a:noFill/>
                                <a:ln>
                                  <a:noFill/>
                                </a:ln>
                              </pic:spPr>
                            </pic:pic>
                          </a:graphicData>
                        </a:graphic>
                      </wp:inline>
                    </w:drawing>
                  </w:r>
                </w:p>
              </w:txbxContent>
            </v:textbox>
          </v:shape>
        </w:pict>
      </w:r>
      <w:r>
        <w:rPr>
          <w:noProof/>
        </w:rPr>
        <w:pict>
          <v:shape id="_x0000_s1074" type="#_x0000_t202" style="position:absolute;left:0;text-align:left;margin-left:285.55pt;margin-top:439.15pt;width:32.5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" fillcolor="white [3212]" stroked="f">
            <v:textbox>
              <w:txbxContent>
                <w:p w:rsidR="008839EA" w:rsidRPr="00444625" w:rsidRDefault="008839EA" w:rsidP="008839EA">
                  <w:pPr>
                    <w:spacing w:after="0" w:line="240" w:lineRule="auto"/>
                    <w:ind w:left="-180" w:right="-252"/>
                    <w:rPr>
                      <w:b/>
                      <w:color w:val="002060"/>
                      <w:sz w:val="20"/>
                    </w:rPr>
                  </w:pPr>
                  <w:r>
                    <w:rPr>
                      <w:b/>
                      <w:color w:val="002060"/>
                      <w:sz w:val="20"/>
                    </w:rPr>
                    <w:t xml:space="preserve"> </w:t>
                  </w:r>
                  <w:r w:rsidRPr="00444625">
                    <w:rPr>
                      <w:b/>
                      <w:color w:val="002060"/>
                      <w:sz w:val="20"/>
                    </w:rPr>
                    <w:t xml:space="preserve">Dita </w:t>
                  </w:r>
                  <w:r>
                    <w:rPr>
                      <w:b/>
                      <w:color w:val="002060"/>
                      <w:sz w:val="20"/>
                    </w:rPr>
                    <w:t>13</w:t>
                  </w:r>
                  <w:r>
                    <w:rPr>
                      <w:b/>
                      <w:noProof/>
                      <w:color w:val="002060"/>
                      <w:sz w:val="20"/>
                      <w:lang w:val="en-US"/>
                    </w:rPr>
                    <w:drawing>
                      <wp:inline distT="0" distB="0" distL="0" distR="0" wp14:anchorId="746438DD" wp14:editId="43E6591E">
                        <wp:extent cx="220980" cy="153091"/>
                        <wp:effectExtent l="0" t="0" r="762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 cy="153091"/>
                                </a:xfrm>
                                <a:prstGeom prst="rect">
                                  <a:avLst/>
                                </a:prstGeom>
                                <a:noFill/>
                                <a:ln>
                                  <a:noFill/>
                                </a:ln>
                              </pic:spPr>
                            </pic:pic>
                          </a:graphicData>
                        </a:graphic>
                      </wp:inline>
                    </w:drawing>
                  </w:r>
                </w:p>
              </w:txbxContent>
            </v:textbox>
          </v:shape>
        </w:pict>
      </w:r>
      <w:r>
        <w:rPr>
          <w:noProof/>
        </w:rPr>
        <w:pict>
          <v:shape id="_x0000_s1073" type="#_x0000_t202" style="position:absolute;left:0;text-align:left;margin-left:323.05pt;margin-top:492.95pt;width:132.65pt;height:20.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" fillcolor="white [3212]" stroked="f">
            <v:textbox>
              <w:txbxContent>
                <w:p w:rsidR="008839EA" w:rsidRPr="00607C8D" w:rsidRDefault="008839EA" w:rsidP="008839EA">
                  <w:pPr>
                    <w:spacing w:after="0" w:line="240" w:lineRule="auto"/>
                    <w:ind w:left="-180" w:right="-252"/>
                    <w:jc w:val="center"/>
                    <w:rPr>
                      <w:color w:val="002060"/>
                      <w:sz w:val="18"/>
                    </w:rPr>
                  </w:pPr>
                  <w:r>
                    <w:rPr>
                      <w:color w:val="002060"/>
                      <w:sz w:val="18"/>
                    </w:rPr>
                    <w:t>OSS për BRE finalizon përgjigjen</w:t>
                  </w:r>
                </w:p>
              </w:txbxContent>
            </v:textbox>
          </v:shape>
        </w:pict>
      </w:r>
      <w:r>
        <w:rPr>
          <w:noProof/>
        </w:rPr>
        <w:pict>
          <v:shape id="_x0000_s1072" type="#_x0000_t202" style="position:absolute;left:0;text-align:left;margin-left:320.55pt;margin-top:439.1pt;width:132.6pt;height:28.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" fillcolor="white [3212]" stroked="f">
            <v:textbox>
              <w:txbxContent>
                <w:p w:rsidR="008839EA" w:rsidRPr="00607C8D" w:rsidRDefault="008839EA" w:rsidP="008839EA">
                  <w:pPr>
                    <w:spacing w:after="0" w:line="240" w:lineRule="auto"/>
                    <w:ind w:left="-180" w:right="-252"/>
                    <w:jc w:val="center"/>
                    <w:rPr>
                      <w:color w:val="002060"/>
                      <w:sz w:val="18"/>
                    </w:rPr>
                  </w:pPr>
                  <w:r>
                    <w:rPr>
                      <w:color w:val="002060"/>
                      <w:sz w:val="18"/>
                    </w:rPr>
                    <w:t>Institucioni përkatës ofron komente (nëse e nevojshme)</w:t>
                  </w:r>
                </w:p>
              </w:txbxContent>
            </v:textbox>
          </v:shape>
        </w:pict>
      </w:r>
      <w:r>
        <w:rPr>
          <w:noProof/>
        </w:rPr>
        <w:pict>
          <v:shape id="_x0000_s1071" type="#_x0000_t202" style="position:absolute;left:0;text-align:left;margin-left:323.2pt;margin-top:389.65pt;width:132.6pt;height:28.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" fillcolor="white [3212]" stroked="f">
            <v:textbox>
              <w:txbxContent>
                <w:p w:rsidR="008839EA" w:rsidRPr="00607C8D" w:rsidRDefault="008839EA" w:rsidP="008839EA">
                  <w:pPr>
                    <w:spacing w:after="0" w:line="240" w:lineRule="auto"/>
                    <w:ind w:left="-180" w:right="-252"/>
                    <w:jc w:val="center"/>
                    <w:rPr>
                      <w:color w:val="002060"/>
                      <w:sz w:val="18"/>
                    </w:rPr>
                  </w:pPr>
                  <w:r>
                    <w:rPr>
                      <w:color w:val="002060"/>
                      <w:sz w:val="18"/>
                    </w:rPr>
                    <w:t>OSS përgatit dhe ndan draft përgjigjen për institucionin përkatës</w:t>
                  </w:r>
                </w:p>
              </w:txbxContent>
            </v:textbox>
          </v:shape>
        </w:pict>
      </w:r>
      <w:r>
        <w:rPr>
          <w:noProof/>
        </w:rPr>
        <w:pict>
          <v:shape id="_x0000_s1070" type="#_x0000_t202" style="position:absolute;left:0;text-align:left;margin-left:323.2pt;margin-top:339.5pt;width:132.6pt;height:28.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" fillcolor="white [3212]" stroked="f">
            <v:textbox>
              <w:txbxContent>
                <w:p w:rsidR="008839EA" w:rsidRPr="00607C8D" w:rsidRDefault="008839EA" w:rsidP="008839EA">
                  <w:pPr>
                    <w:spacing w:after="0" w:line="240" w:lineRule="auto"/>
                    <w:ind w:left="-180" w:right="-252"/>
                    <w:jc w:val="center"/>
                    <w:rPr>
                      <w:color w:val="002060"/>
                      <w:sz w:val="18"/>
                    </w:rPr>
                  </w:pPr>
                  <w:r>
                    <w:rPr>
                      <w:color w:val="002060"/>
                      <w:sz w:val="18"/>
                    </w:rPr>
                    <w:t>Institucioni përkatës i përgjigjet OSS-së për BRE</w:t>
                  </w:r>
                </w:p>
              </w:txbxContent>
            </v:textbox>
          </v:shape>
        </w:pict>
      </w:r>
      <w:r>
        <w:rPr>
          <w:noProof/>
        </w:rPr>
        <w:pict>
          <v:shape id="_x0000_s1069" type="#_x0000_t202" style="position:absolute;left:0;text-align:left;margin-left:323.05pt;margin-top:288.2pt;width:132.6pt;height:26.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" fillcolor="white [3212]" stroked="f">
            <v:textbox>
              <w:txbxContent>
                <w:p w:rsidR="008839EA" w:rsidRPr="00607C8D" w:rsidRDefault="008839EA" w:rsidP="008839EA">
                  <w:pPr>
                    <w:spacing w:after="0" w:line="240" w:lineRule="auto"/>
                    <w:ind w:left="-180" w:right="-252"/>
                    <w:jc w:val="center"/>
                    <w:rPr>
                      <w:color w:val="002060"/>
                      <w:sz w:val="16"/>
                    </w:rPr>
                  </w:pPr>
                  <w:r w:rsidRPr="00607C8D">
                    <w:rPr>
                      <w:color w:val="002060"/>
                      <w:sz w:val="16"/>
                    </w:rPr>
                    <w:t>OSS për BRE informon institucionin përkatës</w:t>
                  </w:r>
                </w:p>
              </w:txbxContent>
            </v:textbox>
          </v:shape>
        </w:pict>
      </w:r>
      <w:r>
        <w:rPr>
          <w:noProof/>
        </w:rPr>
        <w:pict>
          <v:shape id="_x0000_s1068" type="#_x0000_t202" style="position:absolute;left:0;text-align:left;margin-left:323.05pt;margin-top:239.95pt;width:132.65pt;height:28.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" fillcolor="white [3212]" stroked="f">
            <v:textbox>
              <w:txbxContent>
                <w:p w:rsidR="008839EA" w:rsidRPr="00607C8D" w:rsidRDefault="008839EA" w:rsidP="008839EA">
                  <w:pPr>
                    <w:spacing w:after="0" w:line="240" w:lineRule="auto"/>
                    <w:ind w:left="-180" w:right="-252"/>
                    <w:jc w:val="center"/>
                    <w:rPr>
                      <w:color w:val="002060"/>
                      <w:sz w:val="18"/>
                    </w:rPr>
                  </w:pPr>
                  <w:r w:rsidRPr="00607C8D">
                    <w:rPr>
                      <w:color w:val="002060"/>
                      <w:sz w:val="18"/>
                    </w:rPr>
                    <w:t>Aplikuesi ofron sqarime tek OSS për BRE</w:t>
                  </w:r>
                </w:p>
              </w:txbxContent>
            </v:textbox>
          </v:shape>
        </w:pict>
      </w:r>
      <w:r>
        <w:rPr>
          <w:noProof/>
        </w:rPr>
        <w:pict>
          <v:shape id="_x0000_s1067" type="#_x0000_t202" style="position:absolute;left:0;text-align:left;margin-left:318.05pt;margin-top:186.8pt;width:142.15pt;height:28.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" fillcolor="white [3212]" stroked="f">
            <v:textbox>
              <w:txbxContent>
                <w:p w:rsidR="008839EA" w:rsidRPr="00607C8D" w:rsidRDefault="008839EA" w:rsidP="008839EA">
                  <w:pPr>
                    <w:spacing w:after="0" w:line="240" w:lineRule="auto"/>
                    <w:ind w:left="-180" w:right="-252"/>
                    <w:jc w:val="center"/>
                    <w:rPr>
                      <w:color w:val="002060"/>
                      <w:sz w:val="18"/>
                    </w:rPr>
                  </w:pPr>
                  <w:r w:rsidRPr="00607C8D">
                    <w:rPr>
                      <w:color w:val="002060"/>
                      <w:sz w:val="18"/>
                    </w:rPr>
                    <w:t>OSS mund të kërkojë sqarime nga aplikuesit (nëse e nevojshme)</w:t>
                  </w:r>
                </w:p>
              </w:txbxContent>
            </v:textbox>
          </v:shape>
        </w:pict>
      </w:r>
      <w:r>
        <w:rPr>
          <w:noProof/>
        </w:rPr>
        <w:pict>
          <v:shape id="_x0000_s1066" type="#_x0000_t202" style="position:absolute;left:0;text-align:left;margin-left:334.9pt;margin-top:141.65pt;width:103.9pt;height:1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" fillcolor="white [3212]" stroked="f">
            <v:textbox>
              <w:txbxContent>
                <w:p w:rsidR="008839EA" w:rsidRPr="00607C8D" w:rsidRDefault="008839EA" w:rsidP="008839EA">
                  <w:pPr>
                    <w:spacing w:after="0" w:line="240" w:lineRule="auto"/>
                    <w:ind w:left="-180" w:right="-252"/>
                    <w:jc w:val="center"/>
                    <w:rPr>
                      <w:color w:val="002060"/>
                      <w:sz w:val="20"/>
                    </w:rPr>
                  </w:pPr>
                  <w:r w:rsidRPr="00607C8D">
                    <w:rPr>
                      <w:color w:val="002060"/>
                      <w:sz w:val="20"/>
                    </w:rPr>
                    <w:t>Leximi i parë i OSS</w:t>
                  </w:r>
                </w:p>
              </w:txbxContent>
            </v:textbox>
          </v:shape>
        </w:pict>
      </w:r>
      <w:r>
        <w:rPr>
          <w:noProof/>
        </w:rPr>
        <w:pict>
          <v:shape id="_x0000_s1065" type="#_x0000_t202" style="position:absolute;left:0;text-align:left;margin-left:285.5pt;margin-top:392.75pt;width:32.55pt;height: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" fillcolor="white [3212]" stroked="f">
            <v:textbox>
              <w:txbxContent>
                <w:p w:rsidR="008839EA" w:rsidRPr="00444625" w:rsidRDefault="008839EA" w:rsidP="008839EA">
                  <w:pPr>
                    <w:spacing w:after="0" w:line="240" w:lineRule="auto"/>
                    <w:ind w:left="-180" w:right="-252"/>
                    <w:rPr>
                      <w:b/>
                      <w:color w:val="002060"/>
                      <w:sz w:val="20"/>
                    </w:rPr>
                  </w:pPr>
                  <w:r>
                    <w:rPr>
                      <w:b/>
                      <w:color w:val="002060"/>
                      <w:sz w:val="20"/>
                    </w:rPr>
                    <w:t xml:space="preserve"> </w:t>
                  </w:r>
                  <w:r w:rsidRPr="00444625">
                    <w:rPr>
                      <w:b/>
                      <w:color w:val="002060"/>
                      <w:sz w:val="20"/>
                    </w:rPr>
                    <w:t xml:space="preserve">Dita </w:t>
                  </w:r>
                  <w:r>
                    <w:rPr>
                      <w:b/>
                      <w:color w:val="002060"/>
                      <w:sz w:val="20"/>
                    </w:rPr>
                    <w:t>1</w:t>
                  </w:r>
                  <w:r w:rsidRPr="00444625">
                    <w:rPr>
                      <w:b/>
                      <w:color w:val="002060"/>
                      <w:sz w:val="20"/>
                    </w:rPr>
                    <w:t>2</w:t>
                  </w:r>
                </w:p>
              </w:txbxContent>
            </v:textbox>
          </v:shape>
        </w:pict>
      </w:r>
      <w:r>
        <w:rPr>
          <w:noProof/>
        </w:rPr>
        <w:pict>
          <v:shape id="_x0000_s1064" type="#_x0000_t202" style="position:absolute;left:0;text-align:left;margin-left:286.1pt;margin-top:340.8pt;width:31.95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" fillcolor="white [3212]" stroked="f">
            <v:textbox>
              <w:txbxContent>
                <w:p w:rsidR="008839EA" w:rsidRPr="00444625" w:rsidRDefault="008839EA" w:rsidP="008839EA">
                  <w:pPr>
                    <w:spacing w:after="0" w:line="240" w:lineRule="auto"/>
                    <w:ind w:left="-180" w:right="-252"/>
                    <w:rPr>
                      <w:b/>
                      <w:color w:val="002060"/>
                      <w:sz w:val="20"/>
                    </w:rPr>
                  </w:pPr>
                  <w:r>
                    <w:rPr>
                      <w:b/>
                      <w:color w:val="002060"/>
                      <w:sz w:val="20"/>
                    </w:rPr>
                    <w:t xml:space="preserve"> </w:t>
                  </w:r>
                  <w:r w:rsidRPr="00444625">
                    <w:rPr>
                      <w:b/>
                      <w:color w:val="002060"/>
                      <w:sz w:val="20"/>
                    </w:rPr>
                    <w:t xml:space="preserve">Dita </w:t>
                  </w:r>
                  <w:r>
                    <w:rPr>
                      <w:b/>
                      <w:color w:val="002060"/>
                      <w:sz w:val="20"/>
                    </w:rPr>
                    <w:t>10</w:t>
                  </w:r>
                </w:p>
              </w:txbxContent>
            </v:textbox>
          </v:shape>
        </w:pict>
      </w:r>
      <w:r>
        <w:rPr>
          <w:noProof/>
        </w:rPr>
        <w:pict>
          <v:shape id="_x0000_s1063" type="#_x0000_t202" style="position:absolute;left:0;text-align:left;margin-left:286.15pt;margin-top:292pt;width:28.75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" fillcolor="white [3212]" stroked="f">
            <v:textbox>
              <w:txbxContent>
                <w:p w:rsidR="008839EA" w:rsidRPr="00444625" w:rsidRDefault="008839EA" w:rsidP="008839EA">
                  <w:pPr>
                    <w:spacing w:after="0" w:line="240" w:lineRule="auto"/>
                    <w:ind w:left="-180" w:right="-252"/>
                    <w:rPr>
                      <w:b/>
                      <w:color w:val="002060"/>
                      <w:sz w:val="20"/>
                    </w:rPr>
                  </w:pPr>
                  <w:r>
                    <w:rPr>
                      <w:b/>
                      <w:color w:val="002060"/>
                      <w:sz w:val="20"/>
                    </w:rPr>
                    <w:t xml:space="preserve"> </w:t>
                  </w:r>
                  <w:r w:rsidRPr="00444625">
                    <w:rPr>
                      <w:b/>
                      <w:color w:val="002060"/>
                      <w:sz w:val="20"/>
                    </w:rPr>
                    <w:t xml:space="preserve">Dita </w:t>
                  </w:r>
                  <w:r>
                    <w:rPr>
                      <w:b/>
                      <w:color w:val="002060"/>
                      <w:sz w:val="20"/>
                    </w:rPr>
                    <w:t>6</w:t>
                  </w:r>
                </w:p>
              </w:txbxContent>
            </v:textbox>
          </v:shape>
        </w:pict>
      </w:r>
      <w:r>
        <w:rPr>
          <w:noProof/>
        </w:rPr>
        <w:pict>
          <v:shape id="_x0000_s1062" type="#_x0000_t202" style="position:absolute;left:0;text-align:left;margin-left:286.25pt;margin-top:240.15pt;width:28.75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" fillcolor="white [3212]" stroked="f">
            <v:textbox>
              <w:txbxContent>
                <w:p w:rsidR="008839EA" w:rsidRPr="00444625" w:rsidRDefault="008839EA" w:rsidP="008839EA">
                  <w:pPr>
                    <w:spacing w:after="0" w:line="240" w:lineRule="auto"/>
                    <w:ind w:left="-180" w:right="-252"/>
                    <w:rPr>
                      <w:b/>
                      <w:color w:val="002060"/>
                      <w:sz w:val="20"/>
                    </w:rPr>
                  </w:pPr>
                  <w:r>
                    <w:rPr>
                      <w:b/>
                      <w:color w:val="002060"/>
                      <w:sz w:val="20"/>
                    </w:rPr>
                    <w:t xml:space="preserve"> </w:t>
                  </w:r>
                  <w:r w:rsidRPr="00444625">
                    <w:rPr>
                      <w:b/>
                      <w:color w:val="002060"/>
                      <w:sz w:val="20"/>
                    </w:rPr>
                    <w:t xml:space="preserve">Dita </w:t>
                  </w:r>
                  <w:r>
                    <w:rPr>
                      <w:b/>
                      <w:color w:val="002060"/>
                      <w:sz w:val="20"/>
                    </w:rPr>
                    <w:t>5</w:t>
                  </w:r>
                </w:p>
              </w:txbxContent>
            </v:textbox>
          </v:shape>
        </w:pict>
      </w:r>
      <w:r>
        <w:rPr>
          <w:noProof/>
        </w:rPr>
        <w:pict>
          <v:shape id="_x0000_s1061" type="#_x0000_t202" style="position:absolute;left:0;text-align:left;margin-left:286.15pt;margin-top:188.05pt;width:28.8pt;height:2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" fillcolor="white [3212]" stroked="f">
            <v:textbox>
              <w:txbxContent>
                <w:p w:rsidR="008839EA" w:rsidRPr="00444625" w:rsidRDefault="008839EA" w:rsidP="008839EA">
                  <w:pPr>
                    <w:spacing w:after="0" w:line="240" w:lineRule="auto"/>
                    <w:ind w:left="-180" w:right="-252"/>
                    <w:rPr>
                      <w:b/>
                      <w:color w:val="002060"/>
                      <w:sz w:val="20"/>
                    </w:rPr>
                  </w:pPr>
                  <w:r>
                    <w:rPr>
                      <w:b/>
                      <w:color w:val="002060"/>
                      <w:sz w:val="20"/>
                    </w:rPr>
                    <w:t xml:space="preserve"> </w:t>
                  </w:r>
                  <w:r w:rsidRPr="00444625">
                    <w:rPr>
                      <w:b/>
                      <w:color w:val="002060"/>
                      <w:sz w:val="20"/>
                    </w:rPr>
                    <w:t xml:space="preserve">Dita </w:t>
                  </w:r>
                  <w:r>
                    <w:rPr>
                      <w:b/>
                      <w:color w:val="002060"/>
                      <w:sz w:val="20"/>
                    </w:rPr>
                    <w:t>3</w:t>
                  </w:r>
                </w:p>
              </w:txbxContent>
            </v:textbox>
          </v:shape>
        </w:pict>
      </w:r>
      <w:r>
        <w:rPr>
          <w:noProof/>
        </w:rPr>
        <w:pict>
          <v:shape id="_x0000_s1060" type="#_x0000_t202" style="position:absolute;left:0;text-align:left;margin-left:286.1pt;margin-top:137.95pt;width:28.8pt;height:2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" fillcolor="white [3212]" stroked="f">
            <v:textbox>
              <w:txbxContent>
                <w:p w:rsidR="008839EA" w:rsidRPr="00444625" w:rsidRDefault="008839EA" w:rsidP="008839EA">
                  <w:pPr>
                    <w:spacing w:after="0" w:line="240" w:lineRule="auto"/>
                    <w:ind w:left="-180" w:right="-252"/>
                    <w:rPr>
                      <w:b/>
                      <w:color w:val="002060"/>
                      <w:sz w:val="20"/>
                    </w:rPr>
                  </w:pPr>
                  <w:r>
                    <w:rPr>
                      <w:b/>
                      <w:color w:val="002060"/>
                      <w:sz w:val="20"/>
                    </w:rPr>
                    <w:t xml:space="preserve"> </w:t>
                  </w:r>
                  <w:r w:rsidRPr="00444625">
                    <w:rPr>
                      <w:b/>
                      <w:color w:val="002060"/>
                      <w:sz w:val="20"/>
                    </w:rPr>
                    <w:t>Dita 2</w:t>
                  </w:r>
                </w:p>
              </w:txbxContent>
            </v:textbox>
          </v:shape>
        </w:pict>
      </w:r>
      <w:r>
        <w:rPr>
          <w:noProof/>
        </w:rPr>
        <w:pict>
          <v:shape id="_x0000_s1059" type="#_x0000_t202" style="position:absolute;left:0;text-align:left;margin-left:286.1pt;margin-top:97.85pt;width:169.65pt;height:2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" fillcolor="white [3212]" stroked="f">
            <v:textbox>
              <w:txbxContent>
                <w:p w:rsidR="008839EA" w:rsidRPr="00444625" w:rsidRDefault="008839EA" w:rsidP="008839EA">
                  <w:pPr>
                    <w:spacing w:after="0" w:line="240" w:lineRule="auto"/>
                    <w:rPr>
                      <w:color w:val="002060"/>
                      <w:sz w:val="18"/>
                    </w:rPr>
                  </w:pPr>
                  <w:r w:rsidRPr="00444625">
                    <w:rPr>
                      <w:color w:val="002060"/>
                      <w:sz w:val="18"/>
                    </w:rPr>
                    <w:t>15 ditë rishikim të aplikacionit nga OSS</w:t>
                  </w:r>
                </w:p>
              </w:txbxContent>
            </v:textbox>
          </v:shape>
        </w:pict>
      </w:r>
      <w:r>
        <w:rPr>
          <w:noProof/>
        </w:rPr>
        <w:pict>
          <v:shape id="_x0000_s1058" type="#_x0000_t202" style="position:absolute;left:0;text-align:left;margin-left:3.75pt;margin-top:4.6pt;width:87.65pt;height:108.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" fillcolor="white [3212]" stroked="f">
            <v:textbox>
              <w:txbxContent>
                <w:p w:rsidR="008839EA" w:rsidRPr="00444625" w:rsidRDefault="008839EA" w:rsidP="008839EA">
                  <w:pPr>
                    <w:spacing w:after="0" w:line="240" w:lineRule="auto"/>
                    <w:rPr>
                      <w:color w:val="002060"/>
                      <w:sz w:val="18"/>
                    </w:rPr>
                  </w:pPr>
                  <w:r w:rsidRPr="00444625">
                    <w:rPr>
                      <w:color w:val="002060"/>
                      <w:sz w:val="18"/>
                    </w:rPr>
                    <w:t>Aplikacioni përmban:</w:t>
                  </w:r>
                </w:p>
                <w:p w:rsidR="008839EA" w:rsidRPr="00444625" w:rsidRDefault="008839EA" w:rsidP="008839EA">
                  <w:pPr>
                    <w:pStyle w:val="ListParagraph"/>
                    <w:numPr>
                      <w:ilvl w:val="0"/>
                      <w:numId w:val="36"/>
                    </w:numPr>
                    <w:spacing w:after="0" w:line="240" w:lineRule="auto"/>
                    <w:ind w:left="270" w:hanging="270"/>
                    <w:rPr>
                      <w:color w:val="002060"/>
                      <w:sz w:val="18"/>
                    </w:rPr>
                  </w:pPr>
                  <w:r w:rsidRPr="00444625">
                    <w:rPr>
                      <w:color w:val="002060"/>
                      <w:sz w:val="18"/>
                    </w:rPr>
                    <w:t>Bazën ligjore të lëndës;</w:t>
                  </w:r>
                </w:p>
                <w:p w:rsidR="008839EA" w:rsidRPr="00444625" w:rsidRDefault="008839EA" w:rsidP="008839EA">
                  <w:pPr>
                    <w:pStyle w:val="ListParagraph"/>
                    <w:numPr>
                      <w:ilvl w:val="0"/>
                      <w:numId w:val="36"/>
                    </w:numPr>
                    <w:spacing w:after="0" w:line="240" w:lineRule="auto"/>
                    <w:ind w:left="270" w:hanging="270"/>
                    <w:rPr>
                      <w:color w:val="002060"/>
                      <w:sz w:val="18"/>
                    </w:rPr>
                  </w:pPr>
                  <w:r w:rsidRPr="00444625">
                    <w:rPr>
                      <w:color w:val="002060"/>
                      <w:sz w:val="18"/>
                    </w:rPr>
                    <w:t>Pengesat ekzistuese;</w:t>
                  </w:r>
                </w:p>
                <w:p w:rsidR="008839EA" w:rsidRPr="00444625" w:rsidRDefault="008839EA" w:rsidP="008839EA">
                  <w:pPr>
                    <w:pStyle w:val="ListParagraph"/>
                    <w:numPr>
                      <w:ilvl w:val="0"/>
                      <w:numId w:val="36"/>
                    </w:numPr>
                    <w:spacing w:after="0" w:line="240" w:lineRule="auto"/>
                    <w:ind w:left="270" w:hanging="270"/>
                    <w:rPr>
                      <w:color w:val="002060"/>
                      <w:sz w:val="18"/>
                    </w:rPr>
                  </w:pPr>
                  <w:r w:rsidRPr="00444625">
                    <w:rPr>
                      <w:color w:val="002060"/>
                      <w:sz w:val="18"/>
                    </w:rPr>
                    <w:t>Institucionin përgjegjës;</w:t>
                  </w:r>
                </w:p>
                <w:p w:rsidR="008839EA" w:rsidRPr="00444625" w:rsidRDefault="008839EA" w:rsidP="008839EA">
                  <w:pPr>
                    <w:pStyle w:val="ListParagraph"/>
                    <w:numPr>
                      <w:ilvl w:val="0"/>
                      <w:numId w:val="36"/>
                    </w:numPr>
                    <w:spacing w:after="0" w:line="240" w:lineRule="auto"/>
                    <w:ind w:left="270" w:hanging="270"/>
                    <w:rPr>
                      <w:color w:val="002060"/>
                      <w:sz w:val="18"/>
                    </w:rPr>
                  </w:pPr>
                  <w:r w:rsidRPr="00444625">
                    <w:rPr>
                      <w:color w:val="002060"/>
                      <w:sz w:val="18"/>
                    </w:rPr>
                    <w:t>Informata tjera</w:t>
                  </w:r>
                  <w:r>
                    <w:rPr>
                      <w:color w:val="002060"/>
                      <w:sz w:val="18"/>
                    </w:rPr>
                    <w:t>.</w:t>
                  </w:r>
                </w:p>
              </w:txbxContent>
            </v:textbox>
          </v:shape>
        </w:pict>
      </w:r>
      <w:r>
        <w:rPr>
          <w:noProof/>
        </w:rPr>
        <w:pict>
          <v:shape id="_x0000_s1057" type="#_x0000_t202" style="position:absolute;left:0;text-align:left;margin-left:139.6pt;margin-top:.15pt;width:117.1pt;height:33.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" fillcolor="#002060" stroked="f">
            <v:textbox>
              <w:txbxContent>
                <w:p w:rsidR="008839EA" w:rsidRPr="00444625" w:rsidRDefault="008839EA" w:rsidP="008839EA">
                  <w:pPr>
                    <w:jc w:val="center"/>
                    <w:rPr>
                      <w:b/>
                    </w:rPr>
                  </w:pPr>
                  <w:r w:rsidRPr="00444625">
                    <w:rPr>
                      <w:b/>
                    </w:rPr>
                    <w:t>Aplikimi në OSS për BRE i dorëzuar</w:t>
                  </w:r>
                </w:p>
              </w:txbxContent>
            </v:textbox>
          </v:shape>
        </w:pict>
      </w:r>
      <w:r w:rsidR="008839EA" w:rsidRPr="00985188">
        <w:rPr>
          <w:rFonts w:ascii="Gill Sans MT" w:hAnsi="Gill Sans MT"/>
          <w:noProof/>
          <w:lang w:val="en-US"/>
        </w:rPr>
        <w:drawing>
          <wp:inline distT="0" distB="0" distL="0" distR="0" wp14:anchorId="5585C1B6" wp14:editId="07653398">
            <wp:extent cx="5834596" cy="719754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S diagram process.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5834596" cy="7197549"/>
                    </a:xfrm>
                    <a:prstGeom prst="rect">
                      <a:avLst/>
                    </a:prstGeom>
                    <a:ln>
                      <a:noFill/>
                    </a:ln>
                    <a:extLst>
                      <a:ext uri="{53640926-AAD7-44D8-BBD7-CCE9431645EC}">
                        <a14:shadowObscured xmlns:a14="http://schemas.microsoft.com/office/drawing/2010/main"/>
                      </a:ext>
                    </a:extLst>
                  </pic:spPr>
                </pic:pic>
              </a:graphicData>
            </a:graphic>
          </wp:inline>
        </w:drawing>
      </w:r>
    </w:p>
    <w:p w:rsidR="008839EA" w:rsidRPr="00985188" w:rsidRDefault="008839EA" w:rsidP="008839EA">
      <w:r w:rsidRPr="00985188">
        <w:br w:type="page"/>
      </w:r>
    </w:p>
    <w:p w:rsidR="003D3956" w:rsidRPr="00985188" w:rsidRDefault="00A57E36" w:rsidP="003D3956">
      <w:pPr>
        <w:pStyle w:val="Heading4"/>
      </w:pPr>
      <w:bookmarkStart w:id="44" w:name="_Toc13821804"/>
      <w:r>
        <w:lastRenderedPageBreak/>
        <w:t xml:space="preserve">Shablloni i përgjigjes së </w:t>
      </w:r>
      <w:r w:rsidR="003D3956" w:rsidRPr="00985188">
        <w:t>OSS</w:t>
      </w:r>
      <w:bookmarkEnd w:id="44"/>
    </w:p>
    <w:p w:rsidR="00193AA6" w:rsidRPr="00985188" w:rsidRDefault="00193AA6" w:rsidP="003D3956">
      <w:pPr>
        <w:rPr>
          <w:rFonts w:ascii="Gill Sans MT" w:hAnsi="Gill Sans MT" w:cstheme="majorHAnsi"/>
        </w:rPr>
      </w:pPr>
    </w:p>
    <w:p w:rsidR="000340C2" w:rsidRPr="00985188" w:rsidRDefault="000340C2" w:rsidP="003D3956">
      <w:pPr>
        <w:rPr>
          <w:rFonts w:ascii="Gill Sans MT" w:hAnsi="Gill Sans MT" w:cstheme="majorHAnsi"/>
        </w:rPr>
      </w:pPr>
    </w:p>
    <w:p w:rsidR="0034187A" w:rsidRPr="00985188" w:rsidRDefault="00E27903" w:rsidP="003D3956">
      <w:pPr>
        <w:rPr>
          <w:rFonts w:ascii="Gill Sans MT" w:hAnsi="Gill Sans MT" w:cstheme="majorHAnsi"/>
        </w:rPr>
      </w:pPr>
      <w:r>
        <w:rPr>
          <w:rFonts w:ascii="Gill Sans MT" w:hAnsi="Gill Sans MT" w:cstheme="majorHAnsi"/>
        </w:rPr>
        <w:t>Për</w:t>
      </w:r>
      <w:r w:rsidR="0034187A" w:rsidRPr="00985188">
        <w:rPr>
          <w:rFonts w:ascii="Gill Sans MT" w:hAnsi="Gill Sans MT" w:cstheme="majorHAnsi"/>
        </w:rPr>
        <w:t>:</w:t>
      </w:r>
      <w:r w:rsidR="0034187A" w:rsidRPr="00985188">
        <w:rPr>
          <w:rFonts w:ascii="Gill Sans MT" w:hAnsi="Gill Sans MT" w:cstheme="majorHAnsi"/>
        </w:rPr>
        <w:tab/>
      </w:r>
      <w:r w:rsidR="00616F1F" w:rsidRPr="00985188">
        <w:rPr>
          <w:rFonts w:ascii="Gill Sans MT" w:hAnsi="Gill Sans MT" w:cstheme="majorHAnsi"/>
        </w:rPr>
        <w:tab/>
      </w:r>
      <w:r>
        <w:rPr>
          <w:rFonts w:ascii="Gill Sans MT" w:hAnsi="Gill Sans MT" w:cstheme="majorHAnsi"/>
          <w:i/>
        </w:rPr>
        <w:t xml:space="preserve">Emri i aplikantit </w:t>
      </w:r>
    </w:p>
    <w:p w:rsidR="0034187A" w:rsidRPr="00985188" w:rsidRDefault="00E27903" w:rsidP="003D3956">
      <w:pPr>
        <w:rPr>
          <w:rFonts w:ascii="Gill Sans MT" w:hAnsi="Gill Sans MT" w:cstheme="majorHAnsi"/>
        </w:rPr>
      </w:pPr>
      <w:r>
        <w:rPr>
          <w:rFonts w:ascii="Gill Sans MT" w:hAnsi="Gill Sans MT" w:cstheme="majorHAnsi"/>
        </w:rPr>
        <w:t>Nga</w:t>
      </w:r>
      <w:r w:rsidR="0034187A" w:rsidRPr="00985188">
        <w:rPr>
          <w:rFonts w:ascii="Gill Sans MT" w:hAnsi="Gill Sans MT" w:cstheme="majorHAnsi"/>
        </w:rPr>
        <w:t>:</w:t>
      </w:r>
      <w:r w:rsidR="0034187A" w:rsidRPr="00985188">
        <w:rPr>
          <w:rFonts w:ascii="Gill Sans MT" w:hAnsi="Gill Sans MT" w:cstheme="majorHAnsi"/>
        </w:rPr>
        <w:tab/>
      </w:r>
      <w:r w:rsidR="00616F1F" w:rsidRPr="00985188">
        <w:rPr>
          <w:rFonts w:ascii="Gill Sans MT" w:hAnsi="Gill Sans MT" w:cstheme="majorHAnsi"/>
        </w:rPr>
        <w:tab/>
      </w:r>
      <w:r w:rsidRPr="00E27903">
        <w:rPr>
          <w:rFonts w:ascii="Gill Sans MT" w:hAnsi="Gill Sans MT" w:cstheme="majorHAnsi"/>
          <w:i/>
          <w:iCs/>
        </w:rPr>
        <w:t>Emri i p</w:t>
      </w:r>
      <w:r>
        <w:rPr>
          <w:rFonts w:ascii="Gill Sans MT" w:hAnsi="Gill Sans MT" w:cstheme="majorHAnsi"/>
          <w:i/>
          <w:iCs/>
        </w:rPr>
        <w:t xml:space="preserve">ërfaqësuesit të </w:t>
      </w:r>
      <w:r w:rsidR="0034187A" w:rsidRPr="00985188">
        <w:rPr>
          <w:rFonts w:ascii="Gill Sans MT" w:hAnsi="Gill Sans MT" w:cstheme="majorHAnsi"/>
          <w:i/>
        </w:rPr>
        <w:t xml:space="preserve">OSS </w:t>
      </w:r>
      <w:r>
        <w:rPr>
          <w:rFonts w:ascii="Gill Sans MT" w:hAnsi="Gill Sans MT" w:cstheme="majorHAnsi"/>
          <w:i/>
        </w:rPr>
        <w:t>për BRE</w:t>
      </w:r>
    </w:p>
    <w:p w:rsidR="0034187A" w:rsidRPr="00985188" w:rsidRDefault="0034187A" w:rsidP="003D3956">
      <w:pPr>
        <w:rPr>
          <w:rFonts w:ascii="Gill Sans MT" w:hAnsi="Gill Sans MT" w:cstheme="majorHAnsi"/>
        </w:rPr>
      </w:pPr>
      <w:r w:rsidRPr="00985188">
        <w:rPr>
          <w:rFonts w:ascii="Gill Sans MT" w:hAnsi="Gill Sans MT" w:cstheme="majorHAnsi"/>
        </w:rPr>
        <w:t>Dat</w:t>
      </w:r>
      <w:r w:rsidR="00E27903">
        <w:rPr>
          <w:rFonts w:ascii="Gill Sans MT" w:hAnsi="Gill Sans MT" w:cstheme="majorHAnsi"/>
        </w:rPr>
        <w:t>a</w:t>
      </w:r>
      <w:r w:rsidRPr="00985188">
        <w:rPr>
          <w:rFonts w:ascii="Gill Sans MT" w:hAnsi="Gill Sans MT" w:cstheme="majorHAnsi"/>
        </w:rPr>
        <w:t>:</w:t>
      </w:r>
      <w:r w:rsidRPr="00985188">
        <w:rPr>
          <w:rFonts w:ascii="Gill Sans MT" w:hAnsi="Gill Sans MT" w:cstheme="majorHAnsi"/>
        </w:rPr>
        <w:tab/>
      </w:r>
      <w:r w:rsidR="00616F1F" w:rsidRPr="00985188">
        <w:rPr>
          <w:rFonts w:ascii="Gill Sans MT" w:hAnsi="Gill Sans MT" w:cstheme="majorHAnsi"/>
        </w:rPr>
        <w:tab/>
      </w:r>
      <w:r w:rsidR="00E27903" w:rsidRPr="00E27903">
        <w:rPr>
          <w:rFonts w:ascii="Gill Sans MT" w:hAnsi="Gill Sans MT" w:cstheme="majorHAnsi"/>
          <w:i/>
        </w:rPr>
        <w:t>Data e ofrimit të përgjigjes nga OSS për BRE</w:t>
      </w:r>
    </w:p>
    <w:p w:rsidR="0034187A" w:rsidRPr="00985188" w:rsidRDefault="00E27903" w:rsidP="003D3956">
      <w:pPr>
        <w:rPr>
          <w:rFonts w:ascii="Gill Sans MT" w:hAnsi="Gill Sans MT" w:cstheme="majorHAnsi"/>
        </w:rPr>
      </w:pPr>
      <w:r>
        <w:rPr>
          <w:rFonts w:ascii="Gill Sans MT" w:hAnsi="Gill Sans MT" w:cstheme="majorHAnsi"/>
        </w:rPr>
        <w:t>Tema</w:t>
      </w:r>
      <w:r w:rsidR="00616F1F" w:rsidRPr="00985188">
        <w:rPr>
          <w:rFonts w:ascii="Gill Sans MT" w:hAnsi="Gill Sans MT" w:cstheme="majorHAnsi"/>
        </w:rPr>
        <w:t>:</w:t>
      </w:r>
      <w:r w:rsidR="00616F1F" w:rsidRPr="00985188">
        <w:rPr>
          <w:rFonts w:ascii="Gill Sans MT" w:hAnsi="Gill Sans MT" w:cstheme="majorHAnsi"/>
        </w:rPr>
        <w:tab/>
      </w:r>
      <w:r w:rsidR="00616F1F" w:rsidRPr="00985188">
        <w:rPr>
          <w:rFonts w:ascii="Gill Sans MT" w:hAnsi="Gill Sans MT" w:cstheme="majorHAnsi"/>
        </w:rPr>
        <w:tab/>
      </w:r>
      <w:r w:rsidR="00A57E36">
        <w:rPr>
          <w:rFonts w:ascii="Gill Sans MT" w:hAnsi="Gill Sans MT" w:cstheme="majorHAnsi"/>
          <w:i/>
        </w:rPr>
        <w:t>Përgjigje ndaj kërkesës q</w:t>
      </w:r>
      <w:r w:rsidRPr="00E27903">
        <w:rPr>
          <w:rFonts w:ascii="Gill Sans MT" w:hAnsi="Gill Sans MT" w:cstheme="majorHAnsi"/>
          <w:i/>
        </w:rPr>
        <w:t xml:space="preserve">ë </w:t>
      </w:r>
      <w:r w:rsidR="00A57E36">
        <w:rPr>
          <w:rFonts w:ascii="Gill Sans MT" w:hAnsi="Gill Sans MT" w:cstheme="majorHAnsi"/>
          <w:i/>
        </w:rPr>
        <w:t>i është dërguar OSS</w:t>
      </w:r>
      <w:r w:rsidRPr="00E27903">
        <w:rPr>
          <w:rFonts w:ascii="Gill Sans MT" w:hAnsi="Gill Sans MT" w:cstheme="majorHAnsi"/>
          <w:i/>
        </w:rPr>
        <w:t xml:space="preserve"> për BRE [muaji] [dita] 2019 nga</w:t>
      </w:r>
      <w:r w:rsidR="00616F1F" w:rsidRPr="00985188">
        <w:rPr>
          <w:rFonts w:ascii="Gill Sans MT" w:hAnsi="Gill Sans MT" w:cstheme="majorHAnsi"/>
        </w:rPr>
        <w:t>…</w:t>
      </w:r>
    </w:p>
    <w:p w:rsidR="0034187A" w:rsidRPr="00985188" w:rsidRDefault="00616F1F" w:rsidP="003D3956">
      <w:pPr>
        <w:rPr>
          <w:rFonts w:ascii="Gill Sans MT" w:hAnsi="Gill Sans MT" w:cstheme="majorHAnsi"/>
        </w:rPr>
      </w:pPr>
      <w:r w:rsidRPr="00985188">
        <w:rPr>
          <w:rFonts w:ascii="Gill Sans MT" w:hAnsi="Gill Sans MT" w:cstheme="majorHAnsi"/>
        </w:rPr>
        <w:t>------------------------------------------------------------------------------------------------------------------------------</w:t>
      </w:r>
    </w:p>
    <w:p w:rsidR="00193AA6" w:rsidRPr="00985188" w:rsidRDefault="00193AA6" w:rsidP="003D3956">
      <w:pPr>
        <w:rPr>
          <w:rFonts w:ascii="Gill Sans MT" w:hAnsi="Gill Sans MT" w:cstheme="majorHAnsi"/>
        </w:rPr>
      </w:pPr>
    </w:p>
    <w:p w:rsidR="00B75C9A" w:rsidRPr="00985188" w:rsidRDefault="00A57E36" w:rsidP="001E314A">
      <w:pPr>
        <w:jc w:val="both"/>
        <w:rPr>
          <w:rFonts w:ascii="Gill Sans MT" w:hAnsi="Gill Sans MT" w:cstheme="majorHAnsi"/>
        </w:rPr>
      </w:pPr>
      <w:r w:rsidRPr="00A57E36">
        <w:rPr>
          <w:rFonts w:ascii="Gill Sans MT" w:hAnsi="Gill Sans MT" w:cstheme="majorHAnsi"/>
        </w:rPr>
        <w:t xml:space="preserve">OSS për BRE është themeluar me Rregulloren e Qeverisë </w:t>
      </w:r>
      <w:r w:rsidR="001E314A">
        <w:rPr>
          <w:rFonts w:ascii="Gill Sans MT" w:hAnsi="Gill Sans MT" w:cstheme="majorHAnsi"/>
        </w:rPr>
        <w:t>n</w:t>
      </w:r>
      <w:r w:rsidRPr="00A57E36">
        <w:rPr>
          <w:rFonts w:ascii="Gill Sans MT" w:hAnsi="Gill Sans MT" w:cstheme="majorHAnsi"/>
        </w:rPr>
        <w:t>r. 05/2018 për One Stop Shop për Burimet e Ripërtërishme të Energjisë me mandat për të koordinuar, bashkëpunuar dhe informuar palët në lehtësimin e procesit të investimeve në sektorin e energjisë së ripërtërishme në Kosovë</w:t>
      </w:r>
      <w:r w:rsidR="00193AA6" w:rsidRPr="00985188">
        <w:rPr>
          <w:rFonts w:ascii="Gill Sans MT" w:hAnsi="Gill Sans MT" w:cstheme="majorHAnsi"/>
        </w:rPr>
        <w:t xml:space="preserve">. </w:t>
      </w:r>
    </w:p>
    <w:p w:rsidR="00B75C9A" w:rsidRPr="00985188" w:rsidRDefault="00B75C9A" w:rsidP="00193AA6">
      <w:pPr>
        <w:jc w:val="both"/>
        <w:rPr>
          <w:rFonts w:ascii="Gill Sans MT" w:hAnsi="Gill Sans MT" w:cstheme="majorHAnsi"/>
        </w:rPr>
      </w:pPr>
    </w:p>
    <w:p w:rsidR="00034EDF" w:rsidRPr="00985188" w:rsidRDefault="00034EDF" w:rsidP="00193AA6">
      <w:pPr>
        <w:jc w:val="both"/>
        <w:rPr>
          <w:rFonts w:ascii="Gill Sans MT" w:hAnsi="Gill Sans MT" w:cstheme="majorHAnsi"/>
        </w:rPr>
      </w:pPr>
    </w:p>
    <w:p w:rsidR="00193AA6" w:rsidRPr="00985188" w:rsidRDefault="00193AA6" w:rsidP="00193AA6">
      <w:pPr>
        <w:jc w:val="both"/>
        <w:rPr>
          <w:rFonts w:ascii="Gill Sans MT" w:hAnsi="Gill Sans MT" w:cstheme="majorHAnsi"/>
        </w:rPr>
      </w:pPr>
      <w:r w:rsidRPr="00985188">
        <w:rPr>
          <w:rFonts w:ascii="Gill Sans MT" w:hAnsi="Gill Sans MT" w:cstheme="majorHAnsi"/>
        </w:rPr>
        <w:t xml:space="preserve">OSS </w:t>
      </w:r>
      <w:r w:rsidR="00A57E36">
        <w:rPr>
          <w:rFonts w:ascii="Gill Sans MT" w:hAnsi="Gill Sans MT" w:cstheme="majorHAnsi"/>
        </w:rPr>
        <w:t>për BRE</w:t>
      </w:r>
      <w:r w:rsidRPr="00985188">
        <w:rPr>
          <w:rFonts w:ascii="Gill Sans MT" w:hAnsi="Gill Sans MT" w:cstheme="majorHAnsi"/>
        </w:rPr>
        <w:t>:</w:t>
      </w:r>
    </w:p>
    <w:p w:rsidR="00616F1F" w:rsidRPr="00985188" w:rsidRDefault="001E314A" w:rsidP="00116081">
      <w:pPr>
        <w:pStyle w:val="ListParagraph"/>
        <w:numPr>
          <w:ilvl w:val="3"/>
          <w:numId w:val="32"/>
        </w:numPr>
        <w:spacing w:line="360" w:lineRule="auto"/>
        <w:ind w:left="720"/>
        <w:jc w:val="both"/>
        <w:rPr>
          <w:rFonts w:ascii="Gill Sans MT" w:hAnsi="Gill Sans MT" w:cstheme="majorHAnsi"/>
        </w:rPr>
      </w:pPr>
      <w:r>
        <w:rPr>
          <w:rFonts w:ascii="Gill Sans MT" w:hAnsi="Gill Sans MT" w:cstheme="majorHAnsi"/>
        </w:rPr>
        <w:t>më</w:t>
      </w:r>
      <w:r w:rsidR="00116081" w:rsidRPr="00116081">
        <w:rPr>
          <w:rFonts w:ascii="Gill Sans MT" w:hAnsi="Gill Sans MT" w:cstheme="majorHAnsi"/>
        </w:rPr>
        <w:t xml:space="preserve"> [muaji] [dita] 2019 ka pranuar kërkesën nga aplikanti [</w:t>
      </w:r>
      <w:r w:rsidR="00116081" w:rsidRPr="00116081">
        <w:rPr>
          <w:rFonts w:ascii="Gill Sans MT" w:hAnsi="Gill Sans MT" w:cstheme="majorHAnsi"/>
          <w:i/>
          <w:iCs/>
        </w:rPr>
        <w:t>emri</w:t>
      </w:r>
      <w:r w:rsidR="00116081" w:rsidRPr="00116081">
        <w:rPr>
          <w:rFonts w:ascii="Gill Sans MT" w:hAnsi="Gill Sans MT" w:cstheme="majorHAnsi"/>
        </w:rPr>
        <w:t xml:space="preserve">], në përputhje me nenin 6 të Rregullores së Qeverisë </w:t>
      </w:r>
      <w:r>
        <w:rPr>
          <w:rFonts w:ascii="Gill Sans MT" w:hAnsi="Gill Sans MT" w:cstheme="majorHAnsi"/>
        </w:rPr>
        <w:t>n</w:t>
      </w:r>
      <w:r w:rsidR="00116081" w:rsidRPr="00116081">
        <w:rPr>
          <w:rFonts w:ascii="Gill Sans MT" w:hAnsi="Gill Sans MT" w:cstheme="majorHAnsi"/>
        </w:rPr>
        <w:t>r. 05/2018 për One Stop Shop për Burimet e Ripërtërishme të Energjisë, për të ndihmuar në çështjen lidhur me projektin [</w:t>
      </w:r>
      <w:r w:rsidR="00116081" w:rsidRPr="00116081">
        <w:rPr>
          <w:rFonts w:ascii="Gill Sans MT" w:hAnsi="Gill Sans MT" w:cstheme="majorHAnsi"/>
          <w:i/>
          <w:iCs/>
        </w:rPr>
        <w:t>detajet e projektit</w:t>
      </w:r>
      <w:r w:rsidR="00454594" w:rsidRPr="00985188">
        <w:rPr>
          <w:rFonts w:ascii="Gill Sans MT" w:hAnsi="Gill Sans MT" w:cstheme="majorHAnsi"/>
        </w:rPr>
        <w:t>]</w:t>
      </w:r>
      <w:r w:rsidR="00616F1F" w:rsidRPr="00985188">
        <w:rPr>
          <w:rFonts w:ascii="Gill Sans MT" w:hAnsi="Gill Sans MT" w:cstheme="majorHAnsi"/>
        </w:rPr>
        <w:t>;</w:t>
      </w:r>
    </w:p>
    <w:p w:rsidR="00293BE0" w:rsidRPr="00985188" w:rsidRDefault="00116081" w:rsidP="00116081">
      <w:pPr>
        <w:pStyle w:val="ListParagraph"/>
        <w:numPr>
          <w:ilvl w:val="3"/>
          <w:numId w:val="32"/>
        </w:numPr>
        <w:spacing w:line="360" w:lineRule="auto"/>
        <w:ind w:left="720"/>
        <w:jc w:val="both"/>
        <w:rPr>
          <w:rFonts w:ascii="Gill Sans MT" w:hAnsi="Gill Sans MT" w:cstheme="majorHAnsi"/>
        </w:rPr>
      </w:pPr>
      <w:r w:rsidRPr="00116081">
        <w:rPr>
          <w:rFonts w:ascii="Gill Sans MT" w:hAnsi="Gill Sans MT" w:cstheme="majorHAnsi"/>
        </w:rPr>
        <w:t xml:space="preserve">ka shqyrtuar aplikacionin dhe më [datë] ka kontaktuar për shqyrtim të aplikacionit institucionin </w:t>
      </w:r>
      <w:r w:rsidR="00F42779">
        <w:rPr>
          <w:rFonts w:ascii="Gill Sans MT" w:hAnsi="Gill Sans MT" w:cstheme="majorHAnsi"/>
        </w:rPr>
        <w:t>përkatës</w:t>
      </w:r>
      <w:r w:rsidRPr="00116081">
        <w:rPr>
          <w:rFonts w:ascii="Gill Sans MT" w:hAnsi="Gill Sans MT" w:cstheme="majorHAnsi"/>
        </w:rPr>
        <w:t>, përkatësisht [</w:t>
      </w:r>
      <w:r w:rsidRPr="00116081">
        <w:rPr>
          <w:rFonts w:ascii="Gill Sans MT" w:hAnsi="Gill Sans MT" w:cstheme="majorHAnsi"/>
          <w:i/>
          <w:iCs/>
        </w:rPr>
        <w:t xml:space="preserve">emri i institucionit </w:t>
      </w:r>
      <w:r w:rsidR="00F42779">
        <w:rPr>
          <w:rFonts w:ascii="Gill Sans MT" w:hAnsi="Gill Sans MT" w:cstheme="majorHAnsi"/>
          <w:i/>
          <w:iCs/>
        </w:rPr>
        <w:t>përkatës</w:t>
      </w:r>
      <w:r w:rsidR="00293BE0" w:rsidRPr="00985188">
        <w:rPr>
          <w:rFonts w:ascii="Gill Sans MT" w:hAnsi="Gill Sans MT" w:cstheme="majorHAnsi"/>
        </w:rPr>
        <w:t>];</w:t>
      </w:r>
    </w:p>
    <w:p w:rsidR="00293BE0" w:rsidRPr="00985188" w:rsidRDefault="00116081" w:rsidP="00116081">
      <w:pPr>
        <w:pStyle w:val="ListParagraph"/>
        <w:numPr>
          <w:ilvl w:val="3"/>
          <w:numId w:val="32"/>
        </w:numPr>
        <w:spacing w:line="360" w:lineRule="auto"/>
        <w:ind w:left="720"/>
        <w:jc w:val="both"/>
        <w:rPr>
          <w:rFonts w:ascii="Gill Sans MT" w:hAnsi="Gill Sans MT" w:cstheme="majorHAnsi"/>
        </w:rPr>
      </w:pPr>
      <w:r w:rsidRPr="00116081">
        <w:rPr>
          <w:rFonts w:ascii="Gill Sans MT" w:hAnsi="Gill Sans MT" w:cstheme="majorHAnsi"/>
        </w:rPr>
        <w:t>ka pranuar përgjigjen nga [</w:t>
      </w:r>
      <w:r w:rsidRPr="00116081">
        <w:rPr>
          <w:rFonts w:ascii="Gill Sans MT" w:hAnsi="Gill Sans MT" w:cstheme="majorHAnsi"/>
          <w:i/>
          <w:iCs/>
        </w:rPr>
        <w:t xml:space="preserve">emri i institucionit </w:t>
      </w:r>
      <w:r w:rsidR="00F42779">
        <w:rPr>
          <w:rFonts w:ascii="Gill Sans MT" w:hAnsi="Gill Sans MT" w:cstheme="majorHAnsi"/>
          <w:i/>
          <w:iCs/>
        </w:rPr>
        <w:t>përkatës</w:t>
      </w:r>
      <w:r w:rsidRPr="00116081">
        <w:rPr>
          <w:rFonts w:ascii="Gill Sans MT" w:hAnsi="Gill Sans MT" w:cstheme="majorHAnsi"/>
        </w:rPr>
        <w:t>] më [data] në lidhje me shqetësimin e ngritur nga aplikanti</w:t>
      </w:r>
      <w:r w:rsidR="00293BE0" w:rsidRPr="00985188">
        <w:rPr>
          <w:rFonts w:ascii="Gill Sans MT" w:hAnsi="Gill Sans MT" w:cstheme="majorHAnsi"/>
        </w:rPr>
        <w:t>.</w:t>
      </w:r>
    </w:p>
    <w:p w:rsidR="00A41960" w:rsidRPr="00985188" w:rsidRDefault="00A41960" w:rsidP="00B75C9A">
      <w:pPr>
        <w:spacing w:line="360" w:lineRule="auto"/>
        <w:jc w:val="both"/>
        <w:rPr>
          <w:rFonts w:ascii="Gill Sans MT" w:hAnsi="Gill Sans MT" w:cstheme="majorHAnsi"/>
        </w:rPr>
      </w:pPr>
    </w:p>
    <w:p w:rsidR="00B75C9A" w:rsidRPr="00985188" w:rsidRDefault="00116081" w:rsidP="00A41960">
      <w:pPr>
        <w:spacing w:line="240" w:lineRule="auto"/>
        <w:jc w:val="both"/>
        <w:rPr>
          <w:rFonts w:ascii="Gill Sans MT" w:hAnsi="Gill Sans MT" w:cstheme="majorHAnsi"/>
        </w:rPr>
      </w:pPr>
      <w:r w:rsidRPr="00116081">
        <w:rPr>
          <w:rFonts w:ascii="Gill Sans MT" w:hAnsi="Gill Sans MT" w:cstheme="majorHAnsi"/>
        </w:rPr>
        <w:t>Përgjigja për shqetësimin e aplikantit në lidhje me projektin [</w:t>
      </w:r>
      <w:r w:rsidRPr="00116081">
        <w:rPr>
          <w:rFonts w:ascii="Gill Sans MT" w:hAnsi="Gill Sans MT" w:cstheme="majorHAnsi"/>
          <w:i/>
          <w:iCs/>
        </w:rPr>
        <w:t>përshkrimi i projektit në bazë të të dhënave të pranuara</w:t>
      </w:r>
      <w:r w:rsidRPr="00116081">
        <w:rPr>
          <w:rFonts w:ascii="Gill Sans MT" w:hAnsi="Gill Sans MT" w:cstheme="majorHAnsi"/>
        </w:rPr>
        <w:t>] siç është pranuar nga [</w:t>
      </w:r>
      <w:r w:rsidRPr="00116081">
        <w:rPr>
          <w:rFonts w:ascii="Gill Sans MT" w:hAnsi="Gill Sans MT" w:cstheme="majorHAnsi"/>
          <w:i/>
          <w:iCs/>
        </w:rPr>
        <w:t xml:space="preserve">emri i institucionit </w:t>
      </w:r>
      <w:r w:rsidR="00F42779">
        <w:rPr>
          <w:rFonts w:ascii="Gill Sans MT" w:hAnsi="Gill Sans MT" w:cstheme="majorHAnsi"/>
          <w:i/>
          <w:iCs/>
        </w:rPr>
        <w:t>përkatës</w:t>
      </w:r>
      <w:r w:rsidRPr="00116081">
        <w:rPr>
          <w:rFonts w:ascii="Gill Sans MT" w:hAnsi="Gill Sans MT" w:cstheme="majorHAnsi"/>
        </w:rPr>
        <w:t>] më [dat</w:t>
      </w:r>
      <w:r w:rsidR="00F42779">
        <w:rPr>
          <w:rFonts w:ascii="Gill Sans MT" w:hAnsi="Gill Sans MT" w:cstheme="majorHAnsi"/>
        </w:rPr>
        <w:t>a</w:t>
      </w:r>
      <w:r w:rsidRPr="00116081">
        <w:rPr>
          <w:rFonts w:ascii="Gill Sans MT" w:hAnsi="Gill Sans MT" w:cstheme="majorHAnsi"/>
        </w:rPr>
        <w:t>] i bashkëngjitet kësaj letre</w:t>
      </w:r>
      <w:r w:rsidR="00A41960" w:rsidRPr="00985188">
        <w:rPr>
          <w:rFonts w:ascii="Gill Sans MT" w:hAnsi="Gill Sans MT" w:cstheme="majorHAnsi"/>
        </w:rPr>
        <w:t>.</w:t>
      </w:r>
    </w:p>
    <w:p w:rsidR="00293BE0" w:rsidRPr="00985188" w:rsidRDefault="00293BE0" w:rsidP="00293BE0">
      <w:pPr>
        <w:jc w:val="both"/>
        <w:rPr>
          <w:rFonts w:ascii="Gill Sans MT" w:hAnsi="Gill Sans MT" w:cstheme="majorHAnsi"/>
        </w:rPr>
      </w:pPr>
    </w:p>
    <w:p w:rsidR="00193AA6" w:rsidRPr="00985188" w:rsidRDefault="00193AA6" w:rsidP="00293BE0">
      <w:pPr>
        <w:jc w:val="both"/>
        <w:rPr>
          <w:rFonts w:ascii="Gill Sans MT" w:hAnsi="Gill Sans MT" w:cstheme="majorHAnsi"/>
        </w:rPr>
      </w:pPr>
    </w:p>
    <w:p w:rsidR="000340C2" w:rsidRPr="00985188" w:rsidRDefault="000340C2" w:rsidP="00293BE0">
      <w:pPr>
        <w:jc w:val="both"/>
        <w:rPr>
          <w:rFonts w:ascii="Gill Sans MT" w:hAnsi="Gill Sans MT" w:cstheme="majorHAnsi"/>
        </w:rPr>
      </w:pPr>
    </w:p>
    <w:p w:rsidR="0034187A" w:rsidRPr="00985188" w:rsidRDefault="00116081" w:rsidP="00F37ABB">
      <w:pPr>
        <w:jc w:val="both"/>
        <w:rPr>
          <w:rFonts w:ascii="Gill Sans MT" w:hAnsi="Gill Sans MT" w:cstheme="majorHAnsi"/>
        </w:rPr>
      </w:pPr>
      <w:r w:rsidRPr="00116081">
        <w:rPr>
          <w:rFonts w:ascii="Gill Sans MT" w:hAnsi="Gill Sans MT" w:cstheme="majorHAnsi"/>
        </w:rPr>
        <w:t xml:space="preserve">Asnjë përgjegjësi: Për shkak të </w:t>
      </w:r>
      <w:r w:rsidR="00F42779">
        <w:rPr>
          <w:rFonts w:ascii="Gill Sans MT" w:hAnsi="Gill Sans MT" w:cstheme="majorHAnsi"/>
        </w:rPr>
        <w:t xml:space="preserve">mandatit </w:t>
      </w:r>
      <w:r w:rsidRPr="00116081">
        <w:rPr>
          <w:rFonts w:ascii="Gill Sans MT" w:hAnsi="Gill Sans MT" w:cstheme="majorHAnsi"/>
        </w:rPr>
        <w:t>koordin</w:t>
      </w:r>
      <w:r w:rsidR="00F42779">
        <w:rPr>
          <w:rFonts w:ascii="Gill Sans MT" w:hAnsi="Gill Sans MT" w:cstheme="majorHAnsi"/>
        </w:rPr>
        <w:t>ues</w:t>
      </w:r>
      <w:r w:rsidRPr="00116081">
        <w:rPr>
          <w:rFonts w:ascii="Gill Sans MT" w:hAnsi="Gill Sans MT" w:cstheme="majorHAnsi"/>
        </w:rPr>
        <w:t xml:space="preserve">, bashkëpunues dhe informativ të OSS për BRE, OSS për BRE nuk merr përgjegjësi ligjore për përgjigjen e lëshuar nga institucioni </w:t>
      </w:r>
      <w:r w:rsidR="00F42779">
        <w:rPr>
          <w:rFonts w:ascii="Gill Sans MT" w:hAnsi="Gill Sans MT" w:cstheme="majorHAnsi"/>
        </w:rPr>
        <w:t xml:space="preserve">përkatës </w:t>
      </w:r>
      <w:r w:rsidRPr="00116081">
        <w:rPr>
          <w:rFonts w:ascii="Gill Sans MT" w:hAnsi="Gill Sans MT" w:cstheme="majorHAnsi"/>
        </w:rPr>
        <w:t>[</w:t>
      </w:r>
      <w:r w:rsidRPr="00116081">
        <w:rPr>
          <w:rFonts w:ascii="Gill Sans MT" w:hAnsi="Gill Sans MT" w:cstheme="majorHAnsi"/>
          <w:i/>
          <w:iCs/>
        </w:rPr>
        <w:t xml:space="preserve">emri i institucionit </w:t>
      </w:r>
      <w:r w:rsidR="00F42779">
        <w:rPr>
          <w:rFonts w:ascii="Gill Sans MT" w:hAnsi="Gill Sans MT" w:cstheme="majorHAnsi"/>
          <w:i/>
          <w:iCs/>
        </w:rPr>
        <w:t>përkatës</w:t>
      </w:r>
      <w:r w:rsidRPr="00116081">
        <w:rPr>
          <w:rFonts w:ascii="Gill Sans MT" w:hAnsi="Gill Sans MT" w:cstheme="majorHAnsi"/>
        </w:rPr>
        <w:t xml:space="preserve">], me ç'rast përgjigja e ofruar këtu nuk përbën bazë për veprime administrative </w:t>
      </w:r>
      <w:r w:rsidR="001E314A">
        <w:rPr>
          <w:rFonts w:ascii="Gill Sans MT" w:hAnsi="Gill Sans MT" w:cstheme="majorHAnsi"/>
        </w:rPr>
        <w:t>ose</w:t>
      </w:r>
      <w:r w:rsidRPr="00116081">
        <w:rPr>
          <w:rFonts w:ascii="Gill Sans MT" w:hAnsi="Gill Sans MT" w:cstheme="majorHAnsi"/>
        </w:rPr>
        <w:t xml:space="preserve"> gjyqësore ndaj OSS për BRE, Komisioni</w:t>
      </w:r>
      <w:r w:rsidR="00F42779">
        <w:rPr>
          <w:rFonts w:ascii="Gill Sans MT" w:hAnsi="Gill Sans MT" w:cstheme="majorHAnsi"/>
        </w:rPr>
        <w:t>t</w:t>
      </w:r>
      <w:r w:rsidRPr="00116081">
        <w:rPr>
          <w:rFonts w:ascii="Gill Sans MT" w:hAnsi="Gill Sans MT" w:cstheme="majorHAnsi"/>
        </w:rPr>
        <w:t xml:space="preserve"> Ndërministror </w:t>
      </w:r>
      <w:r w:rsidR="00F42779">
        <w:rPr>
          <w:rFonts w:ascii="Gill Sans MT" w:hAnsi="Gill Sans MT" w:cstheme="majorHAnsi"/>
        </w:rPr>
        <w:t xml:space="preserve">dhe as </w:t>
      </w:r>
      <w:r w:rsidRPr="00116081">
        <w:rPr>
          <w:rFonts w:ascii="Gill Sans MT" w:hAnsi="Gill Sans MT" w:cstheme="majorHAnsi"/>
        </w:rPr>
        <w:t>MZHE</w:t>
      </w:r>
      <w:r w:rsidR="00F42779">
        <w:rPr>
          <w:rFonts w:ascii="Gill Sans MT" w:hAnsi="Gill Sans MT" w:cstheme="majorHAnsi"/>
        </w:rPr>
        <w:t>-së</w:t>
      </w:r>
      <w:r w:rsidR="00193AA6" w:rsidRPr="00985188">
        <w:rPr>
          <w:rFonts w:ascii="Gill Sans MT" w:hAnsi="Gill Sans MT" w:cstheme="majorHAnsi"/>
        </w:rPr>
        <w:t>.</w:t>
      </w:r>
    </w:p>
    <w:p w:rsidR="0034187A" w:rsidRPr="00985188" w:rsidRDefault="0034187A" w:rsidP="00F37ABB">
      <w:pPr>
        <w:jc w:val="both"/>
        <w:rPr>
          <w:rFonts w:ascii="Gill Sans MT" w:hAnsi="Gill Sans MT" w:cstheme="majorHAnsi"/>
        </w:rPr>
      </w:pPr>
    </w:p>
    <w:p w:rsidR="0034187A" w:rsidRPr="00985188" w:rsidRDefault="0034187A" w:rsidP="00F37ABB">
      <w:pPr>
        <w:jc w:val="both"/>
        <w:rPr>
          <w:rFonts w:ascii="Gill Sans MT" w:hAnsi="Gill Sans MT" w:cstheme="majorHAnsi"/>
        </w:rPr>
      </w:pPr>
    </w:p>
    <w:sectPr w:rsidR="0034187A" w:rsidRPr="00985188" w:rsidSect="006A0B82">
      <w:pgSz w:w="11906" w:h="16838"/>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FC8" w:rsidRDefault="00C60FC8" w:rsidP="00CA13B5">
      <w:pPr>
        <w:spacing w:after="0" w:line="240" w:lineRule="auto"/>
      </w:pPr>
      <w:r>
        <w:separator/>
      </w:r>
    </w:p>
  </w:endnote>
  <w:endnote w:type="continuationSeparator" w:id="0">
    <w:p w:rsidR="00C60FC8" w:rsidRDefault="00C60FC8" w:rsidP="00CA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Arial Unicode MS"/>
    <w:panose1 w:val="02010609000101010101"/>
    <w:charset w:val="88"/>
    <w:family w:val="modern"/>
    <w:notTrueType/>
    <w:pitch w:val="fixed"/>
    <w:sig w:usb0="00000000" w:usb1="08080000" w:usb2="00000010" w:usb3="00000000" w:csb0="0010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722393"/>
      <w:docPartObj>
        <w:docPartGallery w:val="Page Numbers (Bottom of Page)"/>
        <w:docPartUnique/>
      </w:docPartObj>
    </w:sdtPr>
    <w:sdtEndPr>
      <w:rPr>
        <w:noProof/>
      </w:rPr>
    </w:sdtEndPr>
    <w:sdtContent>
      <w:p w:rsidR="00191575" w:rsidRDefault="008839EA" w:rsidP="001539E1">
        <w:pPr>
          <w:pStyle w:val="Footer"/>
          <w:jc w:val="right"/>
        </w:pPr>
        <w:r>
          <w:fldChar w:fldCharType="begin"/>
        </w:r>
        <w:r>
          <w:instrText xml:space="preserve"> PAGE   \* MERGEFORMAT </w:instrText>
        </w:r>
        <w:r>
          <w:fldChar w:fldCharType="separate"/>
        </w:r>
        <w:r w:rsidR="001C74CB">
          <w:rPr>
            <w:noProof/>
          </w:rPr>
          <w:t>5</w:t>
        </w:r>
        <w:r>
          <w:rPr>
            <w:noProof/>
          </w:rPr>
          <w:fldChar w:fldCharType="end"/>
        </w:r>
      </w:p>
    </w:sdtContent>
  </w:sdt>
  <w:p w:rsidR="00191575" w:rsidRDefault="00191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FC8" w:rsidRDefault="00C60FC8" w:rsidP="00CA13B5">
      <w:pPr>
        <w:spacing w:after="0" w:line="240" w:lineRule="auto"/>
      </w:pPr>
      <w:r>
        <w:separator/>
      </w:r>
    </w:p>
  </w:footnote>
  <w:footnote w:type="continuationSeparator" w:id="0">
    <w:p w:rsidR="00C60FC8" w:rsidRDefault="00C60FC8" w:rsidP="00CA13B5">
      <w:pPr>
        <w:spacing w:after="0" w:line="240" w:lineRule="auto"/>
      </w:pPr>
      <w:r>
        <w:continuationSeparator/>
      </w:r>
    </w:p>
  </w:footnote>
  <w:footnote w:id="1">
    <w:p w:rsidR="00191575" w:rsidRPr="00205EE8" w:rsidRDefault="00191575">
      <w:pPr>
        <w:pStyle w:val="FootnoteText"/>
        <w:rPr>
          <w:sz w:val="18"/>
        </w:rPr>
      </w:pPr>
      <w:r w:rsidRPr="00205EE8">
        <w:rPr>
          <w:rStyle w:val="FootnoteReference"/>
          <w:sz w:val="18"/>
        </w:rPr>
        <w:footnoteRef/>
      </w:r>
      <w:r w:rsidRPr="00205EE8">
        <w:rPr>
          <w:sz w:val="18"/>
        </w:rPr>
        <w:t xml:space="preserve"> Veprimet e OSS për BRE shënohen me </w:t>
      </w:r>
      <w:r w:rsidRPr="00205EE8">
        <w:rPr>
          <w:sz w:val="18"/>
          <w:u w:val="single"/>
        </w:rPr>
        <w:t>nënvizim</w:t>
      </w:r>
    </w:p>
  </w:footnote>
  <w:footnote w:id="2">
    <w:p w:rsidR="00191575" w:rsidRPr="00205EE8" w:rsidRDefault="00191575">
      <w:pPr>
        <w:pStyle w:val="FootnoteText"/>
      </w:pPr>
      <w:r w:rsidRPr="00205EE8">
        <w:rPr>
          <w:rStyle w:val="FootnoteReference"/>
          <w:sz w:val="18"/>
        </w:rPr>
        <w:footnoteRef/>
      </w:r>
      <w:r w:rsidRPr="00205EE8">
        <w:rPr>
          <w:sz w:val="18"/>
        </w:rPr>
        <w:t xml:space="preserve"> Veprimet e brendshme të OSS për BRE shënohen me </w:t>
      </w:r>
      <w:r w:rsidRPr="00205EE8">
        <w:rPr>
          <w:i/>
          <w:iCs/>
          <w:sz w:val="18"/>
        </w:rPr>
        <w:t>italic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575" w:rsidRDefault="001915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3068A"/>
    <w:multiLevelType w:val="hybridMultilevel"/>
    <w:tmpl w:val="1992665C"/>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
    <w:nsid w:val="062F7837"/>
    <w:multiLevelType w:val="hybridMultilevel"/>
    <w:tmpl w:val="525282C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1C0005">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nsid w:val="122305E7"/>
    <w:multiLevelType w:val="hybridMultilevel"/>
    <w:tmpl w:val="3F1A1EAC"/>
    <w:lvl w:ilvl="0" w:tplc="04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nsid w:val="183A2976"/>
    <w:multiLevelType w:val="hybridMultilevel"/>
    <w:tmpl w:val="7E8087B6"/>
    <w:lvl w:ilvl="0" w:tplc="04090005">
      <w:start w:val="1"/>
      <w:numFmt w:val="bullet"/>
      <w:lvlText w:val=""/>
      <w:lvlJc w:val="left"/>
      <w:pPr>
        <w:ind w:left="1440" w:hanging="360"/>
      </w:pPr>
      <w:rPr>
        <w:rFonts w:ascii="Wingdings" w:hAnsi="Wingdings"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4">
    <w:nsid w:val="1C227763"/>
    <w:multiLevelType w:val="multilevel"/>
    <w:tmpl w:val="4BB49C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C6622D4"/>
    <w:multiLevelType w:val="hybridMultilevel"/>
    <w:tmpl w:val="E6F2765E"/>
    <w:lvl w:ilvl="0" w:tplc="04090003">
      <w:start w:val="1"/>
      <w:numFmt w:val="bullet"/>
      <w:lvlText w:val="o"/>
      <w:lvlJc w:val="left"/>
      <w:pPr>
        <w:ind w:left="1440" w:hanging="360"/>
      </w:pPr>
      <w:rPr>
        <w:rFonts w:ascii="Courier New" w:hAnsi="Courier New" w:cs="Courier New"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6">
    <w:nsid w:val="1FA94418"/>
    <w:multiLevelType w:val="hybridMultilevel"/>
    <w:tmpl w:val="4076587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1C0005">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nsid w:val="207C6CE5"/>
    <w:multiLevelType w:val="hybridMultilevel"/>
    <w:tmpl w:val="BE66ECEE"/>
    <w:lvl w:ilvl="0" w:tplc="04090005">
      <w:start w:val="1"/>
      <w:numFmt w:val="bullet"/>
      <w:lvlText w:val=""/>
      <w:lvlJc w:val="left"/>
      <w:pPr>
        <w:ind w:left="1440" w:hanging="360"/>
      </w:pPr>
      <w:rPr>
        <w:rFonts w:ascii="Wingdings" w:hAnsi="Wingdings"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8">
    <w:nsid w:val="24562561"/>
    <w:multiLevelType w:val="hybridMultilevel"/>
    <w:tmpl w:val="65BC357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1C0005">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nsid w:val="256B383F"/>
    <w:multiLevelType w:val="hybridMultilevel"/>
    <w:tmpl w:val="8B1E857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nsid w:val="279B1A30"/>
    <w:multiLevelType w:val="hybridMultilevel"/>
    <w:tmpl w:val="90D2724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1C0005">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nsid w:val="290D19B2"/>
    <w:multiLevelType w:val="hybridMultilevel"/>
    <w:tmpl w:val="ECD89E58"/>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2">
    <w:nsid w:val="29E749E5"/>
    <w:multiLevelType w:val="hybridMultilevel"/>
    <w:tmpl w:val="13B8017E"/>
    <w:lvl w:ilvl="0" w:tplc="04090005">
      <w:start w:val="1"/>
      <w:numFmt w:val="bullet"/>
      <w:lvlText w:val=""/>
      <w:lvlJc w:val="left"/>
      <w:pPr>
        <w:ind w:left="1800" w:hanging="360"/>
      </w:pPr>
      <w:rPr>
        <w:rFonts w:ascii="Wingdings" w:hAnsi="Wingdings" w:hint="default"/>
      </w:rPr>
    </w:lvl>
    <w:lvl w:ilvl="1" w:tplc="041C0003" w:tentative="1">
      <w:start w:val="1"/>
      <w:numFmt w:val="bullet"/>
      <w:lvlText w:val="o"/>
      <w:lvlJc w:val="left"/>
      <w:pPr>
        <w:ind w:left="2520" w:hanging="360"/>
      </w:pPr>
      <w:rPr>
        <w:rFonts w:ascii="Courier New" w:hAnsi="Courier New" w:cs="Courier New"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abstractNum w:abstractNumId="13">
    <w:nsid w:val="2AAD6518"/>
    <w:multiLevelType w:val="hybridMultilevel"/>
    <w:tmpl w:val="9E3E626E"/>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4">
    <w:nsid w:val="2BB164F3"/>
    <w:multiLevelType w:val="hybridMultilevel"/>
    <w:tmpl w:val="FFBC6D2A"/>
    <w:lvl w:ilvl="0" w:tplc="40F09964">
      <w:numFmt w:val="bullet"/>
      <w:lvlText w:val=""/>
      <w:lvlJc w:val="left"/>
      <w:pPr>
        <w:ind w:left="720" w:hanging="360"/>
      </w:pPr>
      <w:rPr>
        <w:rFonts w:ascii="Symbol" w:eastAsia="MS Mincho" w:hAnsi="Symbol" w:cstheme="minorBid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nsid w:val="304A3384"/>
    <w:multiLevelType w:val="hybridMultilevel"/>
    <w:tmpl w:val="79E6060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nsid w:val="309F7AAA"/>
    <w:multiLevelType w:val="hybridMultilevel"/>
    <w:tmpl w:val="2B8868A6"/>
    <w:lvl w:ilvl="0" w:tplc="04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nsid w:val="315956DD"/>
    <w:multiLevelType w:val="hybridMultilevel"/>
    <w:tmpl w:val="56BCFD28"/>
    <w:lvl w:ilvl="0" w:tplc="04090003">
      <w:start w:val="1"/>
      <w:numFmt w:val="bullet"/>
      <w:lvlText w:val="o"/>
      <w:lvlJc w:val="left"/>
      <w:pPr>
        <w:ind w:left="1080" w:hanging="360"/>
      </w:pPr>
      <w:rPr>
        <w:rFonts w:ascii="Courier New" w:hAnsi="Courier New" w:cs="Courier New"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8">
    <w:nsid w:val="33090DED"/>
    <w:multiLevelType w:val="hybridMultilevel"/>
    <w:tmpl w:val="EF0EAB26"/>
    <w:lvl w:ilvl="0" w:tplc="04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nsid w:val="3C3B55CC"/>
    <w:multiLevelType w:val="hybridMultilevel"/>
    <w:tmpl w:val="8F265104"/>
    <w:lvl w:ilvl="0" w:tplc="04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0">
    <w:nsid w:val="3E49319E"/>
    <w:multiLevelType w:val="hybridMultilevel"/>
    <w:tmpl w:val="6E622AA8"/>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nsid w:val="47345DC7"/>
    <w:multiLevelType w:val="hybridMultilevel"/>
    <w:tmpl w:val="7C30CF1A"/>
    <w:lvl w:ilvl="0" w:tplc="04090005">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nsid w:val="484F43E5"/>
    <w:multiLevelType w:val="hybridMultilevel"/>
    <w:tmpl w:val="CDD01D64"/>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3">
    <w:nsid w:val="4D173945"/>
    <w:multiLevelType w:val="hybridMultilevel"/>
    <w:tmpl w:val="4D0E76CA"/>
    <w:lvl w:ilvl="0" w:tplc="62F81A10">
      <w:start w:val="1"/>
      <w:numFmt w:val="upperRoman"/>
      <w:lvlText w:val="%1."/>
      <w:lvlJc w:val="left"/>
      <w:pPr>
        <w:ind w:left="1080" w:hanging="72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nsid w:val="4F9976EF"/>
    <w:multiLevelType w:val="hybridMultilevel"/>
    <w:tmpl w:val="EE54982C"/>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nsid w:val="56874E1F"/>
    <w:multiLevelType w:val="hybridMultilevel"/>
    <w:tmpl w:val="D8AA768A"/>
    <w:lvl w:ilvl="0" w:tplc="AC32AAFA">
      <w:start w:val="1"/>
      <w:numFmt w:val="upp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nsid w:val="5A1A6C37"/>
    <w:multiLevelType w:val="hybridMultilevel"/>
    <w:tmpl w:val="F1E45F24"/>
    <w:lvl w:ilvl="0" w:tplc="04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7">
    <w:nsid w:val="5DF8477A"/>
    <w:multiLevelType w:val="hybridMultilevel"/>
    <w:tmpl w:val="A260DED8"/>
    <w:lvl w:ilvl="0" w:tplc="04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8">
    <w:nsid w:val="67ED4B23"/>
    <w:multiLevelType w:val="hybridMultilevel"/>
    <w:tmpl w:val="12BC36FA"/>
    <w:lvl w:ilvl="0" w:tplc="F4203614">
      <w:numFmt w:val="bullet"/>
      <w:lvlText w:val="-"/>
      <w:lvlJc w:val="left"/>
      <w:pPr>
        <w:ind w:left="720" w:hanging="360"/>
      </w:pPr>
      <w:rPr>
        <w:rFonts w:ascii="Gill Sans MT" w:eastAsiaTheme="minorHAnsi" w:hAnsi="Gill Sans MT" w:cstheme="minorBid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9">
    <w:nsid w:val="6A8D668F"/>
    <w:multiLevelType w:val="hybridMultilevel"/>
    <w:tmpl w:val="74A0796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1C0005">
      <w:start w:val="1"/>
      <w:numFmt w:val="bullet"/>
      <w:lvlText w:val=""/>
      <w:lvlJc w:val="left"/>
      <w:pPr>
        <w:ind w:left="2160" w:hanging="360"/>
      </w:pPr>
      <w:rPr>
        <w:rFonts w:ascii="Wingdings" w:hAnsi="Wingdings" w:hint="default"/>
      </w:rPr>
    </w:lvl>
    <w:lvl w:ilvl="3" w:tplc="C8BC63D2">
      <w:start w:val="3"/>
      <w:numFmt w:val="bullet"/>
      <w:lvlText w:val="-"/>
      <w:lvlJc w:val="left"/>
      <w:pPr>
        <w:ind w:left="2880" w:hanging="360"/>
      </w:pPr>
      <w:rPr>
        <w:rFonts w:ascii="Gill Sans MT" w:eastAsiaTheme="minorHAnsi" w:hAnsi="Gill Sans MT" w:cstheme="majorHAnsi"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0">
    <w:nsid w:val="6D105029"/>
    <w:multiLevelType w:val="multilevel"/>
    <w:tmpl w:val="A0847C0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Gill Sans MT" w:eastAsiaTheme="majorEastAsia" w:hAnsi="Gill Sans MT" w:cstheme="majorBidi" w:hint="default"/>
        <w:b w:val="0"/>
        <w:i w:val="0"/>
        <w:color w:val="2E74B5" w:themeColor="accent1" w:themeShade="BF"/>
        <w:sz w:val="22"/>
      </w:rPr>
    </w:lvl>
    <w:lvl w:ilvl="2">
      <w:start w:val="1"/>
      <w:numFmt w:val="decimal"/>
      <w:isLgl/>
      <w:lvlText w:val="%1.%2.%3."/>
      <w:lvlJc w:val="left"/>
      <w:pPr>
        <w:ind w:left="1080" w:hanging="720"/>
      </w:pPr>
      <w:rPr>
        <w:rFonts w:ascii="Gill Sans MT" w:eastAsiaTheme="majorEastAsia" w:hAnsi="Gill Sans MT" w:cstheme="majorBidi" w:hint="default"/>
        <w:b w:val="0"/>
        <w:color w:val="2E74B5" w:themeColor="accent1" w:themeShade="BF"/>
        <w:sz w:val="22"/>
      </w:rPr>
    </w:lvl>
    <w:lvl w:ilvl="3">
      <w:start w:val="1"/>
      <w:numFmt w:val="decimal"/>
      <w:isLgl/>
      <w:lvlText w:val="%1.%2.%3.%4."/>
      <w:lvlJc w:val="left"/>
      <w:pPr>
        <w:ind w:left="1080" w:hanging="720"/>
      </w:pPr>
      <w:rPr>
        <w:rFonts w:asciiTheme="majorHAnsi" w:eastAsiaTheme="majorEastAsia" w:hAnsiTheme="majorHAnsi" w:cstheme="majorBidi" w:hint="default"/>
        <w:color w:val="2E74B5" w:themeColor="accent1" w:themeShade="BF"/>
        <w:sz w:val="26"/>
      </w:rPr>
    </w:lvl>
    <w:lvl w:ilvl="4">
      <w:start w:val="1"/>
      <w:numFmt w:val="decimal"/>
      <w:isLgl/>
      <w:lvlText w:val="%1.%2.%3.%4.%5."/>
      <w:lvlJc w:val="left"/>
      <w:pPr>
        <w:ind w:left="1440" w:hanging="1080"/>
      </w:pPr>
      <w:rPr>
        <w:rFonts w:asciiTheme="majorHAnsi" w:eastAsiaTheme="majorEastAsia" w:hAnsiTheme="majorHAnsi" w:cstheme="majorBidi" w:hint="default"/>
        <w:color w:val="2E74B5" w:themeColor="accent1" w:themeShade="BF"/>
        <w:sz w:val="26"/>
      </w:rPr>
    </w:lvl>
    <w:lvl w:ilvl="5">
      <w:start w:val="1"/>
      <w:numFmt w:val="decimal"/>
      <w:isLgl/>
      <w:lvlText w:val="%1.%2.%3.%4.%5.%6."/>
      <w:lvlJc w:val="left"/>
      <w:pPr>
        <w:ind w:left="1440" w:hanging="1080"/>
      </w:pPr>
      <w:rPr>
        <w:rFonts w:asciiTheme="majorHAnsi" w:eastAsiaTheme="majorEastAsia" w:hAnsiTheme="majorHAnsi" w:cstheme="majorBidi" w:hint="default"/>
        <w:color w:val="2E74B5" w:themeColor="accent1" w:themeShade="BF"/>
        <w:sz w:val="26"/>
      </w:rPr>
    </w:lvl>
    <w:lvl w:ilvl="6">
      <w:start w:val="1"/>
      <w:numFmt w:val="decimal"/>
      <w:isLgl/>
      <w:lvlText w:val="%1.%2.%3.%4.%5.%6.%7."/>
      <w:lvlJc w:val="left"/>
      <w:pPr>
        <w:ind w:left="1800" w:hanging="1440"/>
      </w:pPr>
      <w:rPr>
        <w:rFonts w:asciiTheme="majorHAnsi" w:eastAsiaTheme="majorEastAsia" w:hAnsiTheme="majorHAnsi" w:cstheme="majorBidi" w:hint="default"/>
        <w:color w:val="2E74B5" w:themeColor="accent1" w:themeShade="BF"/>
        <w:sz w:val="26"/>
      </w:rPr>
    </w:lvl>
    <w:lvl w:ilvl="7">
      <w:start w:val="1"/>
      <w:numFmt w:val="decimal"/>
      <w:isLgl/>
      <w:lvlText w:val="%1.%2.%3.%4.%5.%6.%7.%8."/>
      <w:lvlJc w:val="left"/>
      <w:pPr>
        <w:ind w:left="1800" w:hanging="1440"/>
      </w:pPr>
      <w:rPr>
        <w:rFonts w:asciiTheme="majorHAnsi" w:eastAsiaTheme="majorEastAsia" w:hAnsiTheme="majorHAnsi" w:cstheme="majorBidi" w:hint="default"/>
        <w:color w:val="2E74B5" w:themeColor="accent1" w:themeShade="BF"/>
        <w:sz w:val="26"/>
      </w:rPr>
    </w:lvl>
    <w:lvl w:ilvl="8">
      <w:start w:val="1"/>
      <w:numFmt w:val="decimal"/>
      <w:isLgl/>
      <w:lvlText w:val="%1.%2.%3.%4.%5.%6.%7.%8.%9."/>
      <w:lvlJc w:val="left"/>
      <w:pPr>
        <w:ind w:left="2160" w:hanging="1800"/>
      </w:pPr>
      <w:rPr>
        <w:rFonts w:asciiTheme="majorHAnsi" w:eastAsiaTheme="majorEastAsia" w:hAnsiTheme="majorHAnsi" w:cstheme="majorBidi" w:hint="default"/>
        <w:color w:val="2E74B5" w:themeColor="accent1" w:themeShade="BF"/>
        <w:sz w:val="26"/>
      </w:rPr>
    </w:lvl>
  </w:abstractNum>
  <w:abstractNum w:abstractNumId="31">
    <w:nsid w:val="732939E7"/>
    <w:multiLevelType w:val="hybridMultilevel"/>
    <w:tmpl w:val="9C62E95E"/>
    <w:lvl w:ilvl="0" w:tplc="48822136">
      <w:numFmt w:val="bullet"/>
      <w:lvlText w:val="-"/>
      <w:lvlJc w:val="left"/>
      <w:pPr>
        <w:ind w:left="720" w:hanging="360"/>
      </w:pPr>
      <w:rPr>
        <w:rFonts w:ascii="Calibri Light" w:eastAsiaTheme="minorHAnsi" w:hAnsi="Calibri Light" w:cs="Calibri Light"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2">
    <w:nsid w:val="7C077371"/>
    <w:multiLevelType w:val="hybridMultilevel"/>
    <w:tmpl w:val="26C8487E"/>
    <w:lvl w:ilvl="0" w:tplc="04090005">
      <w:start w:val="1"/>
      <w:numFmt w:val="bullet"/>
      <w:lvlText w:val=""/>
      <w:lvlJc w:val="left"/>
      <w:pPr>
        <w:ind w:left="1080" w:hanging="360"/>
      </w:pPr>
      <w:rPr>
        <w:rFonts w:ascii="Wingdings" w:hAnsi="Wingdings"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3">
    <w:nsid w:val="7E5569EF"/>
    <w:multiLevelType w:val="hybridMultilevel"/>
    <w:tmpl w:val="8214A94E"/>
    <w:lvl w:ilvl="0" w:tplc="42F41E62">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4">
    <w:nsid w:val="7ED04305"/>
    <w:multiLevelType w:val="hybridMultilevel"/>
    <w:tmpl w:val="E188C1A4"/>
    <w:lvl w:ilvl="0" w:tplc="E464558A">
      <w:numFmt w:val="bullet"/>
      <w:lvlText w:val="-"/>
      <w:lvlJc w:val="left"/>
      <w:pPr>
        <w:ind w:left="720" w:hanging="360"/>
      </w:pPr>
      <w:rPr>
        <w:rFonts w:ascii="Calibri Light" w:eastAsiaTheme="minorHAnsi" w:hAnsi="Calibri Light" w:cs="Calibri Light"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5">
    <w:nsid w:val="7F577F3A"/>
    <w:multiLevelType w:val="hybridMultilevel"/>
    <w:tmpl w:val="385A242C"/>
    <w:lvl w:ilvl="0" w:tplc="983CA83A">
      <w:numFmt w:val="bullet"/>
      <w:lvlText w:val="•"/>
      <w:lvlJc w:val="left"/>
      <w:pPr>
        <w:ind w:left="1080" w:hanging="720"/>
      </w:pPr>
      <w:rPr>
        <w:rFonts w:ascii="Calibri Light" w:eastAsiaTheme="minorHAnsi" w:hAnsi="Calibri Light" w:cs="Calibri Light"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1"/>
  </w:num>
  <w:num w:numId="4">
    <w:abstractNumId w:val="34"/>
  </w:num>
  <w:num w:numId="5">
    <w:abstractNumId w:val="21"/>
  </w:num>
  <w:num w:numId="6">
    <w:abstractNumId w:val="16"/>
  </w:num>
  <w:num w:numId="7">
    <w:abstractNumId w:val="35"/>
  </w:num>
  <w:num w:numId="8">
    <w:abstractNumId w:val="18"/>
  </w:num>
  <w:num w:numId="9">
    <w:abstractNumId w:val="19"/>
  </w:num>
  <w:num w:numId="10">
    <w:abstractNumId w:val="11"/>
  </w:num>
  <w:num w:numId="11">
    <w:abstractNumId w:val="25"/>
  </w:num>
  <w:num w:numId="12">
    <w:abstractNumId w:val="24"/>
  </w:num>
  <w:num w:numId="13">
    <w:abstractNumId w:val="4"/>
  </w:num>
  <w:num w:numId="14">
    <w:abstractNumId w:val="23"/>
  </w:num>
  <w:num w:numId="15">
    <w:abstractNumId w:val="2"/>
  </w:num>
  <w:num w:numId="16">
    <w:abstractNumId w:val="5"/>
  </w:num>
  <w:num w:numId="17">
    <w:abstractNumId w:val="3"/>
  </w:num>
  <w:num w:numId="18">
    <w:abstractNumId w:val="0"/>
  </w:num>
  <w:num w:numId="19">
    <w:abstractNumId w:val="13"/>
  </w:num>
  <w:num w:numId="20">
    <w:abstractNumId w:val="22"/>
  </w:num>
  <w:num w:numId="21">
    <w:abstractNumId w:val="26"/>
  </w:num>
  <w:num w:numId="22">
    <w:abstractNumId w:val="17"/>
  </w:num>
  <w:num w:numId="23">
    <w:abstractNumId w:val="15"/>
  </w:num>
  <w:num w:numId="24">
    <w:abstractNumId w:val="30"/>
  </w:num>
  <w:num w:numId="25">
    <w:abstractNumId w:val="10"/>
  </w:num>
  <w:num w:numId="26">
    <w:abstractNumId w:val="27"/>
  </w:num>
  <w:num w:numId="27">
    <w:abstractNumId w:val="6"/>
  </w:num>
  <w:num w:numId="28">
    <w:abstractNumId w:val="7"/>
  </w:num>
  <w:num w:numId="29">
    <w:abstractNumId w:val="1"/>
  </w:num>
  <w:num w:numId="30">
    <w:abstractNumId w:val="8"/>
  </w:num>
  <w:num w:numId="31">
    <w:abstractNumId w:val="32"/>
  </w:num>
  <w:num w:numId="32">
    <w:abstractNumId w:val="29"/>
  </w:num>
  <w:num w:numId="33">
    <w:abstractNumId w:val="20"/>
  </w:num>
  <w:num w:numId="34">
    <w:abstractNumId w:val="28"/>
  </w:num>
  <w:num w:numId="35">
    <w:abstractNumId w:val="14"/>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9677F"/>
    <w:rsid w:val="00000117"/>
    <w:rsid w:val="000340C2"/>
    <w:rsid w:val="00034EDF"/>
    <w:rsid w:val="0003510A"/>
    <w:rsid w:val="00043FF9"/>
    <w:rsid w:val="000440A7"/>
    <w:rsid w:val="00047FA5"/>
    <w:rsid w:val="00052ACA"/>
    <w:rsid w:val="000551B0"/>
    <w:rsid w:val="00055D1F"/>
    <w:rsid w:val="00060DB6"/>
    <w:rsid w:val="00067CBF"/>
    <w:rsid w:val="00077410"/>
    <w:rsid w:val="00084756"/>
    <w:rsid w:val="00084D06"/>
    <w:rsid w:val="00085336"/>
    <w:rsid w:val="000A0D3C"/>
    <w:rsid w:val="000A1FF3"/>
    <w:rsid w:val="000C3F49"/>
    <w:rsid w:val="000C5C64"/>
    <w:rsid w:val="000D35EB"/>
    <w:rsid w:val="000F202A"/>
    <w:rsid w:val="0010288D"/>
    <w:rsid w:val="00102986"/>
    <w:rsid w:val="00103EA8"/>
    <w:rsid w:val="00116081"/>
    <w:rsid w:val="001510C6"/>
    <w:rsid w:val="001539E1"/>
    <w:rsid w:val="00161BF4"/>
    <w:rsid w:val="001657AC"/>
    <w:rsid w:val="00166235"/>
    <w:rsid w:val="001667E8"/>
    <w:rsid w:val="00170A84"/>
    <w:rsid w:val="0018121A"/>
    <w:rsid w:val="0018564A"/>
    <w:rsid w:val="00191575"/>
    <w:rsid w:val="00193AA6"/>
    <w:rsid w:val="001A33D1"/>
    <w:rsid w:val="001B5018"/>
    <w:rsid w:val="001B7213"/>
    <w:rsid w:val="001C1B39"/>
    <w:rsid w:val="001C74CB"/>
    <w:rsid w:val="001D40C6"/>
    <w:rsid w:val="001D46BB"/>
    <w:rsid w:val="001E314A"/>
    <w:rsid w:val="001F20C1"/>
    <w:rsid w:val="001F4F36"/>
    <w:rsid w:val="001F69F7"/>
    <w:rsid w:val="00200DD9"/>
    <w:rsid w:val="00205EE8"/>
    <w:rsid w:val="002079E7"/>
    <w:rsid w:val="00212110"/>
    <w:rsid w:val="00217590"/>
    <w:rsid w:val="00236C80"/>
    <w:rsid w:val="00250FD0"/>
    <w:rsid w:val="00255258"/>
    <w:rsid w:val="00260FE5"/>
    <w:rsid w:val="00261EF0"/>
    <w:rsid w:val="00266605"/>
    <w:rsid w:val="00290386"/>
    <w:rsid w:val="00293BE0"/>
    <w:rsid w:val="00296C83"/>
    <w:rsid w:val="002A7690"/>
    <w:rsid w:val="002D4A39"/>
    <w:rsid w:val="003000B6"/>
    <w:rsid w:val="0030541D"/>
    <w:rsid w:val="00314B62"/>
    <w:rsid w:val="00332021"/>
    <w:rsid w:val="00332066"/>
    <w:rsid w:val="00335E73"/>
    <w:rsid w:val="0034187A"/>
    <w:rsid w:val="00343C55"/>
    <w:rsid w:val="00361343"/>
    <w:rsid w:val="00363660"/>
    <w:rsid w:val="003722A2"/>
    <w:rsid w:val="00372680"/>
    <w:rsid w:val="0037421E"/>
    <w:rsid w:val="00375E14"/>
    <w:rsid w:val="00377408"/>
    <w:rsid w:val="0038118B"/>
    <w:rsid w:val="003C26B8"/>
    <w:rsid w:val="003C4CA7"/>
    <w:rsid w:val="003D0938"/>
    <w:rsid w:val="003D23AA"/>
    <w:rsid w:val="003D3956"/>
    <w:rsid w:val="003D6FA4"/>
    <w:rsid w:val="003E6C07"/>
    <w:rsid w:val="004046FF"/>
    <w:rsid w:val="00433CDE"/>
    <w:rsid w:val="00436397"/>
    <w:rsid w:val="00446888"/>
    <w:rsid w:val="00454594"/>
    <w:rsid w:val="00467ACC"/>
    <w:rsid w:val="004824E5"/>
    <w:rsid w:val="0048360A"/>
    <w:rsid w:val="00486FF8"/>
    <w:rsid w:val="00496B66"/>
    <w:rsid w:val="004B30FD"/>
    <w:rsid w:val="004B46C7"/>
    <w:rsid w:val="004D24CB"/>
    <w:rsid w:val="004E1A38"/>
    <w:rsid w:val="004E7598"/>
    <w:rsid w:val="0050330A"/>
    <w:rsid w:val="005153DC"/>
    <w:rsid w:val="00517A87"/>
    <w:rsid w:val="00517CA4"/>
    <w:rsid w:val="00535D70"/>
    <w:rsid w:val="005451F4"/>
    <w:rsid w:val="00561EB4"/>
    <w:rsid w:val="005638F3"/>
    <w:rsid w:val="00572F1A"/>
    <w:rsid w:val="00574937"/>
    <w:rsid w:val="00575CB1"/>
    <w:rsid w:val="00576109"/>
    <w:rsid w:val="00576B87"/>
    <w:rsid w:val="005B37F9"/>
    <w:rsid w:val="005B3A2A"/>
    <w:rsid w:val="005B68BB"/>
    <w:rsid w:val="005C6DF8"/>
    <w:rsid w:val="005D3C56"/>
    <w:rsid w:val="005E1FC5"/>
    <w:rsid w:val="005E521D"/>
    <w:rsid w:val="005F0C76"/>
    <w:rsid w:val="005F1858"/>
    <w:rsid w:val="00603174"/>
    <w:rsid w:val="006056C2"/>
    <w:rsid w:val="00612964"/>
    <w:rsid w:val="00616F1F"/>
    <w:rsid w:val="006437D5"/>
    <w:rsid w:val="0064528D"/>
    <w:rsid w:val="00654A12"/>
    <w:rsid w:val="006567DE"/>
    <w:rsid w:val="00665D66"/>
    <w:rsid w:val="006771A0"/>
    <w:rsid w:val="00683923"/>
    <w:rsid w:val="00684E8A"/>
    <w:rsid w:val="00690FC6"/>
    <w:rsid w:val="00696382"/>
    <w:rsid w:val="00697464"/>
    <w:rsid w:val="006979E9"/>
    <w:rsid w:val="006A0B82"/>
    <w:rsid w:val="006A4285"/>
    <w:rsid w:val="006B6740"/>
    <w:rsid w:val="006C1751"/>
    <w:rsid w:val="006C7C69"/>
    <w:rsid w:val="006E3A51"/>
    <w:rsid w:val="006F4628"/>
    <w:rsid w:val="007006E3"/>
    <w:rsid w:val="00711EF6"/>
    <w:rsid w:val="00722927"/>
    <w:rsid w:val="0073724C"/>
    <w:rsid w:val="007400D7"/>
    <w:rsid w:val="0074625C"/>
    <w:rsid w:val="00755641"/>
    <w:rsid w:val="00755C3E"/>
    <w:rsid w:val="00757126"/>
    <w:rsid w:val="00760408"/>
    <w:rsid w:val="00766015"/>
    <w:rsid w:val="0078637A"/>
    <w:rsid w:val="0079494D"/>
    <w:rsid w:val="00795186"/>
    <w:rsid w:val="007974BA"/>
    <w:rsid w:val="007A6F58"/>
    <w:rsid w:val="007B6623"/>
    <w:rsid w:val="007B6FCF"/>
    <w:rsid w:val="007D17A9"/>
    <w:rsid w:val="007F06F9"/>
    <w:rsid w:val="007F5E02"/>
    <w:rsid w:val="00814B4A"/>
    <w:rsid w:val="00836899"/>
    <w:rsid w:val="00840106"/>
    <w:rsid w:val="008466EE"/>
    <w:rsid w:val="00851AD4"/>
    <w:rsid w:val="00862B62"/>
    <w:rsid w:val="0087255F"/>
    <w:rsid w:val="00873E1E"/>
    <w:rsid w:val="008839EA"/>
    <w:rsid w:val="008A213D"/>
    <w:rsid w:val="008B10F4"/>
    <w:rsid w:val="008B4B09"/>
    <w:rsid w:val="008B63EB"/>
    <w:rsid w:val="008B6D76"/>
    <w:rsid w:val="008C59EA"/>
    <w:rsid w:val="008C7A08"/>
    <w:rsid w:val="008E5B6A"/>
    <w:rsid w:val="008F04EE"/>
    <w:rsid w:val="008F5FD6"/>
    <w:rsid w:val="008F6E87"/>
    <w:rsid w:val="00900171"/>
    <w:rsid w:val="00901E0C"/>
    <w:rsid w:val="00905FA5"/>
    <w:rsid w:val="00907E3F"/>
    <w:rsid w:val="009109CB"/>
    <w:rsid w:val="00912553"/>
    <w:rsid w:val="00920FF9"/>
    <w:rsid w:val="00932D99"/>
    <w:rsid w:val="00940AAB"/>
    <w:rsid w:val="009678C4"/>
    <w:rsid w:val="00970DD7"/>
    <w:rsid w:val="0097621F"/>
    <w:rsid w:val="00985188"/>
    <w:rsid w:val="009A26A6"/>
    <w:rsid w:val="009B2733"/>
    <w:rsid w:val="009B4754"/>
    <w:rsid w:val="009B6A71"/>
    <w:rsid w:val="009D1657"/>
    <w:rsid w:val="009D2BE3"/>
    <w:rsid w:val="009F61FD"/>
    <w:rsid w:val="00A06D70"/>
    <w:rsid w:val="00A15A16"/>
    <w:rsid w:val="00A214F4"/>
    <w:rsid w:val="00A24721"/>
    <w:rsid w:val="00A26312"/>
    <w:rsid w:val="00A27142"/>
    <w:rsid w:val="00A3011B"/>
    <w:rsid w:val="00A41960"/>
    <w:rsid w:val="00A56BC8"/>
    <w:rsid w:val="00A57E36"/>
    <w:rsid w:val="00A65958"/>
    <w:rsid w:val="00A9677F"/>
    <w:rsid w:val="00A96D7F"/>
    <w:rsid w:val="00AA07D1"/>
    <w:rsid w:val="00AB0397"/>
    <w:rsid w:val="00AD60DC"/>
    <w:rsid w:val="00AE7787"/>
    <w:rsid w:val="00AF1C74"/>
    <w:rsid w:val="00AF54E8"/>
    <w:rsid w:val="00B1305A"/>
    <w:rsid w:val="00B2727C"/>
    <w:rsid w:val="00B56C00"/>
    <w:rsid w:val="00B62147"/>
    <w:rsid w:val="00B75C9A"/>
    <w:rsid w:val="00B760B1"/>
    <w:rsid w:val="00B87097"/>
    <w:rsid w:val="00B94888"/>
    <w:rsid w:val="00B96163"/>
    <w:rsid w:val="00BB052D"/>
    <w:rsid w:val="00BB0CDB"/>
    <w:rsid w:val="00BB27B7"/>
    <w:rsid w:val="00BC14DD"/>
    <w:rsid w:val="00BD254A"/>
    <w:rsid w:val="00BE058C"/>
    <w:rsid w:val="00BE129A"/>
    <w:rsid w:val="00BF044F"/>
    <w:rsid w:val="00BF7A05"/>
    <w:rsid w:val="00C05BF9"/>
    <w:rsid w:val="00C2195E"/>
    <w:rsid w:val="00C3010D"/>
    <w:rsid w:val="00C36112"/>
    <w:rsid w:val="00C40662"/>
    <w:rsid w:val="00C43715"/>
    <w:rsid w:val="00C50132"/>
    <w:rsid w:val="00C60FC8"/>
    <w:rsid w:val="00C65EBD"/>
    <w:rsid w:val="00C86D75"/>
    <w:rsid w:val="00C92218"/>
    <w:rsid w:val="00CA110C"/>
    <w:rsid w:val="00CA13B5"/>
    <w:rsid w:val="00CA257F"/>
    <w:rsid w:val="00CA7095"/>
    <w:rsid w:val="00CB0376"/>
    <w:rsid w:val="00CC26F3"/>
    <w:rsid w:val="00CE1823"/>
    <w:rsid w:val="00CE260F"/>
    <w:rsid w:val="00CE6CCA"/>
    <w:rsid w:val="00CF2A41"/>
    <w:rsid w:val="00CF39E0"/>
    <w:rsid w:val="00D0533E"/>
    <w:rsid w:val="00D15BB0"/>
    <w:rsid w:val="00D23261"/>
    <w:rsid w:val="00D403B2"/>
    <w:rsid w:val="00D447A4"/>
    <w:rsid w:val="00D451FE"/>
    <w:rsid w:val="00D522E7"/>
    <w:rsid w:val="00D6554A"/>
    <w:rsid w:val="00D90F6D"/>
    <w:rsid w:val="00D954B5"/>
    <w:rsid w:val="00D956E3"/>
    <w:rsid w:val="00DC0161"/>
    <w:rsid w:val="00DC2025"/>
    <w:rsid w:val="00DC2FA2"/>
    <w:rsid w:val="00DC532F"/>
    <w:rsid w:val="00DD11BF"/>
    <w:rsid w:val="00DE0274"/>
    <w:rsid w:val="00DF3C79"/>
    <w:rsid w:val="00DF3DAC"/>
    <w:rsid w:val="00DF482A"/>
    <w:rsid w:val="00E00D01"/>
    <w:rsid w:val="00E00DE5"/>
    <w:rsid w:val="00E05936"/>
    <w:rsid w:val="00E23379"/>
    <w:rsid w:val="00E27903"/>
    <w:rsid w:val="00E41E80"/>
    <w:rsid w:val="00E43A81"/>
    <w:rsid w:val="00E57A03"/>
    <w:rsid w:val="00E96C86"/>
    <w:rsid w:val="00EA0DB3"/>
    <w:rsid w:val="00EA4267"/>
    <w:rsid w:val="00EB6B38"/>
    <w:rsid w:val="00EC7ABE"/>
    <w:rsid w:val="00EF123C"/>
    <w:rsid w:val="00EF27D7"/>
    <w:rsid w:val="00F01DBA"/>
    <w:rsid w:val="00F1391E"/>
    <w:rsid w:val="00F17421"/>
    <w:rsid w:val="00F37ABB"/>
    <w:rsid w:val="00F417F4"/>
    <w:rsid w:val="00F42779"/>
    <w:rsid w:val="00F46D91"/>
    <w:rsid w:val="00F51875"/>
    <w:rsid w:val="00F5685D"/>
    <w:rsid w:val="00F93D1A"/>
    <w:rsid w:val="00F94F92"/>
    <w:rsid w:val="00FA0F57"/>
    <w:rsid w:val="00FB625B"/>
    <w:rsid w:val="00FC1B2F"/>
    <w:rsid w:val="00FD71D4"/>
    <w:rsid w:val="00FE66DF"/>
    <w:rsid w:val="00FF6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6D62E2-7C45-49D7-9AA9-F8C1D321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C3E"/>
  </w:style>
  <w:style w:type="paragraph" w:styleId="Heading1">
    <w:name w:val="heading 1"/>
    <w:basedOn w:val="Normal"/>
    <w:next w:val="Normal"/>
    <w:link w:val="Heading1Char"/>
    <w:uiPriority w:val="9"/>
    <w:qFormat/>
    <w:rsid w:val="002552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1EF6"/>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5F0C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84E8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E02"/>
    <w:pPr>
      <w:ind w:left="720"/>
      <w:contextualSpacing/>
    </w:pPr>
  </w:style>
  <w:style w:type="character" w:customStyle="1" w:styleId="Heading2Char">
    <w:name w:val="Heading 2 Char"/>
    <w:basedOn w:val="DefaultParagraphFont"/>
    <w:link w:val="Heading2"/>
    <w:uiPriority w:val="9"/>
    <w:rsid w:val="00711EF6"/>
    <w:rPr>
      <w:rFonts w:asciiTheme="majorHAnsi" w:eastAsiaTheme="majorEastAsia" w:hAnsiTheme="majorHAnsi" w:cstheme="majorBidi"/>
      <w:color w:val="2E74B5" w:themeColor="accent1" w:themeShade="BF"/>
      <w:sz w:val="26"/>
      <w:szCs w:val="26"/>
      <w:lang w:val="en-US"/>
    </w:rPr>
  </w:style>
  <w:style w:type="table" w:styleId="TableGrid">
    <w:name w:val="Table Grid"/>
    <w:basedOn w:val="TableNormal"/>
    <w:uiPriority w:val="39"/>
    <w:rsid w:val="00DC0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5525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5F0C76"/>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F0C76"/>
    <w:pPr>
      <w:outlineLvl w:val="9"/>
    </w:pPr>
    <w:rPr>
      <w:lang w:val="en-US"/>
    </w:rPr>
  </w:style>
  <w:style w:type="paragraph" w:styleId="TOC1">
    <w:name w:val="toc 1"/>
    <w:basedOn w:val="Normal"/>
    <w:next w:val="Normal"/>
    <w:autoRedefine/>
    <w:uiPriority w:val="39"/>
    <w:unhideWhenUsed/>
    <w:rsid w:val="005F0C76"/>
    <w:pPr>
      <w:spacing w:after="100"/>
    </w:pPr>
  </w:style>
  <w:style w:type="paragraph" w:styleId="TOC2">
    <w:name w:val="toc 2"/>
    <w:basedOn w:val="Normal"/>
    <w:next w:val="Normal"/>
    <w:autoRedefine/>
    <w:uiPriority w:val="39"/>
    <w:unhideWhenUsed/>
    <w:rsid w:val="005F0C76"/>
    <w:pPr>
      <w:spacing w:after="100"/>
      <w:ind w:left="220"/>
    </w:pPr>
  </w:style>
  <w:style w:type="paragraph" w:styleId="TOC3">
    <w:name w:val="toc 3"/>
    <w:basedOn w:val="Normal"/>
    <w:next w:val="Normal"/>
    <w:autoRedefine/>
    <w:uiPriority w:val="39"/>
    <w:unhideWhenUsed/>
    <w:rsid w:val="005F0C76"/>
    <w:pPr>
      <w:spacing w:after="100"/>
      <w:ind w:left="440"/>
    </w:pPr>
  </w:style>
  <w:style w:type="character" w:styleId="Hyperlink">
    <w:name w:val="Hyperlink"/>
    <w:basedOn w:val="DefaultParagraphFont"/>
    <w:uiPriority w:val="99"/>
    <w:unhideWhenUsed/>
    <w:rsid w:val="005F0C76"/>
    <w:rPr>
      <w:color w:val="0563C1" w:themeColor="hyperlink"/>
      <w:u w:val="single"/>
    </w:rPr>
  </w:style>
  <w:style w:type="paragraph" w:styleId="FootnoteText">
    <w:name w:val="footnote text"/>
    <w:basedOn w:val="Normal"/>
    <w:link w:val="FootnoteTextChar"/>
    <w:uiPriority w:val="99"/>
    <w:semiHidden/>
    <w:unhideWhenUsed/>
    <w:rsid w:val="00CA1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13B5"/>
    <w:rPr>
      <w:sz w:val="20"/>
      <w:szCs w:val="20"/>
    </w:rPr>
  </w:style>
  <w:style w:type="character" w:styleId="FootnoteReference">
    <w:name w:val="footnote reference"/>
    <w:basedOn w:val="DefaultParagraphFont"/>
    <w:uiPriority w:val="99"/>
    <w:semiHidden/>
    <w:unhideWhenUsed/>
    <w:rsid w:val="00CA13B5"/>
    <w:rPr>
      <w:vertAlign w:val="superscript"/>
    </w:rPr>
  </w:style>
  <w:style w:type="character" w:customStyle="1" w:styleId="Heading4Char">
    <w:name w:val="Heading 4 Char"/>
    <w:basedOn w:val="DefaultParagraphFont"/>
    <w:link w:val="Heading4"/>
    <w:uiPriority w:val="9"/>
    <w:rsid w:val="00684E8A"/>
    <w:rPr>
      <w:rFonts w:asciiTheme="majorHAnsi" w:eastAsiaTheme="majorEastAsia" w:hAnsiTheme="majorHAnsi" w:cstheme="majorBidi"/>
      <w:i/>
      <w:iCs/>
      <w:color w:val="2E74B5" w:themeColor="accent1" w:themeShade="BF"/>
    </w:rPr>
  </w:style>
  <w:style w:type="paragraph" w:styleId="TableofFigures">
    <w:name w:val="table of figures"/>
    <w:basedOn w:val="Normal"/>
    <w:next w:val="Normal"/>
    <w:uiPriority w:val="99"/>
    <w:unhideWhenUsed/>
    <w:rsid w:val="00684E8A"/>
    <w:pPr>
      <w:spacing w:after="0"/>
    </w:pPr>
  </w:style>
  <w:style w:type="paragraph" w:styleId="Header">
    <w:name w:val="header"/>
    <w:basedOn w:val="Normal"/>
    <w:link w:val="HeaderChar"/>
    <w:uiPriority w:val="99"/>
    <w:unhideWhenUsed/>
    <w:rsid w:val="00153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9E1"/>
  </w:style>
  <w:style w:type="paragraph" w:styleId="Footer">
    <w:name w:val="footer"/>
    <w:basedOn w:val="Normal"/>
    <w:link w:val="FooterChar"/>
    <w:uiPriority w:val="99"/>
    <w:unhideWhenUsed/>
    <w:rsid w:val="00153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9E1"/>
  </w:style>
  <w:style w:type="paragraph" w:styleId="BalloonText">
    <w:name w:val="Balloon Text"/>
    <w:basedOn w:val="Normal"/>
    <w:link w:val="BalloonTextChar"/>
    <w:uiPriority w:val="99"/>
    <w:semiHidden/>
    <w:unhideWhenUsed/>
    <w:rsid w:val="009B2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91254-8194-404F-B57D-23BB1282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10180</Words>
  <Characters>58026</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Bashkim Pllana</cp:lastModifiedBy>
  <cp:revision>4</cp:revision>
  <cp:lastPrinted>2019-07-19T06:06:00Z</cp:lastPrinted>
  <dcterms:created xsi:type="dcterms:W3CDTF">2019-07-18T13:58:00Z</dcterms:created>
  <dcterms:modified xsi:type="dcterms:W3CDTF">2019-07-19T06:13:00Z</dcterms:modified>
</cp:coreProperties>
</file>