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6C" w:rsidRPr="00540D08" w:rsidRDefault="00153C6C" w:rsidP="00A755B3">
      <w:pPr>
        <w:autoSpaceDE w:val="0"/>
        <w:autoSpaceDN w:val="0"/>
        <w:adjustRightInd w:val="0"/>
        <w:jc w:val="center"/>
        <w:rPr>
          <w:rFonts w:asciiTheme="minorHAnsi" w:eastAsiaTheme="minorHAnsi" w:hAnsiTheme="minorHAnsi" w:cstheme="minorHAnsi"/>
          <w:b/>
          <w:sz w:val="32"/>
          <w:szCs w:val="32"/>
          <w:lang w:val="sq-AL" w:eastAsia="en-US"/>
        </w:rPr>
      </w:pPr>
    </w:p>
    <w:p w:rsidR="007B06C7" w:rsidRPr="00540D08" w:rsidRDefault="007B06C7" w:rsidP="00A755B3">
      <w:pPr>
        <w:autoSpaceDE w:val="0"/>
        <w:autoSpaceDN w:val="0"/>
        <w:adjustRightInd w:val="0"/>
        <w:jc w:val="center"/>
        <w:rPr>
          <w:rFonts w:asciiTheme="minorHAnsi" w:eastAsiaTheme="minorHAnsi" w:hAnsiTheme="minorHAnsi" w:cstheme="minorHAnsi"/>
          <w:b/>
          <w:sz w:val="32"/>
          <w:szCs w:val="32"/>
          <w:lang w:val="sq-AL" w:eastAsia="en-US"/>
        </w:rPr>
      </w:pPr>
      <w:r w:rsidRPr="00540D08">
        <w:rPr>
          <w:rFonts w:asciiTheme="minorHAnsi" w:eastAsiaTheme="minorHAnsi" w:hAnsiTheme="minorHAnsi" w:cstheme="minorHAnsi"/>
          <w:b/>
          <w:sz w:val="32"/>
          <w:szCs w:val="32"/>
          <w:lang w:val="sq-AL" w:eastAsia="en-US"/>
        </w:rPr>
        <w:t>Ministria e Ekonomisë</w:t>
      </w:r>
    </w:p>
    <w:p w:rsidR="00202FA9" w:rsidRPr="00540D08" w:rsidRDefault="00202FA9" w:rsidP="00A755B3">
      <w:pPr>
        <w:autoSpaceDE w:val="0"/>
        <w:autoSpaceDN w:val="0"/>
        <w:adjustRightInd w:val="0"/>
        <w:jc w:val="center"/>
        <w:rPr>
          <w:rFonts w:asciiTheme="minorHAnsi" w:eastAsiaTheme="minorHAnsi" w:hAnsiTheme="minorHAnsi" w:cstheme="minorHAnsi"/>
          <w:b/>
          <w:sz w:val="32"/>
          <w:szCs w:val="32"/>
          <w:lang w:val="sq-AL" w:eastAsia="en-US"/>
        </w:rPr>
      </w:pPr>
      <w:r w:rsidRPr="00540D08">
        <w:rPr>
          <w:rFonts w:asciiTheme="minorHAnsi" w:eastAsiaTheme="minorHAnsi" w:hAnsiTheme="minorHAnsi" w:cstheme="minorHAnsi"/>
          <w:b/>
          <w:sz w:val="32"/>
          <w:szCs w:val="32"/>
          <w:lang w:val="sq-AL" w:eastAsia="en-US"/>
        </w:rPr>
        <w:t>Republika e Kosovës</w:t>
      </w:r>
    </w:p>
    <w:p w:rsidR="00B3473C" w:rsidRPr="00540D08" w:rsidRDefault="00C92018" w:rsidP="00A755B3">
      <w:pPr>
        <w:autoSpaceDE w:val="0"/>
        <w:autoSpaceDN w:val="0"/>
        <w:adjustRightInd w:val="0"/>
        <w:jc w:val="center"/>
        <w:rPr>
          <w:rFonts w:asciiTheme="minorHAnsi" w:eastAsiaTheme="minorHAnsi" w:hAnsiTheme="minorHAnsi" w:cstheme="minorHAnsi"/>
          <w:b/>
          <w:sz w:val="32"/>
          <w:szCs w:val="32"/>
          <w:lang w:val="sq-AL" w:eastAsia="en-US"/>
        </w:rPr>
      </w:pPr>
      <w:r w:rsidRPr="00540D08">
        <w:rPr>
          <w:rFonts w:asciiTheme="minorHAnsi" w:eastAsiaTheme="minorHAnsi" w:hAnsiTheme="minorHAnsi" w:cstheme="minorHAnsi"/>
          <w:b/>
          <w:sz w:val="32"/>
          <w:szCs w:val="32"/>
          <w:lang w:val="sq-AL" w:eastAsia="en-US"/>
        </w:rPr>
        <w:t>Thirrje për shprehje të interesit për kandidatin për funksionimin e Qend</w:t>
      </w:r>
      <w:r w:rsidR="005F2023" w:rsidRPr="00540D08">
        <w:rPr>
          <w:rFonts w:asciiTheme="minorHAnsi" w:eastAsiaTheme="minorHAnsi" w:hAnsiTheme="minorHAnsi" w:cstheme="minorHAnsi"/>
          <w:b/>
          <w:sz w:val="32"/>
          <w:szCs w:val="32"/>
          <w:lang w:val="sq-AL" w:eastAsia="en-US"/>
        </w:rPr>
        <w:t>rës Evropiane të Inovacionit Digj</w:t>
      </w:r>
      <w:r w:rsidRPr="00540D08">
        <w:rPr>
          <w:rFonts w:asciiTheme="minorHAnsi" w:eastAsiaTheme="minorHAnsi" w:hAnsiTheme="minorHAnsi" w:cstheme="minorHAnsi"/>
          <w:b/>
          <w:sz w:val="32"/>
          <w:szCs w:val="32"/>
          <w:lang w:val="sq-AL" w:eastAsia="en-US"/>
        </w:rPr>
        <w:t>ital - EDIH në Kosovë</w:t>
      </w:r>
    </w:p>
    <w:p w:rsidR="005D7C6E" w:rsidRPr="00540D08" w:rsidRDefault="005D7C6E" w:rsidP="00A755B3">
      <w:pPr>
        <w:autoSpaceDE w:val="0"/>
        <w:autoSpaceDN w:val="0"/>
        <w:adjustRightInd w:val="0"/>
        <w:jc w:val="center"/>
        <w:rPr>
          <w:rFonts w:asciiTheme="minorHAnsi" w:eastAsiaTheme="minorHAnsi" w:hAnsiTheme="minorHAnsi" w:cstheme="minorHAnsi"/>
          <w:b/>
          <w:sz w:val="32"/>
          <w:szCs w:val="32"/>
          <w:lang w:val="sq-AL" w:eastAsia="en-US"/>
        </w:rPr>
      </w:pPr>
    </w:p>
    <w:p w:rsidR="002D5F08" w:rsidRPr="00540D08" w:rsidRDefault="002D5F08" w:rsidP="00A755B3">
      <w:pPr>
        <w:autoSpaceDE w:val="0"/>
        <w:autoSpaceDN w:val="0"/>
        <w:adjustRightInd w:val="0"/>
        <w:jc w:val="center"/>
        <w:rPr>
          <w:rFonts w:asciiTheme="minorHAnsi" w:eastAsiaTheme="minorHAnsi" w:hAnsiTheme="minorHAnsi" w:cstheme="minorHAnsi"/>
          <w:b/>
          <w:sz w:val="32"/>
          <w:szCs w:val="32"/>
          <w:lang w:val="sq-AL" w:eastAsia="en-US"/>
        </w:rPr>
      </w:pPr>
    </w:p>
    <w:p w:rsidR="005D7C6E" w:rsidRPr="00540D08" w:rsidRDefault="00362D43" w:rsidP="008420D2">
      <w:pPr>
        <w:pStyle w:val="Normaltext"/>
        <w:jc w:val="center"/>
        <w:rPr>
          <w:rFonts w:asciiTheme="minorHAnsi" w:eastAsiaTheme="minorHAnsi" w:hAnsiTheme="minorHAnsi" w:cstheme="minorHAnsi"/>
          <w:sz w:val="36"/>
          <w:szCs w:val="36"/>
          <w:lang w:val="sq-AL"/>
        </w:rPr>
      </w:pPr>
      <w:r w:rsidRPr="00540D08">
        <w:rPr>
          <w:rFonts w:asciiTheme="minorHAnsi" w:eastAsiaTheme="minorHAnsi" w:hAnsiTheme="minorHAnsi" w:cstheme="minorHAnsi"/>
          <w:sz w:val="36"/>
          <w:szCs w:val="36"/>
          <w:lang w:val="sq-AL"/>
        </w:rPr>
        <w:t>Afati i fundit: 06 dhjetor 2023</w:t>
      </w:r>
    </w:p>
    <w:p w:rsidR="005D7C6E" w:rsidRPr="00540D08" w:rsidRDefault="005D7C6E" w:rsidP="005D7C6E">
      <w:pPr>
        <w:pStyle w:val="Normaltext"/>
        <w:rPr>
          <w:rFonts w:asciiTheme="minorHAnsi" w:eastAsiaTheme="minorHAnsi" w:hAnsiTheme="minorHAnsi" w:cstheme="minorHAnsi"/>
          <w:sz w:val="22"/>
          <w:lang w:val="sq-AL"/>
        </w:rPr>
      </w:pPr>
    </w:p>
    <w:p w:rsidR="005D7C6E" w:rsidRPr="00540D08" w:rsidRDefault="005D7C6E" w:rsidP="00A755B3">
      <w:pPr>
        <w:autoSpaceDE w:val="0"/>
        <w:autoSpaceDN w:val="0"/>
        <w:adjustRightInd w:val="0"/>
        <w:jc w:val="center"/>
        <w:rPr>
          <w:rFonts w:asciiTheme="minorHAnsi" w:eastAsiaTheme="minorHAnsi" w:hAnsiTheme="minorHAnsi" w:cstheme="minorHAnsi"/>
          <w:b/>
          <w:sz w:val="48"/>
          <w:szCs w:val="48"/>
          <w:lang w:val="sq-AL" w:eastAsia="en-US"/>
        </w:rPr>
      </w:pPr>
    </w:p>
    <w:p w:rsidR="00FC2E0B" w:rsidRPr="00540D08" w:rsidRDefault="00FC2E0B" w:rsidP="00FC2E0B">
      <w:pPr>
        <w:rPr>
          <w:rFonts w:asciiTheme="minorHAnsi" w:hAnsiTheme="minorHAnsi" w:cstheme="minorHAnsi"/>
          <w:lang w:val="sq-AL"/>
        </w:rPr>
      </w:pPr>
      <w:r w:rsidRPr="00540D08">
        <w:rPr>
          <w:rFonts w:asciiTheme="minorHAnsi" w:hAnsiTheme="minorHAnsi" w:cstheme="minorHAnsi"/>
          <w:lang w:val="sq-AL"/>
        </w:rPr>
        <w:t xml:space="preserve">Ky dokument paraqet thirrjen për propozime për krijimin e Qendrës Evropiane të Inovacionit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(EDIH) në Republikën e Kosovës. Thirrja do të bëhet fillimisht në nivel kombëtar, e ndjekur nga një thirrje në nivel evropian. Vetëm një qendër e inovacionit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(DIH) që është përzgjedhur përmes procesit kombëtar do të pranohet në thirrjen evropiane. Procesi i përzgjedhjes në nivel kombëtar është i detajuar në këtë dokument. Ky formular duhet të plotësohet në </w:t>
      </w:r>
      <w:r w:rsidR="005F2023" w:rsidRPr="00540D08">
        <w:rPr>
          <w:rFonts w:asciiTheme="minorHAnsi" w:hAnsiTheme="minorHAnsi" w:cstheme="minorHAnsi"/>
          <w:lang w:val="sq-AL"/>
        </w:rPr>
        <w:t>gjuh</w:t>
      </w:r>
      <w:r w:rsidR="00540D08">
        <w:rPr>
          <w:rFonts w:asciiTheme="minorHAnsi" w:hAnsiTheme="minorHAnsi" w:cstheme="minorHAnsi"/>
          <w:lang w:val="sq-AL"/>
        </w:rPr>
        <w:t>ë</w:t>
      </w:r>
      <w:r w:rsidR="005F2023" w:rsidRPr="00540D08">
        <w:rPr>
          <w:rFonts w:asciiTheme="minorHAnsi" w:hAnsiTheme="minorHAnsi" w:cstheme="minorHAnsi"/>
          <w:lang w:val="sq-AL"/>
        </w:rPr>
        <w:t>n angleze</w:t>
      </w:r>
      <w:r w:rsidRPr="00540D08">
        <w:rPr>
          <w:rFonts w:asciiTheme="minorHAnsi" w:hAnsiTheme="minorHAnsi" w:cstheme="minorHAnsi"/>
          <w:lang w:val="sq-AL"/>
        </w:rPr>
        <w:t>.</w:t>
      </w:r>
    </w:p>
    <w:p w:rsidR="0030744F" w:rsidRPr="00540D08" w:rsidRDefault="0030744F" w:rsidP="0030744F">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t>Kontekst</w:t>
      </w:r>
      <w:r w:rsidR="005F2023" w:rsidRPr="00540D08">
        <w:rPr>
          <w:rFonts w:asciiTheme="minorHAnsi" w:hAnsiTheme="minorHAnsi" w:cstheme="minorHAnsi"/>
          <w:sz w:val="40"/>
          <w:szCs w:val="40"/>
          <w:lang w:val="sq-AL"/>
        </w:rPr>
        <w:t>i</w:t>
      </w:r>
    </w:p>
    <w:p w:rsidR="0017227A" w:rsidRPr="00540D08" w:rsidRDefault="0030744F" w:rsidP="0017227A">
      <w:pPr>
        <w:autoSpaceDE w:val="0"/>
        <w:autoSpaceDN w:val="0"/>
        <w:adjustRightInd w:val="0"/>
        <w:rPr>
          <w:rFonts w:asciiTheme="minorHAnsi" w:eastAsiaTheme="minorHAnsi" w:hAnsiTheme="minorHAnsi" w:cstheme="minorHAnsi"/>
          <w:sz w:val="22"/>
          <w:szCs w:val="22"/>
          <w:lang w:val="sq-AL" w:eastAsia="en-US"/>
        </w:rPr>
      </w:pPr>
      <w:r w:rsidRPr="00540D08">
        <w:rPr>
          <w:rFonts w:asciiTheme="minorHAnsi" w:hAnsiTheme="minorHAnsi" w:cstheme="minorHAnsi"/>
          <w:lang w:val="sq-AL"/>
        </w:rPr>
        <w:t xml:space="preserve">Transformimi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i ekonomisë është </w:t>
      </w:r>
      <w:r w:rsidR="005F2023" w:rsidRPr="00540D08">
        <w:rPr>
          <w:rFonts w:asciiTheme="minorHAnsi" w:hAnsiTheme="minorHAnsi" w:cstheme="minorHAnsi"/>
          <w:lang w:val="sq-AL"/>
        </w:rPr>
        <w:t>me rëndësi thelbësore</w:t>
      </w:r>
      <w:r w:rsidRPr="00540D08">
        <w:rPr>
          <w:rFonts w:asciiTheme="minorHAnsi" w:hAnsiTheme="minorHAnsi" w:cstheme="minorHAnsi"/>
          <w:lang w:val="sq-AL"/>
        </w:rPr>
        <w:t xml:space="preserve"> për Evropën dhe vendet që aspirojnë të jenë pjesë e Bashkimit Evropian, në mënyrë që të mbeten konkurruese </w:t>
      </w:r>
      <w:proofErr w:type="spellStart"/>
      <w:r w:rsidRPr="00540D08">
        <w:rPr>
          <w:rFonts w:asciiTheme="minorHAnsi" w:hAnsiTheme="minorHAnsi" w:cstheme="minorHAnsi"/>
          <w:lang w:val="sq-AL"/>
        </w:rPr>
        <w:t>ndërkombëtarisht</w:t>
      </w:r>
      <w:proofErr w:type="spellEnd"/>
      <w:r w:rsidRPr="00540D08">
        <w:rPr>
          <w:rFonts w:asciiTheme="minorHAnsi" w:hAnsiTheme="minorHAnsi" w:cstheme="minorHAnsi"/>
          <w:lang w:val="sq-AL"/>
        </w:rPr>
        <w:t xml:space="preserve">. </w:t>
      </w:r>
      <w:r w:rsidR="0017227A" w:rsidRPr="00540D08">
        <w:rPr>
          <w:rFonts w:asciiTheme="minorHAnsi" w:hAnsiTheme="minorHAnsi" w:cstheme="minorHAnsi"/>
          <w:lang w:val="sq-AL"/>
        </w:rPr>
        <w:t xml:space="preserve">Kompanitë tona dhe organizatat e sektorit publik duhet të integrojnë teknologjitë </w:t>
      </w:r>
      <w:proofErr w:type="spellStart"/>
      <w:r w:rsidR="0017227A" w:rsidRPr="00540D08">
        <w:rPr>
          <w:rFonts w:asciiTheme="minorHAnsi" w:hAnsiTheme="minorHAnsi" w:cstheme="minorHAnsi"/>
          <w:lang w:val="sq-AL"/>
        </w:rPr>
        <w:t>dixhitale</w:t>
      </w:r>
      <w:proofErr w:type="spellEnd"/>
      <w:r w:rsidR="0017227A" w:rsidRPr="00540D08">
        <w:rPr>
          <w:rFonts w:asciiTheme="minorHAnsi" w:hAnsiTheme="minorHAnsi" w:cstheme="minorHAnsi"/>
          <w:lang w:val="sq-AL"/>
        </w:rPr>
        <w:t xml:space="preserve"> në proceset, produktet dhe shërbimet e tyre të biznesit për të përfituar plotësisht nga </w:t>
      </w:r>
      <w:r w:rsidR="005F2023" w:rsidRPr="00540D08">
        <w:rPr>
          <w:rFonts w:asciiTheme="minorHAnsi" w:hAnsiTheme="minorHAnsi" w:cstheme="minorHAnsi"/>
          <w:lang w:val="sq-AL"/>
        </w:rPr>
        <w:t xml:space="preserve">ngritja </w:t>
      </w:r>
      <w:r w:rsidR="0017227A" w:rsidRPr="00540D08">
        <w:rPr>
          <w:rFonts w:asciiTheme="minorHAnsi" w:hAnsiTheme="minorHAnsi" w:cstheme="minorHAnsi"/>
          <w:lang w:val="sq-AL"/>
        </w:rPr>
        <w:t xml:space="preserve">e efikasitetit dhe inovacioni që mund të sjellin, duke mbetur të qëndrueshme për mjedisin dhe duke reduktuar emetimet e gazeve serrë. Në veçanti, përdorimi i zgjuar i të dhënave mund të jetë një levë e fuqishme për të nxitur rritjen, për të krijuar vende të reja pune dhe për të hapur modele të reja biznesi dhe mundësi inovacioni. Edhe pse sektori i TIK-ut në Kosovë ka bërë përparim të konsiderueshëm në vitet e fundit, niveli i </w:t>
      </w:r>
      <w:proofErr w:type="spellStart"/>
      <w:r w:rsidR="0017227A" w:rsidRPr="00540D08">
        <w:rPr>
          <w:rFonts w:asciiTheme="minorHAnsi" w:hAnsiTheme="minorHAnsi" w:cstheme="minorHAnsi"/>
          <w:lang w:val="sq-AL"/>
        </w:rPr>
        <w:t>dixhitalizimit</w:t>
      </w:r>
      <w:proofErr w:type="spellEnd"/>
      <w:r w:rsidR="0017227A" w:rsidRPr="00540D08">
        <w:rPr>
          <w:rFonts w:asciiTheme="minorHAnsi" w:hAnsiTheme="minorHAnsi" w:cstheme="minorHAnsi"/>
          <w:lang w:val="sq-AL"/>
        </w:rPr>
        <w:t xml:space="preserve"> megjithatë mbetet i pabarabartë, në varësi të sektori</w:t>
      </w:r>
      <w:r w:rsidR="005F2023" w:rsidRPr="00540D08">
        <w:rPr>
          <w:rFonts w:asciiTheme="minorHAnsi" w:hAnsiTheme="minorHAnsi" w:cstheme="minorHAnsi"/>
          <w:lang w:val="sq-AL"/>
        </w:rPr>
        <w:t>t dhe madhësisë së kompanive</w:t>
      </w:r>
      <w:r w:rsidR="0017227A" w:rsidRPr="00540D08">
        <w:rPr>
          <w:rFonts w:asciiTheme="minorHAnsi" w:hAnsiTheme="minorHAnsi" w:cstheme="minorHAnsi"/>
          <w:bCs/>
          <w:lang w:val="sq-AL"/>
        </w:rPr>
        <w:t>.</w:t>
      </w:r>
    </w:p>
    <w:p w:rsidR="0030744F" w:rsidRPr="00540D08" w:rsidRDefault="007C3834" w:rsidP="0030744F">
      <w:pPr>
        <w:rPr>
          <w:rFonts w:asciiTheme="minorHAnsi" w:hAnsiTheme="minorHAnsi" w:cstheme="minorHAnsi"/>
          <w:lang w:val="sq-AL"/>
        </w:rPr>
      </w:pPr>
      <w:r w:rsidRPr="00540D08">
        <w:rPr>
          <w:rFonts w:asciiTheme="minorHAnsi" w:hAnsiTheme="minorHAnsi" w:cstheme="minorHAnsi"/>
          <w:lang w:val="sq-AL"/>
        </w:rPr>
        <w:t xml:space="preserve">Në Kosovë, Qendra Evropiane e Inovacionit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(EDIH) do të k</w:t>
      </w:r>
      <w:r w:rsidR="005F2023" w:rsidRPr="00540D08">
        <w:rPr>
          <w:rFonts w:asciiTheme="minorHAnsi" w:hAnsiTheme="minorHAnsi" w:cstheme="minorHAnsi"/>
          <w:lang w:val="sq-AL"/>
        </w:rPr>
        <w:t>etë</w:t>
      </w:r>
      <w:r w:rsidRPr="00540D08">
        <w:rPr>
          <w:rFonts w:asciiTheme="minorHAnsi" w:hAnsiTheme="minorHAnsi" w:cstheme="minorHAnsi"/>
          <w:lang w:val="sq-AL"/>
        </w:rPr>
        <w:t xml:space="preserve"> një rol kyç për të adresuar këto </w:t>
      </w:r>
      <w:r w:rsidR="005F2023" w:rsidRPr="00540D08">
        <w:rPr>
          <w:rFonts w:asciiTheme="minorHAnsi" w:hAnsiTheme="minorHAnsi" w:cstheme="minorHAnsi"/>
          <w:lang w:val="sq-AL"/>
        </w:rPr>
        <w:t>boshllëqe. Ideja e DIH-ve lokal</w:t>
      </w:r>
      <w:r w:rsidRPr="00540D08">
        <w:rPr>
          <w:rFonts w:asciiTheme="minorHAnsi" w:hAnsiTheme="minorHAnsi" w:cstheme="minorHAnsi"/>
          <w:lang w:val="sq-AL"/>
        </w:rPr>
        <w:t xml:space="preserve"> do të përfshihet në ekonominë lokale me objektivin për të forcuar ekonominë duke mbështetur adoptimin e teknologjive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 xml:space="preserve"> </w:t>
      </w:r>
      <w:proofErr w:type="spellStart"/>
      <w:r w:rsidRPr="00540D08">
        <w:rPr>
          <w:rFonts w:asciiTheme="minorHAnsi" w:hAnsiTheme="minorHAnsi" w:cstheme="minorHAnsi"/>
          <w:lang w:val="sq-AL"/>
        </w:rPr>
        <w:lastRenderedPageBreak/>
        <w:t>inovative</w:t>
      </w:r>
      <w:proofErr w:type="spellEnd"/>
      <w:r w:rsidRPr="00540D08">
        <w:rPr>
          <w:rFonts w:asciiTheme="minorHAnsi" w:hAnsiTheme="minorHAnsi" w:cstheme="minorHAnsi"/>
          <w:lang w:val="sq-AL"/>
        </w:rPr>
        <w:t xml:space="preserve"> nga industria. Në Programin e Evropës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 xml:space="preserve"> (DEP), fonde të konsiderueshme do të investohen në ndërtimin e kapaciteteve në </w:t>
      </w:r>
      <w:r w:rsidR="001C6863" w:rsidRPr="00540D08">
        <w:rPr>
          <w:rFonts w:asciiTheme="minorHAnsi" w:hAnsiTheme="minorHAnsi" w:cstheme="minorHAnsi"/>
          <w:lang w:val="sq-AL"/>
        </w:rPr>
        <w:t>kapacitetet kompjuterike</w:t>
      </w:r>
      <w:r w:rsidRPr="00540D08">
        <w:rPr>
          <w:rFonts w:asciiTheme="minorHAnsi" w:hAnsiTheme="minorHAnsi" w:cstheme="minorHAnsi"/>
          <w:lang w:val="sq-AL"/>
        </w:rPr>
        <w:t xml:space="preserve"> me </w:t>
      </w:r>
      <w:proofErr w:type="spellStart"/>
      <w:r w:rsidRPr="00540D08">
        <w:rPr>
          <w:rFonts w:asciiTheme="minorHAnsi" w:hAnsiTheme="minorHAnsi" w:cstheme="minorHAnsi"/>
          <w:lang w:val="sq-AL"/>
        </w:rPr>
        <w:t>performancë</w:t>
      </w:r>
      <w:proofErr w:type="spellEnd"/>
      <w:r w:rsidRPr="00540D08">
        <w:rPr>
          <w:rFonts w:asciiTheme="minorHAnsi" w:hAnsiTheme="minorHAnsi" w:cstheme="minorHAnsi"/>
          <w:lang w:val="sq-AL"/>
        </w:rPr>
        <w:t xml:space="preserve"> të lartë (HPC) dhe inteligjencën artificiale (AI). DEP </w:t>
      </w:r>
      <w:r w:rsidR="0030744F" w:rsidRPr="00540D08">
        <w:rPr>
          <w:rFonts w:asciiTheme="minorHAnsi" w:hAnsiTheme="minorHAnsi" w:cstheme="minorHAnsi"/>
          <w:lang w:val="sq-AL"/>
        </w:rPr>
        <w:t>do të fokusohet gjithashtu në</w:t>
      </w:r>
      <w:r w:rsidR="001C6863" w:rsidRPr="00540D08">
        <w:rPr>
          <w:rFonts w:asciiTheme="minorHAnsi" w:hAnsiTheme="minorHAnsi" w:cstheme="minorHAnsi"/>
          <w:lang w:val="sq-AL"/>
        </w:rPr>
        <w:t xml:space="preserve"> aftësitë e avancuara </w:t>
      </w:r>
      <w:proofErr w:type="spellStart"/>
      <w:r w:rsidR="001C6863" w:rsidRPr="00540D08">
        <w:rPr>
          <w:rFonts w:asciiTheme="minorHAnsi" w:hAnsiTheme="minorHAnsi" w:cstheme="minorHAnsi"/>
          <w:lang w:val="sq-AL"/>
        </w:rPr>
        <w:t>dixhitale</w:t>
      </w:r>
      <w:proofErr w:type="spellEnd"/>
      <w:r w:rsidR="009D108D" w:rsidRPr="00540D08">
        <w:rPr>
          <w:rFonts w:asciiTheme="minorHAnsi" w:hAnsiTheme="minorHAnsi" w:cstheme="minorHAnsi"/>
          <w:lang w:val="sq-AL"/>
        </w:rPr>
        <w:t xml:space="preserve">, duke krijuar një ofertë trajnimesh dhe punësimi, si dhe në ofrimin e infrastrukturave të shërbimit </w:t>
      </w:r>
      <w:proofErr w:type="spellStart"/>
      <w:r w:rsidR="009D108D" w:rsidRPr="00540D08">
        <w:rPr>
          <w:rFonts w:asciiTheme="minorHAnsi" w:hAnsiTheme="minorHAnsi" w:cstheme="minorHAnsi"/>
          <w:lang w:val="sq-AL"/>
        </w:rPr>
        <w:t>dixhital</w:t>
      </w:r>
      <w:proofErr w:type="spellEnd"/>
      <w:r w:rsidR="009D108D" w:rsidRPr="00540D08">
        <w:rPr>
          <w:rFonts w:asciiTheme="minorHAnsi" w:hAnsiTheme="minorHAnsi" w:cstheme="minorHAnsi"/>
          <w:lang w:val="sq-AL"/>
        </w:rPr>
        <w:t xml:space="preserve"> (DSI) për fushat me interes publik. Një nga </w:t>
      </w:r>
      <w:r w:rsidR="001C6863" w:rsidRPr="00540D08">
        <w:rPr>
          <w:rFonts w:asciiTheme="minorHAnsi" w:hAnsiTheme="minorHAnsi" w:cstheme="minorHAnsi"/>
          <w:lang w:val="sq-AL"/>
        </w:rPr>
        <w:t>misionet e rëndësishme të EDIH-v</w:t>
      </w:r>
      <w:r w:rsidR="009D108D" w:rsidRPr="00540D08">
        <w:rPr>
          <w:rFonts w:asciiTheme="minorHAnsi" w:hAnsiTheme="minorHAnsi" w:cstheme="minorHAnsi"/>
          <w:lang w:val="sq-AL"/>
        </w:rPr>
        <w:t>ë në Kosovë është që të sigurohet që këto kapacitete të shfrytëzohen realisht nga kompanitë, që ato të mund të eksperimentojnë me këto teknologji dhe t'i zbatojnë ato sipas nevojave të tyre.</w:t>
      </w:r>
    </w:p>
    <w:p w:rsidR="0017227A" w:rsidRPr="00540D08" w:rsidRDefault="0030744F" w:rsidP="0093016C">
      <w:pPr>
        <w:rPr>
          <w:rFonts w:asciiTheme="minorHAnsi" w:hAnsiTheme="minorHAnsi" w:cstheme="minorHAnsi"/>
          <w:lang w:val="sq-AL"/>
        </w:rPr>
      </w:pPr>
      <w:r w:rsidRPr="00540D08">
        <w:rPr>
          <w:rFonts w:asciiTheme="minorHAnsi" w:hAnsiTheme="minorHAnsi" w:cstheme="minorHAnsi"/>
          <w:lang w:val="sq-AL"/>
        </w:rPr>
        <w:t>Qëllimi i kësaj thirrje është identifikimi i dy ose më shumë EDIH-ve potenciale për të ofruar shërbime të unifikuara për bizneset lokale në mbarë Kosovën, si dhe për të përmirësuar (ose krijuar) bashkëpunimin dhe bashkë</w:t>
      </w:r>
      <w:r w:rsidR="001C6863" w:rsidRPr="00540D08">
        <w:rPr>
          <w:rFonts w:asciiTheme="minorHAnsi" w:hAnsiTheme="minorHAnsi" w:cstheme="minorHAnsi"/>
          <w:lang w:val="sq-AL"/>
        </w:rPr>
        <w:t>rendim</w:t>
      </w:r>
      <w:r w:rsidRPr="00540D08">
        <w:rPr>
          <w:rFonts w:asciiTheme="minorHAnsi" w:hAnsiTheme="minorHAnsi" w:cstheme="minorHAnsi"/>
          <w:lang w:val="sq-AL"/>
        </w:rPr>
        <w:t xml:space="preserve"> ndërkufitar.</w:t>
      </w:r>
    </w:p>
    <w:p w:rsidR="00A755B3" w:rsidRPr="00540D08" w:rsidRDefault="001C6863" w:rsidP="00617999">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t>Përkufizimi i EDIH-v</w:t>
      </w:r>
      <w:r w:rsidR="00E412E5" w:rsidRPr="00540D08">
        <w:rPr>
          <w:rFonts w:asciiTheme="minorHAnsi" w:hAnsiTheme="minorHAnsi" w:cstheme="minorHAnsi"/>
          <w:sz w:val="40"/>
          <w:szCs w:val="40"/>
          <w:lang w:val="sq-AL"/>
        </w:rPr>
        <w:t xml:space="preserve">ë </w:t>
      </w:r>
    </w:p>
    <w:p w:rsidR="0092113C" w:rsidRPr="00540D08" w:rsidRDefault="0092113C" w:rsidP="0092113C">
      <w:pPr>
        <w:pStyle w:val="Normaltext"/>
        <w:rPr>
          <w:rFonts w:asciiTheme="minorHAnsi" w:hAnsiTheme="minorHAnsi" w:cstheme="minorHAnsi"/>
          <w:lang w:val="sq-AL"/>
        </w:rPr>
      </w:pPr>
      <w:r w:rsidRPr="00540D08">
        <w:rPr>
          <w:rFonts w:asciiTheme="minorHAnsi" w:hAnsiTheme="minorHAnsi" w:cstheme="minorHAnsi"/>
          <w:lang w:val="sq-AL"/>
        </w:rPr>
        <w:t xml:space="preserve">Një Qendër Evropiane e Inovacionit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(EDIH) </w:t>
      </w:r>
      <w:r w:rsidRPr="00540D08">
        <w:rPr>
          <w:rStyle w:val="FootnoteReference"/>
          <w:rFonts w:asciiTheme="minorHAnsi" w:hAnsiTheme="minorHAnsi" w:cstheme="minorHAnsi"/>
          <w:szCs w:val="24"/>
          <w:lang w:val="sq-AL"/>
        </w:rPr>
        <w:footnoteReference w:id="1"/>
      </w:r>
      <w:r w:rsidRPr="00540D08">
        <w:rPr>
          <w:rFonts w:asciiTheme="minorHAnsi" w:hAnsiTheme="minorHAnsi" w:cstheme="minorHAnsi"/>
          <w:lang w:val="sq-AL"/>
        </w:rPr>
        <w:t xml:space="preserve">është një organizatë e vetme ose një grup i koordinuar organizatash me ekspertizë plotësuese, me një objektiv jofitimprurës </w:t>
      </w:r>
      <w:r w:rsidRPr="00540D08">
        <w:rPr>
          <w:rStyle w:val="FootnoteReference"/>
          <w:rFonts w:asciiTheme="minorHAnsi" w:hAnsiTheme="minorHAnsi" w:cstheme="minorHAnsi"/>
          <w:lang w:val="sq-AL"/>
        </w:rPr>
        <w:footnoteReference w:id="2"/>
      </w:r>
      <w:r w:rsidRPr="00540D08">
        <w:rPr>
          <w:rFonts w:asciiTheme="minorHAnsi" w:hAnsiTheme="minorHAnsi" w:cstheme="minorHAnsi"/>
          <w:lang w:val="sq-AL"/>
        </w:rPr>
        <w:t>që mbës</w:t>
      </w:r>
      <w:r w:rsidR="001C6863" w:rsidRPr="00540D08">
        <w:rPr>
          <w:rFonts w:asciiTheme="minorHAnsi" w:hAnsiTheme="minorHAnsi" w:cstheme="minorHAnsi"/>
          <w:lang w:val="sq-AL"/>
        </w:rPr>
        <w:t>htet kompanitë - veçanërisht NVM-të</w:t>
      </w:r>
      <w:r w:rsidRPr="00540D08">
        <w:rPr>
          <w:rFonts w:asciiTheme="minorHAnsi" w:hAnsiTheme="minorHAnsi" w:cstheme="minorHAnsi"/>
          <w:lang w:val="sq-AL"/>
        </w:rPr>
        <w:t xml:space="preserve">- në transformimin e tyre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EDIH-të ofrojnë shërbime të tilla si (shih Figurën 1):</w:t>
      </w:r>
    </w:p>
    <w:p w:rsidR="00C368C9" w:rsidRPr="00540D08" w:rsidRDefault="00C368C9" w:rsidP="0092113C">
      <w:pPr>
        <w:pStyle w:val="Normaltext"/>
        <w:rPr>
          <w:rFonts w:asciiTheme="minorHAnsi" w:hAnsiTheme="minorHAnsi" w:cstheme="minorHAnsi"/>
          <w:lang w:val="sq-AL"/>
        </w:rPr>
      </w:pPr>
    </w:p>
    <w:p w:rsidR="00485C8F" w:rsidRPr="00540D08" w:rsidRDefault="00485C8F" w:rsidP="00485C8F">
      <w:pPr>
        <w:pStyle w:val="Normaltext"/>
        <w:numPr>
          <w:ilvl w:val="0"/>
          <w:numId w:val="2"/>
        </w:numPr>
        <w:rPr>
          <w:rFonts w:asciiTheme="minorHAnsi" w:hAnsiTheme="minorHAnsi" w:cstheme="minorHAnsi"/>
          <w:szCs w:val="24"/>
          <w:lang w:val="sq-AL"/>
        </w:rPr>
      </w:pPr>
      <w:r w:rsidRPr="00540D08">
        <w:rPr>
          <w:rFonts w:asciiTheme="minorHAnsi" w:hAnsiTheme="minorHAnsi" w:cstheme="minorHAnsi"/>
          <w:b/>
          <w:bCs/>
          <w:szCs w:val="24"/>
          <w:lang w:val="sq-AL"/>
        </w:rPr>
        <w:t xml:space="preserve">Provoni përpara se të investoni </w:t>
      </w:r>
      <w:r w:rsidRPr="00540D08">
        <w:rPr>
          <w:rFonts w:asciiTheme="minorHAnsi" w:hAnsiTheme="minorHAnsi" w:cstheme="minorHAnsi"/>
          <w:szCs w:val="24"/>
          <w:lang w:val="sq-AL"/>
        </w:rPr>
        <w: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ndërgjegjësimi,</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 xml:space="preserve">vlerësimi i pjekurisë </w:t>
      </w:r>
      <w:proofErr w:type="spellStart"/>
      <w:r w:rsidRPr="00540D08">
        <w:rPr>
          <w:rFonts w:asciiTheme="minorHAnsi" w:hAnsiTheme="minorHAnsi" w:cstheme="minorHAnsi"/>
          <w:szCs w:val="24"/>
          <w:lang w:val="sq-AL"/>
        </w:rPr>
        <w:t>dixhitale</w:t>
      </w:r>
      <w:proofErr w:type="spellEnd"/>
      <w:r w:rsidRPr="00540D08">
        <w:rPr>
          <w:rFonts w:asciiTheme="minorHAnsi" w:hAnsiTheme="minorHAnsi" w:cstheme="minorHAnsi"/>
          <w:szCs w:val="24"/>
          <w:lang w:val="sq-AL"/>
        </w:rPr>
        <w: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aktivitete demonstruese,</w:t>
      </w:r>
    </w:p>
    <w:p w:rsidR="00485C8F" w:rsidRPr="00540D08" w:rsidRDefault="001C6863"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vizioni</w:t>
      </w:r>
      <w:r w:rsidR="00485C8F" w:rsidRPr="00540D08">
        <w:rPr>
          <w:rFonts w:asciiTheme="minorHAnsi" w:hAnsiTheme="minorHAnsi" w:cstheme="minorHAnsi"/>
          <w:szCs w:val="24"/>
          <w:lang w:val="sq-AL"/>
        </w:rPr>
        <w:t xml:space="preserve"> për transformimin </w:t>
      </w:r>
      <w:proofErr w:type="spellStart"/>
      <w:r w:rsidR="00485C8F" w:rsidRPr="00540D08">
        <w:rPr>
          <w:rFonts w:asciiTheme="minorHAnsi" w:hAnsiTheme="minorHAnsi" w:cstheme="minorHAnsi"/>
          <w:szCs w:val="24"/>
          <w:lang w:val="sq-AL"/>
        </w:rPr>
        <w:t>dixhital</w:t>
      </w:r>
      <w:proofErr w:type="spellEnd"/>
      <w:r w:rsidR="00485C8F" w:rsidRPr="00540D08">
        <w:rPr>
          <w:rFonts w:asciiTheme="minorHAnsi" w:hAnsiTheme="minorHAnsi" w:cstheme="minorHAnsi"/>
          <w:szCs w:val="24"/>
          <w:lang w:val="sq-AL"/>
        </w:rPr>
        <w: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nxitjen e integrimit,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 xml:space="preserve">përshtatjen dhe </w:t>
      </w:r>
      <w:proofErr w:type="spellStart"/>
      <w:r w:rsidRPr="00540D08">
        <w:rPr>
          <w:rFonts w:asciiTheme="minorHAnsi" w:hAnsiTheme="minorHAnsi" w:cstheme="minorHAnsi"/>
          <w:szCs w:val="24"/>
          <w:lang w:val="sq-AL"/>
        </w:rPr>
        <w:t>personalizimin</w:t>
      </w:r>
      <w:proofErr w:type="spellEnd"/>
      <w:r w:rsidRPr="00540D08">
        <w:rPr>
          <w:rFonts w:asciiTheme="minorHAnsi" w:hAnsiTheme="minorHAnsi" w:cstheme="minorHAnsi"/>
          <w:szCs w:val="24"/>
          <w:lang w:val="sq-AL"/>
        </w:rPr>
        <w:t xml:space="preserve"> e teknologjive të ndryshme,</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 xml:space="preserve">testimi dhe eksperimentimi me teknologjitë </w:t>
      </w:r>
      <w:proofErr w:type="spellStart"/>
      <w:r w:rsidRPr="00540D08">
        <w:rPr>
          <w:rFonts w:asciiTheme="minorHAnsi" w:hAnsiTheme="minorHAnsi" w:cstheme="minorHAnsi"/>
          <w:szCs w:val="24"/>
          <w:lang w:val="sq-AL"/>
        </w:rPr>
        <w:t>dixhitale</w:t>
      </w:r>
      <w:proofErr w:type="spellEnd"/>
      <w:r w:rsidRPr="00540D08">
        <w:rPr>
          <w:rFonts w:asciiTheme="minorHAnsi" w:hAnsiTheme="minorHAnsi" w:cstheme="minorHAnsi"/>
          <w:szCs w:val="24"/>
          <w:lang w:val="sq-AL"/>
        </w:rPr>
        <w:t xml:space="preserve"> (softuer dhe harduer),</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transferimi i njohurive dhe teknologjisë.</w:t>
      </w:r>
    </w:p>
    <w:p w:rsidR="00485C8F" w:rsidRPr="00540D08" w:rsidRDefault="00485C8F" w:rsidP="00485C8F">
      <w:pPr>
        <w:pStyle w:val="Normaltext"/>
        <w:ind w:left="1440"/>
        <w:rPr>
          <w:rFonts w:asciiTheme="minorHAnsi" w:hAnsiTheme="minorHAnsi" w:cstheme="minorHAnsi"/>
          <w:szCs w:val="24"/>
          <w:lang w:val="sq-AL"/>
        </w:rPr>
      </w:pPr>
      <w:r w:rsidRPr="00540D08">
        <w:rPr>
          <w:rFonts w:asciiTheme="minorHAnsi" w:hAnsiTheme="minorHAnsi" w:cstheme="minorHAnsi"/>
          <w:szCs w:val="24"/>
          <w:lang w:val="sq-AL"/>
        </w:rPr>
        <w:t xml:space="preserve">Fokusi i veçantë do të jetë në teknologjitë kryesore të </w:t>
      </w:r>
      <w:proofErr w:type="spellStart"/>
      <w:r w:rsidRPr="00540D08">
        <w:rPr>
          <w:rFonts w:asciiTheme="minorHAnsi" w:hAnsiTheme="minorHAnsi" w:cstheme="minorHAnsi"/>
          <w:szCs w:val="24"/>
          <w:lang w:val="sq-AL"/>
        </w:rPr>
        <w:t>promovuara</w:t>
      </w:r>
      <w:proofErr w:type="spellEnd"/>
      <w:r w:rsidRPr="00540D08">
        <w:rPr>
          <w:rFonts w:asciiTheme="minorHAnsi" w:hAnsiTheme="minorHAnsi" w:cstheme="minorHAnsi"/>
          <w:szCs w:val="24"/>
          <w:lang w:val="sq-AL"/>
        </w:rPr>
        <w:t xml:space="preserve"> në Programin e Evropës </w:t>
      </w:r>
      <w:proofErr w:type="spellStart"/>
      <w:r w:rsidRPr="00540D08">
        <w:rPr>
          <w:rFonts w:asciiTheme="minorHAnsi" w:hAnsiTheme="minorHAnsi" w:cstheme="minorHAnsi"/>
          <w:szCs w:val="24"/>
          <w:lang w:val="sq-AL"/>
        </w:rPr>
        <w:t>Dixhitale</w:t>
      </w:r>
      <w:proofErr w:type="spellEnd"/>
      <w:r w:rsidRPr="00540D08">
        <w:rPr>
          <w:rFonts w:asciiTheme="minorHAnsi" w:hAnsiTheme="minorHAnsi" w:cstheme="minorHAnsi"/>
          <w:szCs w:val="24"/>
          <w:lang w:val="sq-AL"/>
        </w:rPr>
        <w:t>: HPC dhe AI.</w:t>
      </w:r>
    </w:p>
    <w:p w:rsidR="00485C8F" w:rsidRPr="00540D08" w:rsidRDefault="00485C8F" w:rsidP="00485C8F">
      <w:pPr>
        <w:pStyle w:val="Normaltext"/>
        <w:ind w:left="1440"/>
        <w:rPr>
          <w:rFonts w:asciiTheme="minorHAnsi" w:hAnsiTheme="minorHAnsi" w:cstheme="minorHAnsi"/>
          <w:szCs w:val="24"/>
          <w:lang w:val="sq-AL"/>
        </w:rPr>
      </w:pPr>
    </w:p>
    <w:p w:rsidR="00485C8F" w:rsidRPr="00540D08" w:rsidRDefault="00485C8F" w:rsidP="00485C8F">
      <w:pPr>
        <w:pStyle w:val="Normaltext"/>
        <w:ind w:left="1440"/>
        <w:rPr>
          <w:rFonts w:asciiTheme="minorHAnsi" w:hAnsiTheme="minorHAnsi" w:cstheme="minorHAnsi"/>
          <w:szCs w:val="24"/>
          <w:lang w:val="sq-AL"/>
        </w:rPr>
      </w:pPr>
    </w:p>
    <w:p w:rsidR="00485C8F" w:rsidRPr="00540D08" w:rsidRDefault="00485C8F" w:rsidP="00485C8F">
      <w:pPr>
        <w:pStyle w:val="Normaltext"/>
        <w:numPr>
          <w:ilvl w:val="0"/>
          <w:numId w:val="2"/>
        </w:numPr>
        <w:rPr>
          <w:rFonts w:asciiTheme="minorHAnsi" w:hAnsiTheme="minorHAnsi" w:cstheme="minorHAnsi"/>
          <w:szCs w:val="24"/>
          <w:lang w:val="sq-AL"/>
        </w:rPr>
      </w:pPr>
      <w:r w:rsidRPr="00540D08">
        <w:rPr>
          <w:rFonts w:asciiTheme="minorHAnsi" w:hAnsiTheme="minorHAnsi" w:cstheme="minorHAnsi"/>
          <w:b/>
          <w:bCs/>
          <w:szCs w:val="24"/>
          <w:lang w:val="sq-AL"/>
        </w:rPr>
        <w:lastRenderedPageBreak/>
        <w:t xml:space="preserve">Aftësitë dhe trajnimi </w:t>
      </w:r>
      <w:r w:rsidRPr="00540D08">
        <w:rPr>
          <w:rFonts w:asciiTheme="minorHAnsi" w:hAnsiTheme="minorHAnsi" w:cstheme="minorHAnsi"/>
          <w:szCs w:val="24"/>
          <w:lang w:val="sq-AL"/>
        </w:rPr>
        <w:t>:</w:t>
      </w:r>
    </w:p>
    <w:p w:rsidR="00485C8F" w:rsidRPr="00540D08" w:rsidRDefault="00153FE8"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promovimi</w:t>
      </w:r>
      <w:r w:rsidR="00485C8F" w:rsidRPr="00540D08">
        <w:rPr>
          <w:rFonts w:asciiTheme="minorHAnsi" w:hAnsiTheme="minorHAnsi" w:cstheme="minorHAnsi"/>
          <w:szCs w:val="24"/>
          <w:lang w:val="sq-AL"/>
        </w:rPr>
        <w: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 xml:space="preserve">ofrimi i trajnimeve, kampet e nisjes, </w:t>
      </w:r>
      <w:r w:rsidR="00153FE8" w:rsidRPr="00540D08">
        <w:rPr>
          <w:rFonts w:asciiTheme="minorHAnsi" w:hAnsiTheme="minorHAnsi" w:cstheme="minorHAnsi"/>
          <w:szCs w:val="24"/>
          <w:lang w:val="sq-AL"/>
        </w:rPr>
        <w:t xml:space="preserve">ushtrime </w:t>
      </w:r>
      <w:r w:rsidRPr="00540D08">
        <w:rPr>
          <w:rFonts w:asciiTheme="minorHAnsi" w:hAnsiTheme="minorHAnsi" w:cstheme="minorHAnsi"/>
          <w:szCs w:val="24"/>
          <w:lang w:val="sq-AL"/>
        </w:rPr>
        <w:t>praktik</w:t>
      </w:r>
      <w:r w:rsidR="00153FE8" w:rsidRPr="00540D08">
        <w:rPr>
          <w:rFonts w:asciiTheme="minorHAnsi" w:hAnsiTheme="minorHAnsi" w:cstheme="minorHAnsi"/>
          <w:szCs w:val="24"/>
          <w:lang w:val="sq-AL"/>
        </w:rPr>
        <w:t>e</w:t>
      </w:r>
      <w:r w:rsidRPr="00540D08">
        <w:rPr>
          <w:rFonts w:asciiTheme="minorHAnsi" w:hAnsiTheme="minorHAnsi" w:cstheme="minorHAnsi"/>
          <w:szCs w:val="24"/>
          <w:lang w:val="sq-AL"/>
        </w:rPr>
        <w:t>,</w:t>
      </w:r>
    </w:p>
    <w:p w:rsidR="00485C8F" w:rsidRPr="00540D08" w:rsidRDefault="00485C8F" w:rsidP="00485C8F">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 xml:space="preserve">mbështetjen e zbatimit të kurseve </w:t>
      </w:r>
      <w:proofErr w:type="spellStart"/>
      <w:r w:rsidRPr="00540D08">
        <w:rPr>
          <w:rFonts w:asciiTheme="minorHAnsi" w:hAnsiTheme="minorHAnsi" w:cstheme="minorHAnsi"/>
          <w:szCs w:val="24"/>
          <w:lang w:val="sq-AL"/>
        </w:rPr>
        <w:t>afatshkurtëra</w:t>
      </w:r>
      <w:proofErr w:type="spellEnd"/>
      <w:r w:rsidRPr="00540D08">
        <w:rPr>
          <w:rFonts w:asciiTheme="minorHAnsi" w:hAnsiTheme="minorHAnsi" w:cstheme="minorHAnsi"/>
          <w:szCs w:val="24"/>
          <w:lang w:val="sq-AL"/>
        </w:rPr>
        <w:t xml:space="preserve"> të trajnim</w:t>
      </w:r>
      <w:r w:rsidR="00153FE8" w:rsidRPr="00540D08">
        <w:rPr>
          <w:rFonts w:asciiTheme="minorHAnsi" w:hAnsiTheme="minorHAnsi" w:cstheme="minorHAnsi"/>
          <w:szCs w:val="24"/>
          <w:lang w:val="sq-AL"/>
        </w:rPr>
        <w:t>eve</w:t>
      </w:r>
      <w:r w:rsidRPr="00540D08">
        <w:rPr>
          <w:rFonts w:asciiTheme="minorHAnsi" w:hAnsiTheme="minorHAnsi" w:cstheme="minorHAnsi"/>
          <w:szCs w:val="24"/>
          <w:lang w:val="sq-AL"/>
        </w:rPr>
        <w:t xml:space="preserve"> të avancuara </w:t>
      </w:r>
      <w:proofErr w:type="spellStart"/>
      <w:r w:rsidRPr="00540D08">
        <w:rPr>
          <w:rFonts w:asciiTheme="minorHAnsi" w:hAnsiTheme="minorHAnsi" w:cstheme="minorHAnsi"/>
          <w:szCs w:val="24"/>
          <w:lang w:val="sq-AL"/>
        </w:rPr>
        <w:t>dixhitale</w:t>
      </w:r>
      <w:proofErr w:type="spellEnd"/>
      <w:r w:rsidRPr="00540D08">
        <w:rPr>
          <w:rFonts w:asciiTheme="minorHAnsi" w:hAnsiTheme="minorHAnsi" w:cstheme="minorHAnsi"/>
          <w:szCs w:val="24"/>
          <w:lang w:val="sq-AL"/>
        </w:rPr>
        <w:t xml:space="preserve"> të zhvilluar si pjesë e shtyllës së aftësive </w:t>
      </w:r>
      <w:proofErr w:type="spellStart"/>
      <w:r w:rsidRPr="00540D08">
        <w:rPr>
          <w:rFonts w:asciiTheme="minorHAnsi" w:hAnsiTheme="minorHAnsi" w:cstheme="minorHAnsi"/>
          <w:szCs w:val="24"/>
          <w:lang w:val="sq-AL"/>
        </w:rPr>
        <w:t>dixhitale</w:t>
      </w:r>
      <w:proofErr w:type="spellEnd"/>
      <w:r w:rsidRPr="00540D08">
        <w:rPr>
          <w:rFonts w:asciiTheme="minorHAnsi" w:hAnsiTheme="minorHAnsi" w:cstheme="minorHAnsi"/>
          <w:szCs w:val="24"/>
          <w:lang w:val="sq-AL"/>
        </w:rPr>
        <w:t xml:space="preserve"> të avancuara të DEP.</w:t>
      </w:r>
    </w:p>
    <w:p w:rsidR="00485C8F" w:rsidRPr="00540D08" w:rsidRDefault="00485C8F" w:rsidP="00485C8F">
      <w:pPr>
        <w:pStyle w:val="Normaltext"/>
        <w:rPr>
          <w:rFonts w:asciiTheme="minorHAnsi" w:hAnsiTheme="minorHAnsi" w:cstheme="minorHAnsi"/>
          <w:szCs w:val="24"/>
          <w:lang w:val="sq-AL"/>
        </w:rPr>
      </w:pPr>
    </w:p>
    <w:p w:rsidR="00485C8F" w:rsidRPr="00540D08" w:rsidRDefault="00485C8F" w:rsidP="00485C8F">
      <w:pPr>
        <w:pStyle w:val="Normaltext"/>
        <w:numPr>
          <w:ilvl w:val="0"/>
          <w:numId w:val="2"/>
        </w:numPr>
        <w:rPr>
          <w:rFonts w:asciiTheme="minorHAnsi" w:hAnsiTheme="minorHAnsi" w:cstheme="minorHAnsi"/>
          <w:b/>
          <w:bCs/>
          <w:szCs w:val="24"/>
          <w:lang w:val="sq-AL"/>
        </w:rPr>
      </w:pPr>
      <w:r w:rsidRPr="00540D08">
        <w:rPr>
          <w:rFonts w:asciiTheme="minorHAnsi" w:hAnsiTheme="minorHAnsi" w:cstheme="minorHAnsi"/>
          <w:b/>
          <w:bCs/>
          <w:szCs w:val="24"/>
          <w:lang w:val="sq-AL"/>
        </w:rPr>
        <w:t>Mbështetje për të gjetur investime:</w:t>
      </w:r>
    </w:p>
    <w:p w:rsidR="00485C8F" w:rsidRPr="00540D08" w:rsidRDefault="00485C8F" w:rsidP="00485C8F">
      <w:pPr>
        <w:pStyle w:val="Normaltext"/>
        <w:numPr>
          <w:ilvl w:val="1"/>
          <w:numId w:val="2"/>
        </w:numPr>
        <w:rPr>
          <w:rFonts w:asciiTheme="minorHAnsi" w:hAnsiTheme="minorHAnsi" w:cstheme="minorHAnsi"/>
          <w:b/>
          <w:bCs/>
          <w:szCs w:val="24"/>
          <w:lang w:val="sq-AL"/>
        </w:rPr>
      </w:pPr>
      <w:r w:rsidRPr="00540D08">
        <w:rPr>
          <w:rFonts w:asciiTheme="minorHAnsi" w:hAnsiTheme="minorHAnsi" w:cstheme="minorHAnsi"/>
          <w:szCs w:val="24"/>
          <w:lang w:val="sq-AL"/>
        </w:rPr>
        <w:t>qasje në institucionet financiare dhe investitorët,</w:t>
      </w:r>
    </w:p>
    <w:p w:rsidR="00485C8F" w:rsidRPr="00540D08" w:rsidRDefault="00485C8F" w:rsidP="00485C8F">
      <w:pPr>
        <w:pStyle w:val="Normaltext"/>
        <w:numPr>
          <w:ilvl w:val="1"/>
          <w:numId w:val="2"/>
        </w:numPr>
        <w:rPr>
          <w:rFonts w:asciiTheme="minorHAnsi" w:hAnsiTheme="minorHAnsi" w:cstheme="minorHAnsi"/>
          <w:b/>
          <w:bCs/>
          <w:szCs w:val="24"/>
          <w:lang w:val="sq-AL"/>
        </w:rPr>
      </w:pPr>
      <w:r w:rsidRPr="00540D08">
        <w:rPr>
          <w:rFonts w:asciiTheme="minorHAnsi" w:hAnsiTheme="minorHAnsi" w:cstheme="minorHAnsi"/>
          <w:szCs w:val="24"/>
          <w:lang w:val="sq-AL"/>
        </w:rPr>
        <w:t>duke mbështetur përdorimin e mekanizmave përkatës financues.</w:t>
      </w:r>
    </w:p>
    <w:p w:rsidR="00485C8F" w:rsidRPr="00540D08" w:rsidRDefault="00485C8F" w:rsidP="00485C8F">
      <w:pPr>
        <w:pStyle w:val="Normaltext"/>
        <w:ind w:left="1440"/>
        <w:rPr>
          <w:rFonts w:asciiTheme="minorHAnsi" w:hAnsiTheme="minorHAnsi" w:cstheme="minorHAnsi"/>
          <w:b/>
          <w:bCs/>
          <w:szCs w:val="24"/>
          <w:lang w:val="sq-AL"/>
        </w:rPr>
      </w:pPr>
    </w:p>
    <w:p w:rsidR="00485C8F" w:rsidRPr="00540D08" w:rsidRDefault="00485C8F" w:rsidP="00485C8F">
      <w:pPr>
        <w:pStyle w:val="Normaltext"/>
        <w:numPr>
          <w:ilvl w:val="0"/>
          <w:numId w:val="2"/>
        </w:numPr>
        <w:rPr>
          <w:rFonts w:asciiTheme="minorHAnsi" w:hAnsiTheme="minorHAnsi" w:cstheme="minorHAnsi"/>
          <w:szCs w:val="24"/>
          <w:lang w:val="sq-AL"/>
        </w:rPr>
      </w:pPr>
      <w:r w:rsidRPr="00540D08">
        <w:rPr>
          <w:rFonts w:asciiTheme="minorHAnsi" w:hAnsiTheme="minorHAnsi" w:cstheme="minorHAnsi"/>
          <w:b/>
          <w:bCs/>
          <w:szCs w:val="24"/>
          <w:lang w:val="sq-AL"/>
        </w:rPr>
        <w:t xml:space="preserve">Ekosistemi i inovacionit dhe rrjetëzimi </w:t>
      </w:r>
      <w:r w:rsidRPr="00540D08">
        <w:rPr>
          <w:rFonts w:asciiTheme="minorHAnsi" w:hAnsiTheme="minorHAnsi" w:cstheme="minorHAnsi"/>
          <w:szCs w:val="24"/>
          <w:lang w:val="sq-AL"/>
        </w:rPr>
        <w:t>:</w:t>
      </w:r>
    </w:p>
    <w:p w:rsidR="00485C8F" w:rsidRPr="00540D08" w:rsidRDefault="00153FE8" w:rsidP="0093016C">
      <w:pPr>
        <w:pStyle w:val="Normaltext"/>
        <w:numPr>
          <w:ilvl w:val="1"/>
          <w:numId w:val="2"/>
        </w:numPr>
        <w:rPr>
          <w:rFonts w:asciiTheme="minorHAnsi" w:hAnsiTheme="minorHAnsi" w:cstheme="minorHAnsi"/>
          <w:szCs w:val="24"/>
          <w:lang w:val="sq-AL"/>
        </w:rPr>
      </w:pPr>
      <w:r w:rsidRPr="00540D08">
        <w:rPr>
          <w:rFonts w:asciiTheme="minorHAnsi" w:hAnsiTheme="minorHAnsi" w:cstheme="minorHAnsi"/>
          <w:szCs w:val="24"/>
          <w:lang w:val="sq-AL"/>
        </w:rPr>
        <w:t>Mbështet</w:t>
      </w:r>
      <w:r w:rsidR="00485C8F" w:rsidRPr="00540D08">
        <w:rPr>
          <w:rFonts w:asciiTheme="minorHAnsi" w:hAnsiTheme="minorHAnsi" w:cstheme="minorHAnsi"/>
          <w:szCs w:val="24"/>
          <w:lang w:val="sq-AL"/>
        </w:rPr>
        <w:t xml:space="preserve"> kompanitë të hyjnë në kontakt me kompani të tjera të zinxhirit të tyre të vlerës, me novatorë ose klientë të hershëm që duan të testojnë zgjidhje. EDIH-të duhet të luajnë këtë rol ndërmjetësues dhe të sjellin p.sh. përdoruesit fundorë dhe furnizuesit e mundshëm të zgjidhjeve teknologjike në kontakt me njëri-tjetrin për p.sh. eksperimentim dhe testim, për të promovuar </w:t>
      </w:r>
      <w:proofErr w:type="spellStart"/>
      <w:r w:rsidR="00485C8F" w:rsidRPr="00540D08">
        <w:rPr>
          <w:rFonts w:asciiTheme="minorHAnsi" w:hAnsiTheme="minorHAnsi" w:cstheme="minorHAnsi"/>
          <w:szCs w:val="24"/>
          <w:lang w:val="sq-AL"/>
        </w:rPr>
        <w:t>bashkëkrijimin</w:t>
      </w:r>
      <w:proofErr w:type="spellEnd"/>
      <w:r w:rsidR="00485C8F" w:rsidRPr="00540D08">
        <w:rPr>
          <w:rFonts w:asciiTheme="minorHAnsi" w:hAnsiTheme="minorHAnsi" w:cstheme="minorHAnsi"/>
          <w:szCs w:val="24"/>
          <w:lang w:val="sq-AL"/>
        </w:rPr>
        <w:t xml:space="preserve">. Objektivi jofitimprurës i EDIH-ve është i rëndësishëm në këtë aspekt dhe ato mund të promovojnë kompanitë lokale për të përmirësuar fuqinë e përgjithshme ekonomike të ekonomisë së tyre lokale. Kur nuk gjenden partnerë të përshtatshëm lokalë, qendrat mund të lidhen me EDIH të tjera për të gjetur një partner të përshtatshëm diku tjetër në rajon dhe Evropë. </w:t>
      </w:r>
      <w:proofErr w:type="spellStart"/>
      <w:r w:rsidR="00485C8F" w:rsidRPr="00540D08">
        <w:rPr>
          <w:rFonts w:asciiTheme="minorHAnsi" w:hAnsiTheme="minorHAnsi" w:cstheme="minorHAnsi"/>
          <w:szCs w:val="24"/>
          <w:lang w:val="sq-AL"/>
        </w:rPr>
        <w:t>Hub</w:t>
      </w:r>
      <w:proofErr w:type="spellEnd"/>
      <w:r w:rsidR="00485C8F" w:rsidRPr="00540D08">
        <w:rPr>
          <w:rFonts w:asciiTheme="minorHAnsi" w:hAnsiTheme="minorHAnsi" w:cstheme="minorHAnsi"/>
          <w:szCs w:val="24"/>
          <w:lang w:val="sq-AL"/>
        </w:rPr>
        <w:t>-et mund të bëhen ndërmjetës të mirë vetëm nëse bëjnë kërkime të rregullta teknologjike, në mënyrë që të hartojnë ekosistemin e inovacionit dhe të kuptojnë nevojat dhe mundësitë. Marrëdhëniet e strukturuara me autoritetet rajonale, grup</w:t>
      </w:r>
      <w:r w:rsidRPr="00540D08">
        <w:rPr>
          <w:rFonts w:asciiTheme="minorHAnsi" w:hAnsiTheme="minorHAnsi" w:cstheme="minorHAnsi"/>
          <w:szCs w:val="24"/>
          <w:lang w:val="sq-AL"/>
        </w:rPr>
        <w:t>imet industriale, shoqatat e NVM</w:t>
      </w:r>
      <w:r w:rsidR="00485C8F" w:rsidRPr="00540D08">
        <w:rPr>
          <w:rFonts w:asciiTheme="minorHAnsi" w:hAnsiTheme="minorHAnsi" w:cstheme="minorHAnsi"/>
          <w:szCs w:val="24"/>
          <w:lang w:val="sq-AL"/>
        </w:rPr>
        <w:t>-ve, agjencitë e zhvillimit të biznesit, inkubatorët, përshpejtuesit, EEN dhe dhomat e tregtisë do të ndihmojnë shumë funksionin e ndërmjetësimit.</w:t>
      </w:r>
    </w:p>
    <w:p w:rsidR="0093016C" w:rsidRPr="00540D08" w:rsidRDefault="0093016C" w:rsidP="0093016C">
      <w:pPr>
        <w:pStyle w:val="Normaltext"/>
        <w:ind w:left="1440"/>
        <w:rPr>
          <w:rFonts w:asciiTheme="minorHAnsi" w:hAnsiTheme="minorHAnsi" w:cstheme="minorHAnsi"/>
          <w:szCs w:val="24"/>
          <w:lang w:val="sq-AL"/>
        </w:rPr>
      </w:pPr>
    </w:p>
    <w:p w:rsidR="00E412E5" w:rsidRPr="00540D08" w:rsidRDefault="0092113C" w:rsidP="00A755B3">
      <w:pPr>
        <w:autoSpaceDE w:val="0"/>
        <w:autoSpaceDN w:val="0"/>
        <w:adjustRightInd w:val="0"/>
        <w:rPr>
          <w:rFonts w:asciiTheme="minorHAnsi" w:eastAsiaTheme="minorHAnsi" w:hAnsiTheme="minorHAnsi" w:cstheme="minorHAnsi"/>
          <w:sz w:val="22"/>
          <w:szCs w:val="22"/>
          <w:lang w:val="sq-AL" w:eastAsia="en-US"/>
        </w:rPr>
      </w:pPr>
      <w:r w:rsidRPr="00540D08">
        <w:rPr>
          <w:rFonts w:asciiTheme="minorHAnsi" w:hAnsiTheme="minorHAnsi" w:cstheme="minorHAnsi"/>
          <w:noProof/>
          <w:lang w:val="sq-AL" w:eastAsia="en-US"/>
        </w:rPr>
        <w:drawing>
          <wp:inline distT="0" distB="0" distL="0" distR="0" wp14:anchorId="3E234D6A" wp14:editId="6B5DBC3D">
            <wp:extent cx="5430302" cy="251966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3027" cy="2525569"/>
                    </a:xfrm>
                    <a:prstGeom prst="rect">
                      <a:avLst/>
                    </a:prstGeom>
                    <a:noFill/>
                  </pic:spPr>
                </pic:pic>
              </a:graphicData>
            </a:graphic>
          </wp:inline>
        </w:drawing>
      </w:r>
    </w:p>
    <w:p w:rsidR="0092113C" w:rsidRPr="00540D08" w:rsidRDefault="00101D6B" w:rsidP="00101D6B">
      <w:pPr>
        <w:autoSpaceDE w:val="0"/>
        <w:autoSpaceDN w:val="0"/>
        <w:adjustRightInd w:val="0"/>
        <w:jc w:val="left"/>
        <w:rPr>
          <w:rFonts w:asciiTheme="minorHAnsi" w:eastAsiaTheme="minorHAnsi" w:hAnsiTheme="minorHAnsi" w:cstheme="minorHAnsi"/>
          <w:b/>
          <w:sz w:val="22"/>
          <w:szCs w:val="22"/>
          <w:lang w:val="sq-AL" w:eastAsia="en-US"/>
        </w:rPr>
      </w:pPr>
      <w:r w:rsidRPr="00540D08">
        <w:rPr>
          <w:rFonts w:asciiTheme="minorHAnsi" w:eastAsiaTheme="minorHAnsi" w:hAnsiTheme="minorHAnsi" w:cstheme="minorHAnsi"/>
          <w:b/>
          <w:sz w:val="22"/>
          <w:szCs w:val="22"/>
          <w:lang w:val="sq-AL" w:eastAsia="en-US"/>
        </w:rPr>
        <w:lastRenderedPageBreak/>
        <w:t>Figura 1: Shërbimet e mundshme që do të ofrohen nga EDIH</w:t>
      </w:r>
    </w:p>
    <w:p w:rsidR="00101D6B" w:rsidRPr="00540D08" w:rsidRDefault="00101D6B" w:rsidP="00A755B3">
      <w:pPr>
        <w:autoSpaceDE w:val="0"/>
        <w:autoSpaceDN w:val="0"/>
        <w:adjustRightInd w:val="0"/>
        <w:rPr>
          <w:rFonts w:asciiTheme="minorHAnsi" w:hAnsiTheme="minorHAnsi" w:cstheme="minorHAnsi"/>
          <w:lang w:val="sq-AL"/>
        </w:rPr>
      </w:pPr>
    </w:p>
    <w:p w:rsidR="0092113C" w:rsidRPr="00540D08" w:rsidRDefault="0092113C" w:rsidP="00A755B3">
      <w:pPr>
        <w:autoSpaceDE w:val="0"/>
        <w:autoSpaceDN w:val="0"/>
        <w:adjustRightInd w:val="0"/>
        <w:rPr>
          <w:rFonts w:asciiTheme="minorHAnsi" w:hAnsiTheme="minorHAnsi" w:cstheme="minorHAnsi"/>
          <w:lang w:val="sq-AL"/>
        </w:rPr>
      </w:pPr>
      <w:r w:rsidRPr="00540D08">
        <w:rPr>
          <w:rFonts w:asciiTheme="minorHAnsi" w:hAnsiTheme="minorHAnsi" w:cstheme="minorHAnsi"/>
          <w:lang w:val="sq-AL"/>
        </w:rPr>
        <w:t xml:space="preserve">Shërbimet </w:t>
      </w:r>
      <w:r w:rsidRPr="00540D08">
        <w:rPr>
          <w:rFonts w:asciiTheme="minorHAnsi" w:hAnsiTheme="minorHAnsi" w:cstheme="minorHAnsi"/>
          <w:b/>
          <w:lang w:val="sq-AL"/>
        </w:rPr>
        <w:t xml:space="preserve">e EDIH-ve duhet të jenë plotësuese dhe jo të zëvendësojnë shërbimet ekzistuese </w:t>
      </w:r>
      <w:r w:rsidRPr="00540D08">
        <w:rPr>
          <w:rFonts w:asciiTheme="minorHAnsi" w:hAnsiTheme="minorHAnsi" w:cstheme="minorHAnsi"/>
          <w:lang w:val="sq-AL"/>
        </w:rPr>
        <w:t xml:space="preserve">të p.sh. </w:t>
      </w:r>
      <w:r w:rsidR="00153FE8" w:rsidRPr="00540D08">
        <w:rPr>
          <w:rFonts w:asciiTheme="minorHAnsi" w:hAnsiTheme="minorHAnsi" w:cstheme="minorHAnsi"/>
          <w:lang w:val="sq-AL"/>
        </w:rPr>
        <w:t>ofruesve të trajnimeve</w:t>
      </w:r>
      <w:r w:rsidRPr="00540D08">
        <w:rPr>
          <w:rFonts w:asciiTheme="minorHAnsi" w:hAnsiTheme="minorHAnsi" w:cstheme="minorHAnsi"/>
          <w:lang w:val="sq-AL"/>
        </w:rPr>
        <w:t xml:space="preserve"> ose kompanive </w:t>
      </w:r>
      <w:r w:rsidR="00153FE8" w:rsidRPr="00540D08">
        <w:rPr>
          <w:rFonts w:asciiTheme="minorHAnsi" w:hAnsiTheme="minorHAnsi" w:cstheme="minorHAnsi"/>
          <w:lang w:val="sq-AL"/>
        </w:rPr>
        <w:t xml:space="preserve">të </w:t>
      </w:r>
      <w:r w:rsidRPr="00540D08">
        <w:rPr>
          <w:rFonts w:asciiTheme="minorHAnsi" w:hAnsiTheme="minorHAnsi" w:cstheme="minorHAnsi"/>
          <w:lang w:val="sq-AL"/>
        </w:rPr>
        <w:t>TIK. Nëpërmjet funksionit “Ekosistemi i Inovacionit &amp; Rrjetëzimi”, një qendër funksionon edhe si ndërmjetës ndërmjet nevojave të kompanive të caktuara dhe furnitorëve të mundshëm. Furnizuesit mund të përfshihen në aktivitetet "Test</w:t>
      </w:r>
      <w:r w:rsidR="00D56F1E" w:rsidRPr="00540D08">
        <w:rPr>
          <w:rFonts w:asciiTheme="minorHAnsi" w:hAnsiTheme="minorHAnsi" w:cstheme="minorHAnsi"/>
          <w:lang w:val="sq-AL"/>
        </w:rPr>
        <w:t>o</w:t>
      </w:r>
      <w:r w:rsidRPr="00540D08">
        <w:rPr>
          <w:rFonts w:asciiTheme="minorHAnsi" w:hAnsiTheme="minorHAnsi" w:cstheme="minorHAnsi"/>
          <w:lang w:val="sq-AL"/>
        </w:rPr>
        <w:t xml:space="preserve"> para investimit" ose "Aftësi dhe trajnim".</w:t>
      </w:r>
    </w:p>
    <w:p w:rsidR="00B5334F" w:rsidRPr="00540D08" w:rsidRDefault="00B5334F" w:rsidP="00255BF2">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t>Kalendari dhe procesi i përzgjedhjes</w:t>
      </w:r>
    </w:p>
    <w:p w:rsidR="00B5334F" w:rsidRPr="00540D08" w:rsidRDefault="00B5334F" w:rsidP="00B5334F">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t>Përzgjedhja kombëtare</w:t>
      </w:r>
    </w:p>
    <w:p w:rsidR="00D56F1E" w:rsidRPr="00540D08" w:rsidRDefault="00D56F1E" w:rsidP="00D56F1E">
      <w:pPr>
        <w:rPr>
          <w:lang w:val="sq-AL" w:eastAsia="en-US"/>
        </w:rPr>
      </w:pPr>
    </w:p>
    <w:p w:rsidR="00E14A41" w:rsidRPr="00540D08" w:rsidRDefault="00E14A41" w:rsidP="00255BF2">
      <w:pPr>
        <w:rPr>
          <w:rFonts w:asciiTheme="minorHAnsi" w:hAnsiTheme="minorHAnsi" w:cstheme="minorHAnsi"/>
          <w:lang w:val="sq-AL"/>
        </w:rPr>
      </w:pPr>
      <w:r w:rsidRPr="00540D08">
        <w:rPr>
          <w:rFonts w:asciiTheme="minorHAnsi" w:hAnsiTheme="minorHAnsi" w:cstheme="minorHAnsi"/>
          <w:lang w:val="sq-AL"/>
        </w:rPr>
        <w:t xml:space="preserve">Ministria e Ekonomisë, bazuar në vendimin e qeverisë </w:t>
      </w:r>
      <w:r w:rsidR="00D56F1E" w:rsidRPr="00540D08">
        <w:rPr>
          <w:rFonts w:asciiTheme="minorHAnsi" w:hAnsiTheme="minorHAnsi" w:cstheme="minorHAnsi"/>
          <w:lang w:val="sq-AL"/>
        </w:rPr>
        <w:t>Nr. 22/96, të datës 14.09.2022</w:t>
      </w:r>
      <w:r w:rsidRPr="00540D08">
        <w:rPr>
          <w:rFonts w:asciiTheme="minorHAnsi" w:hAnsiTheme="minorHAnsi" w:cstheme="minorHAnsi"/>
          <w:lang w:val="sq-AL"/>
        </w:rPr>
        <w:t xml:space="preserve">, është </w:t>
      </w:r>
      <w:proofErr w:type="spellStart"/>
      <w:r w:rsidR="00D56F1E" w:rsidRPr="00540D08">
        <w:rPr>
          <w:rFonts w:asciiTheme="minorHAnsi" w:hAnsiTheme="minorHAnsi" w:cstheme="minorHAnsi"/>
          <w:lang w:val="sq-AL"/>
        </w:rPr>
        <w:t>mandatuar</w:t>
      </w:r>
      <w:proofErr w:type="spellEnd"/>
      <w:r w:rsidR="00D56F1E" w:rsidRPr="00540D08">
        <w:rPr>
          <w:rFonts w:asciiTheme="minorHAnsi" w:hAnsiTheme="minorHAnsi" w:cstheme="minorHAnsi"/>
          <w:lang w:val="sq-AL"/>
        </w:rPr>
        <w:t xml:space="preserve"> që të zhvillojë</w:t>
      </w:r>
      <w:r w:rsidRPr="00540D08">
        <w:rPr>
          <w:rFonts w:asciiTheme="minorHAnsi" w:hAnsiTheme="minorHAnsi" w:cstheme="minorHAnsi"/>
          <w:lang w:val="sq-AL"/>
        </w:rPr>
        <w:t xml:space="preserve"> negoci</w:t>
      </w:r>
      <w:r w:rsidR="00D56F1E" w:rsidRPr="00540D08">
        <w:rPr>
          <w:rFonts w:asciiTheme="minorHAnsi" w:hAnsiTheme="minorHAnsi" w:cstheme="minorHAnsi"/>
          <w:lang w:val="sq-AL"/>
        </w:rPr>
        <w:t>atat</w:t>
      </w:r>
      <w:r w:rsidRPr="00540D08">
        <w:rPr>
          <w:rFonts w:asciiTheme="minorHAnsi" w:hAnsiTheme="minorHAnsi" w:cstheme="minorHAnsi"/>
          <w:lang w:val="sq-AL"/>
        </w:rPr>
        <w:t xml:space="preserve"> me </w:t>
      </w:r>
      <w:r w:rsidR="00D56F1E" w:rsidRPr="00540D08">
        <w:rPr>
          <w:rFonts w:asciiTheme="minorHAnsi" w:hAnsiTheme="minorHAnsi" w:cstheme="minorHAnsi"/>
          <w:lang w:val="sq-AL"/>
        </w:rPr>
        <w:t>Komisionin Evropian dhe koordinoj</w:t>
      </w:r>
      <w:r w:rsidRPr="00540D08">
        <w:rPr>
          <w:rFonts w:asciiTheme="minorHAnsi" w:hAnsiTheme="minorHAnsi" w:cstheme="minorHAnsi"/>
          <w:lang w:val="sq-AL"/>
        </w:rPr>
        <w:t xml:space="preserve"> të gjitha aktiviteteve në nivel kombëtar lidhur me Programin e Evropës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w:t>
      </w:r>
    </w:p>
    <w:p w:rsidR="001E6990" w:rsidRPr="00540D08" w:rsidRDefault="00E14A41" w:rsidP="00255BF2">
      <w:pPr>
        <w:rPr>
          <w:rFonts w:asciiTheme="minorHAnsi" w:hAnsiTheme="minorHAnsi" w:cstheme="minorHAnsi"/>
          <w:lang w:val="sq-AL"/>
        </w:rPr>
      </w:pPr>
      <w:r w:rsidRPr="00540D08">
        <w:rPr>
          <w:rFonts w:asciiTheme="minorHAnsi" w:hAnsiTheme="minorHAnsi" w:cstheme="minorHAnsi"/>
          <w:lang w:val="sq-AL"/>
        </w:rPr>
        <w:t xml:space="preserve">Kjo thirrje </w:t>
      </w:r>
      <w:r w:rsidR="00D56F1E" w:rsidRPr="00540D08">
        <w:rPr>
          <w:rFonts w:asciiTheme="minorHAnsi" w:hAnsiTheme="minorHAnsi" w:cstheme="minorHAnsi"/>
          <w:lang w:val="sq-AL"/>
        </w:rPr>
        <w:t>do të hapet më 6 nëntor 2023 dhe do të mbyllet më 6 dhjetor</w:t>
      </w:r>
      <w:r w:rsidR="002D5579" w:rsidRPr="00540D08">
        <w:rPr>
          <w:rFonts w:asciiTheme="minorHAnsi" w:hAnsiTheme="minorHAnsi" w:cstheme="minorHAnsi"/>
          <w:vertAlign w:val="superscript"/>
          <w:lang w:val="sq-AL"/>
        </w:rPr>
        <w:t xml:space="preserve"> </w:t>
      </w:r>
      <w:r w:rsidR="00362D43" w:rsidRPr="00540D08">
        <w:rPr>
          <w:rFonts w:asciiTheme="minorHAnsi" w:hAnsiTheme="minorHAnsi" w:cstheme="minorHAnsi"/>
          <w:lang w:val="sq-AL"/>
        </w:rPr>
        <w:t xml:space="preserve">2023. </w:t>
      </w:r>
      <w:r w:rsidR="00F87867" w:rsidRPr="00540D08">
        <w:rPr>
          <w:rFonts w:asciiTheme="minorHAnsi" w:eastAsia="Calibri" w:hAnsiTheme="minorHAnsi" w:cstheme="minorHAnsi"/>
          <w:szCs w:val="22"/>
          <w:lang w:val="sq-AL" w:eastAsia="en-US"/>
        </w:rPr>
        <w:t xml:space="preserve">Aplikimet do të vlerësohen nga një komision vlerësues i Ministrisë së Ekonomisë gjatë pjesës së parë të dhjetorit 2023. Formulari i aplikimit për </w:t>
      </w:r>
      <w:r w:rsidR="00D56F1E" w:rsidRPr="00540D08">
        <w:rPr>
          <w:rFonts w:asciiTheme="minorHAnsi" w:eastAsia="Calibri" w:hAnsiTheme="minorHAnsi" w:cstheme="minorHAnsi"/>
          <w:szCs w:val="22"/>
          <w:lang w:val="sq-AL" w:eastAsia="en-US"/>
        </w:rPr>
        <w:t xml:space="preserve">këtë </w:t>
      </w:r>
      <w:r w:rsidR="00F87867" w:rsidRPr="00540D08">
        <w:rPr>
          <w:rFonts w:asciiTheme="minorHAnsi" w:eastAsia="Calibri" w:hAnsiTheme="minorHAnsi" w:cstheme="minorHAnsi"/>
          <w:szCs w:val="22"/>
          <w:lang w:val="sq-AL" w:eastAsia="en-US"/>
        </w:rPr>
        <w:t>fazë</w:t>
      </w:r>
      <w:r w:rsidR="00D56F1E" w:rsidRPr="00540D08">
        <w:rPr>
          <w:rFonts w:asciiTheme="minorHAnsi" w:eastAsia="Calibri" w:hAnsiTheme="minorHAnsi" w:cstheme="minorHAnsi"/>
          <w:szCs w:val="22"/>
          <w:lang w:val="sq-AL" w:eastAsia="en-US"/>
        </w:rPr>
        <w:t xml:space="preserve"> </w:t>
      </w:r>
      <w:r w:rsidR="00F87867" w:rsidRPr="00540D08">
        <w:rPr>
          <w:rFonts w:asciiTheme="minorHAnsi" w:eastAsia="Calibri" w:hAnsiTheme="minorHAnsi" w:cstheme="minorHAnsi"/>
          <w:szCs w:val="22"/>
          <w:lang w:val="sq-AL" w:eastAsia="en-US"/>
        </w:rPr>
        <w:t>është dhënë më pas.</w:t>
      </w:r>
    </w:p>
    <w:p w:rsidR="00153C6C" w:rsidRPr="00540D08" w:rsidRDefault="00D56F1E" w:rsidP="00255BF2">
      <w:pPr>
        <w:rPr>
          <w:lang w:val="sq-AL" w:eastAsia="en-US"/>
        </w:rPr>
      </w:pPr>
      <w:r w:rsidRPr="00540D08">
        <w:rPr>
          <w:noProof/>
          <w:lang w:val="sq-AL" w:eastAsia="en-US"/>
        </w:rPr>
        <w:drawing>
          <wp:inline distT="0" distB="0" distL="0" distR="0" wp14:anchorId="060B5D1C" wp14:editId="7CFFB2D7">
            <wp:extent cx="5732145" cy="29629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962910"/>
                    </a:xfrm>
                    <a:prstGeom prst="rect">
                      <a:avLst/>
                    </a:prstGeom>
                  </pic:spPr>
                </pic:pic>
              </a:graphicData>
            </a:graphic>
          </wp:inline>
        </w:drawing>
      </w:r>
    </w:p>
    <w:p w:rsidR="00153C6C" w:rsidRPr="00540D08" w:rsidRDefault="00153C6C" w:rsidP="00E65F13">
      <w:pPr>
        <w:autoSpaceDE w:val="0"/>
        <w:autoSpaceDN w:val="0"/>
        <w:adjustRightInd w:val="0"/>
        <w:jc w:val="center"/>
        <w:rPr>
          <w:rFonts w:asciiTheme="minorHAnsi" w:eastAsiaTheme="minorHAnsi" w:hAnsiTheme="minorHAnsi" w:cstheme="minorHAnsi"/>
          <w:b/>
          <w:sz w:val="22"/>
          <w:szCs w:val="22"/>
          <w:lang w:val="sq-AL" w:eastAsia="en-US"/>
        </w:rPr>
      </w:pPr>
      <w:r w:rsidRPr="00540D08">
        <w:rPr>
          <w:rFonts w:asciiTheme="minorHAnsi" w:eastAsiaTheme="minorHAnsi" w:hAnsiTheme="minorHAnsi" w:cstheme="minorHAnsi"/>
          <w:b/>
          <w:sz w:val="22"/>
          <w:szCs w:val="22"/>
          <w:lang w:val="sq-AL" w:eastAsia="en-US"/>
        </w:rPr>
        <w:t xml:space="preserve">Figura 2: Afati kohor i procesit të përzgjedhjes kombëtare dhe evropiane të </w:t>
      </w:r>
      <w:r w:rsidR="00C368C9" w:rsidRPr="00540D08">
        <w:rPr>
          <w:rFonts w:asciiTheme="minorHAnsi" w:eastAsiaTheme="minorHAnsi" w:hAnsiTheme="minorHAnsi" w:cstheme="minorHAnsi"/>
          <w:b/>
          <w:sz w:val="22"/>
          <w:szCs w:val="22"/>
          <w:lang w:val="sq-AL" w:eastAsia="en-US"/>
        </w:rPr>
        <w:t>EDIH</w:t>
      </w:r>
    </w:p>
    <w:p w:rsidR="00B5334F" w:rsidRPr="00540D08" w:rsidRDefault="00B5334F" w:rsidP="00B5334F">
      <w:pPr>
        <w:rPr>
          <w:lang w:val="sq-AL"/>
        </w:rPr>
      </w:pPr>
    </w:p>
    <w:p w:rsidR="00663B50" w:rsidRPr="00540D08" w:rsidRDefault="00663B50" w:rsidP="00B5334F">
      <w:pPr>
        <w:rPr>
          <w:lang w:val="sq-AL"/>
        </w:rPr>
      </w:pPr>
    </w:p>
    <w:p w:rsidR="00B5334F" w:rsidRPr="00540D08" w:rsidRDefault="00663B50" w:rsidP="00B5334F">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t>Pë</w:t>
      </w:r>
      <w:r w:rsidR="00D56F1E" w:rsidRPr="00540D08">
        <w:rPr>
          <w:rFonts w:asciiTheme="minorHAnsi" w:hAnsiTheme="minorHAnsi" w:cstheme="minorHAnsi"/>
          <w:sz w:val="32"/>
          <w:szCs w:val="32"/>
          <w:lang w:val="sq-AL"/>
        </w:rPr>
        <w:t>rzgjedhja nga ana</w:t>
      </w:r>
      <w:r w:rsidR="00B5334F" w:rsidRPr="00540D08">
        <w:rPr>
          <w:rFonts w:asciiTheme="minorHAnsi" w:hAnsiTheme="minorHAnsi" w:cstheme="minorHAnsi"/>
          <w:sz w:val="32"/>
          <w:szCs w:val="32"/>
          <w:lang w:val="sq-AL"/>
        </w:rPr>
        <w:t xml:space="preserve"> e BE-së</w:t>
      </w:r>
    </w:p>
    <w:p w:rsidR="002B3DB9" w:rsidRPr="00540D08" w:rsidRDefault="002B3DB9" w:rsidP="002B3DB9">
      <w:pPr>
        <w:rPr>
          <w:lang w:val="sq-AL" w:eastAsia="en-US"/>
        </w:rPr>
      </w:pPr>
    </w:p>
    <w:p w:rsidR="00B5334F" w:rsidRPr="00540D08" w:rsidRDefault="00D56F1E" w:rsidP="00B5334F">
      <w:pPr>
        <w:rPr>
          <w:rFonts w:asciiTheme="minorHAnsi" w:hAnsiTheme="minorHAnsi" w:cstheme="minorHAnsi"/>
          <w:lang w:val="sq-AL"/>
        </w:rPr>
      </w:pPr>
      <w:r w:rsidRPr="00540D08">
        <w:rPr>
          <w:rFonts w:asciiTheme="minorHAnsi" w:hAnsiTheme="minorHAnsi" w:cstheme="minorHAnsi"/>
          <w:lang w:val="sq-AL"/>
        </w:rPr>
        <w:t>Pritet që në tremujorin e pare</w:t>
      </w:r>
      <w:r w:rsidRPr="00540D08">
        <w:rPr>
          <w:lang w:val="sq-AL"/>
        </w:rPr>
        <w:t xml:space="preserve"> të vitit 2023</w:t>
      </w:r>
      <w:r w:rsidR="004D4B3F" w:rsidRPr="00540D08">
        <w:rPr>
          <w:rFonts w:asciiTheme="minorHAnsi" w:hAnsiTheme="minorHAnsi" w:cstheme="minorHAnsi"/>
          <w:lang w:val="sq-AL"/>
        </w:rPr>
        <w:t xml:space="preserve">, Komisioni Evropian të </w:t>
      </w:r>
      <w:r w:rsidRPr="00540D08">
        <w:rPr>
          <w:rFonts w:asciiTheme="minorHAnsi" w:hAnsiTheme="minorHAnsi" w:cstheme="minorHAnsi"/>
          <w:lang w:val="sq-AL"/>
        </w:rPr>
        <w:t>b</w:t>
      </w:r>
      <w:r w:rsidR="004D4B3F" w:rsidRPr="00540D08">
        <w:rPr>
          <w:rFonts w:asciiTheme="minorHAnsi" w:hAnsiTheme="minorHAnsi" w:cstheme="minorHAnsi"/>
          <w:lang w:val="sq-AL"/>
        </w:rPr>
        <w:t>ë</w:t>
      </w:r>
      <w:r w:rsidRPr="00540D08">
        <w:rPr>
          <w:rFonts w:asciiTheme="minorHAnsi" w:hAnsiTheme="minorHAnsi" w:cstheme="minorHAnsi"/>
          <w:lang w:val="sq-AL"/>
        </w:rPr>
        <w:t>j</w:t>
      </w:r>
      <w:r w:rsidR="004D4B3F" w:rsidRPr="00540D08">
        <w:rPr>
          <w:rFonts w:asciiTheme="minorHAnsi" w:hAnsiTheme="minorHAnsi" w:cstheme="minorHAnsi"/>
          <w:lang w:val="sq-AL"/>
        </w:rPr>
        <w:t xml:space="preserve"> një thirrje për DIH-të potenciale të përcaktuar nga Ministria e Ekonomisë. Kandidatët këshillohen të konsultojnë dokumentet e KE-së</w:t>
      </w:r>
      <w:r w:rsidRPr="00540D08">
        <w:rPr>
          <w:rFonts w:asciiTheme="minorHAnsi" w:hAnsiTheme="minorHAnsi" w:cstheme="minorHAnsi"/>
          <w:lang w:val="sq-AL"/>
        </w:rPr>
        <w:t>,</w:t>
      </w:r>
      <w:r w:rsidR="004D4B3F" w:rsidRPr="00540D08">
        <w:rPr>
          <w:rFonts w:asciiTheme="minorHAnsi" w:hAnsiTheme="minorHAnsi" w:cstheme="minorHAnsi"/>
          <w:lang w:val="sq-AL"/>
        </w:rPr>
        <w:t xml:space="preserve"> për më shumë informacion në lidhje me këtë proces </w:t>
      </w:r>
      <w:r w:rsidRPr="00540D08">
        <w:rPr>
          <w:rFonts w:asciiTheme="minorHAnsi" w:hAnsiTheme="minorHAnsi" w:cstheme="minorHAnsi"/>
          <w:lang w:val="sq-AL"/>
        </w:rPr>
        <w:t>i gjeni në</w:t>
      </w:r>
      <w:r w:rsidR="004D4B3F" w:rsidRPr="00540D08">
        <w:rPr>
          <w:rFonts w:asciiTheme="minorHAnsi" w:hAnsiTheme="minorHAnsi" w:cstheme="minorHAnsi"/>
          <w:lang w:val="sq-AL"/>
        </w:rPr>
        <w:t xml:space="preserve"> </w:t>
      </w:r>
      <w:proofErr w:type="spellStart"/>
      <w:r w:rsidR="00E533F5" w:rsidRPr="00540D08">
        <w:rPr>
          <w:rFonts w:asciiTheme="minorHAnsi" w:hAnsiTheme="minorHAnsi" w:cstheme="minorHAnsi"/>
          <w:lang w:val="sq-AL"/>
        </w:rPr>
        <w:t>vegëzen</w:t>
      </w:r>
      <w:proofErr w:type="spellEnd"/>
      <w:r w:rsidR="00663B50" w:rsidRPr="00540D08">
        <w:rPr>
          <w:rFonts w:asciiTheme="minorHAnsi" w:hAnsiTheme="minorHAnsi" w:cstheme="minorHAnsi"/>
          <w:lang w:val="sq-AL"/>
        </w:rPr>
        <w:t xml:space="preserve"> e mëposhtme: </w:t>
      </w:r>
      <w:hyperlink r:id="rId11" w:history="1">
        <w:r w:rsidR="004D4B3F" w:rsidRPr="00540D08">
          <w:rPr>
            <w:rStyle w:val="Hyperlink"/>
            <w:b/>
            <w:bCs/>
            <w:lang w:val="sq-AL"/>
          </w:rPr>
          <w:t>https://european-digital-innovation-hubs.ec.europa.eu/information-associated-countries</w:t>
        </w:r>
      </w:hyperlink>
    </w:p>
    <w:p w:rsidR="00B5334F" w:rsidRPr="00540D08" w:rsidRDefault="00B5334F" w:rsidP="00B5334F">
      <w:pPr>
        <w:rPr>
          <w:rFonts w:asciiTheme="minorHAnsi" w:hAnsiTheme="minorHAnsi" w:cstheme="minorHAnsi"/>
          <w:lang w:val="sq-AL"/>
        </w:rPr>
      </w:pPr>
      <w:r w:rsidRPr="00540D08">
        <w:rPr>
          <w:rFonts w:asciiTheme="minorHAnsi" w:hAnsiTheme="minorHAnsi" w:cstheme="minorHAnsi"/>
          <w:lang w:val="sq-AL"/>
        </w:rPr>
        <w:t>Të gjitha propozimet do të vlerësohen nga ekspertë të pavarur. Pas vlerësimit teknik të tyre, do të bëhet një vlerësim strategjik ku Komisioni Evropian, së bashku me Shtetet Anëtare, do të renditë të gjitha propozimet mbi pragun në një listë bazuar në pikët, mbulimin gjeografik dhe mbulimin e specializimit.</w:t>
      </w:r>
    </w:p>
    <w:p w:rsidR="00F87867" w:rsidRPr="00540D08" w:rsidRDefault="001E6990" w:rsidP="00255BF2">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t>Financimi</w:t>
      </w:r>
    </w:p>
    <w:p w:rsidR="00F87867" w:rsidRPr="00540D08" w:rsidRDefault="00F87867" w:rsidP="00255BF2">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t>Kostot e pranueshme</w:t>
      </w:r>
    </w:p>
    <w:p w:rsidR="00F87867" w:rsidRPr="00540D08" w:rsidRDefault="00F87867" w:rsidP="00F87867">
      <w:pPr>
        <w:pStyle w:val="ListParagraph"/>
        <w:numPr>
          <w:ilvl w:val="0"/>
          <w:numId w:val="13"/>
        </w:numPr>
        <w:spacing w:after="0"/>
        <w:contextualSpacing w:val="0"/>
        <w:rPr>
          <w:rFonts w:asciiTheme="minorHAnsi" w:hAnsiTheme="minorHAnsi" w:cstheme="minorHAnsi"/>
          <w:szCs w:val="24"/>
          <w:lang w:val="sq-AL"/>
        </w:rPr>
      </w:pPr>
      <w:r w:rsidRPr="00540D08">
        <w:rPr>
          <w:rFonts w:asciiTheme="minorHAnsi" w:hAnsiTheme="minorHAnsi" w:cstheme="minorHAnsi"/>
          <w:szCs w:val="24"/>
          <w:lang w:val="sq-AL"/>
        </w:rPr>
        <w:t>Kostot e prokurimit dhe/ose amortizimit për pajisjet dhe objektet, si harduer ashtu edhe softuer</w:t>
      </w:r>
    </w:p>
    <w:p w:rsidR="00F87867" w:rsidRPr="00540D08" w:rsidRDefault="00F87867" w:rsidP="00F87867">
      <w:pPr>
        <w:pStyle w:val="ListParagraph"/>
        <w:numPr>
          <w:ilvl w:val="0"/>
          <w:numId w:val="13"/>
        </w:numPr>
        <w:spacing w:after="0"/>
        <w:contextualSpacing w:val="0"/>
        <w:rPr>
          <w:rFonts w:asciiTheme="minorHAnsi" w:hAnsiTheme="minorHAnsi" w:cstheme="minorHAnsi"/>
          <w:szCs w:val="24"/>
          <w:lang w:val="sq-AL"/>
        </w:rPr>
      </w:pPr>
      <w:r w:rsidRPr="00540D08">
        <w:rPr>
          <w:rFonts w:asciiTheme="minorHAnsi" w:hAnsiTheme="minorHAnsi" w:cstheme="minorHAnsi"/>
          <w:szCs w:val="24"/>
          <w:lang w:val="sq-AL"/>
        </w:rPr>
        <w:t xml:space="preserve">Personel i kualifikuar i EDIH për ofrimin e shërbimeve të transformimit </w:t>
      </w:r>
      <w:proofErr w:type="spellStart"/>
      <w:r w:rsidRPr="00540D08">
        <w:rPr>
          <w:rFonts w:asciiTheme="minorHAnsi" w:hAnsiTheme="minorHAnsi" w:cstheme="minorHAnsi"/>
          <w:szCs w:val="24"/>
          <w:lang w:val="sq-AL"/>
        </w:rPr>
        <w:t>dixhital</w:t>
      </w:r>
      <w:proofErr w:type="spellEnd"/>
      <w:r w:rsidRPr="00540D08">
        <w:rPr>
          <w:rFonts w:asciiTheme="minorHAnsi" w:hAnsiTheme="minorHAnsi" w:cstheme="minorHAnsi"/>
          <w:szCs w:val="24"/>
          <w:lang w:val="sq-AL"/>
        </w:rPr>
        <w:t xml:space="preserve"> për SME-të duke përfshirë </w:t>
      </w:r>
      <w:proofErr w:type="spellStart"/>
      <w:r w:rsidRPr="00540D08">
        <w:rPr>
          <w:rFonts w:asciiTheme="minorHAnsi" w:hAnsiTheme="minorHAnsi" w:cstheme="minorHAnsi"/>
          <w:szCs w:val="24"/>
          <w:lang w:val="sq-AL"/>
        </w:rPr>
        <w:t>nënkontraktimin</w:t>
      </w:r>
      <w:proofErr w:type="spellEnd"/>
      <w:r w:rsidRPr="00540D08">
        <w:rPr>
          <w:rFonts w:asciiTheme="minorHAnsi" w:hAnsiTheme="minorHAnsi" w:cstheme="minorHAnsi"/>
          <w:szCs w:val="24"/>
          <w:lang w:val="sq-AL"/>
        </w:rPr>
        <w:t xml:space="preserve"> për specialistët</w:t>
      </w:r>
    </w:p>
    <w:p w:rsidR="00F87867" w:rsidRPr="00540D08" w:rsidRDefault="00F87867" w:rsidP="00F87867">
      <w:pPr>
        <w:pStyle w:val="ListParagraph"/>
        <w:numPr>
          <w:ilvl w:val="0"/>
          <w:numId w:val="13"/>
        </w:numPr>
        <w:spacing w:after="200" w:line="276" w:lineRule="auto"/>
        <w:rPr>
          <w:rFonts w:asciiTheme="minorHAnsi" w:hAnsiTheme="minorHAnsi" w:cstheme="minorHAnsi"/>
          <w:szCs w:val="24"/>
          <w:lang w:val="sq-AL"/>
        </w:rPr>
      </w:pPr>
      <w:proofErr w:type="spellStart"/>
      <w:r w:rsidRPr="00540D08">
        <w:rPr>
          <w:rFonts w:asciiTheme="minorHAnsi" w:hAnsiTheme="minorHAnsi" w:cstheme="minorHAnsi"/>
          <w:szCs w:val="24"/>
          <w:lang w:val="sq-AL"/>
        </w:rPr>
        <w:t>Grantet</w:t>
      </w:r>
      <w:proofErr w:type="spellEnd"/>
      <w:r w:rsidRPr="00540D08">
        <w:rPr>
          <w:rFonts w:asciiTheme="minorHAnsi" w:hAnsiTheme="minorHAnsi" w:cstheme="minorHAnsi"/>
          <w:szCs w:val="24"/>
          <w:lang w:val="sq-AL"/>
        </w:rPr>
        <w:t xml:space="preserve"> e udhëtimit për personelin e qendrës dhe palët e interesuara lokale për të punuar me qendrat e tjera</w:t>
      </w:r>
    </w:p>
    <w:p w:rsidR="00153C6C" w:rsidRPr="00540D08" w:rsidRDefault="00153C6C" w:rsidP="008420D2">
      <w:pPr>
        <w:pStyle w:val="ListParagraph"/>
        <w:spacing w:after="200" w:line="276" w:lineRule="auto"/>
        <w:rPr>
          <w:rFonts w:asciiTheme="minorHAnsi" w:hAnsiTheme="minorHAnsi" w:cstheme="minorHAnsi"/>
          <w:szCs w:val="24"/>
          <w:lang w:val="sq-AL"/>
        </w:rPr>
      </w:pPr>
    </w:p>
    <w:p w:rsidR="00F76FC7" w:rsidRPr="00540D08" w:rsidRDefault="00F87867" w:rsidP="00255BF2">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t>Periudha e financimit</w:t>
      </w:r>
    </w:p>
    <w:p w:rsidR="00A03EAF" w:rsidRPr="00540D08" w:rsidRDefault="00A03EAF" w:rsidP="00A03EAF">
      <w:pPr>
        <w:pStyle w:val="Normaltext"/>
        <w:rPr>
          <w:rFonts w:asciiTheme="minorHAnsi" w:hAnsiTheme="minorHAnsi" w:cstheme="minorHAnsi"/>
          <w:lang w:val="sq-AL"/>
        </w:rPr>
      </w:pPr>
      <w:r w:rsidRPr="00540D08">
        <w:rPr>
          <w:rFonts w:asciiTheme="minorHAnsi" w:hAnsiTheme="minorHAnsi" w:cstheme="minorHAnsi"/>
          <w:lang w:val="sq-AL"/>
        </w:rPr>
        <w:t xml:space="preserve">Programi i Evropës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 xml:space="preserve"> parashikon financim në formën e </w:t>
      </w:r>
      <w:proofErr w:type="spellStart"/>
      <w:r w:rsidRPr="00540D08">
        <w:rPr>
          <w:rFonts w:asciiTheme="minorHAnsi" w:hAnsiTheme="minorHAnsi" w:cstheme="minorHAnsi"/>
          <w:lang w:val="sq-AL"/>
        </w:rPr>
        <w:t>grantit</w:t>
      </w:r>
      <w:proofErr w:type="spellEnd"/>
      <w:r w:rsidRPr="00540D08">
        <w:rPr>
          <w:rFonts w:asciiTheme="minorHAnsi" w:hAnsiTheme="minorHAnsi" w:cstheme="minorHAnsi"/>
          <w:lang w:val="sq-AL"/>
        </w:rPr>
        <w:t xml:space="preserve">, për një kohëzgjatje 3-4 vjet me mundësi </w:t>
      </w:r>
      <w:proofErr w:type="spellStart"/>
      <w:r w:rsidRPr="00540D08">
        <w:rPr>
          <w:rFonts w:asciiTheme="minorHAnsi" w:hAnsiTheme="minorHAnsi" w:cstheme="minorHAnsi"/>
          <w:lang w:val="sq-AL"/>
        </w:rPr>
        <w:t>riaplikimi</w:t>
      </w:r>
      <w:proofErr w:type="spellEnd"/>
      <w:r w:rsidRPr="00540D08">
        <w:rPr>
          <w:rFonts w:asciiTheme="minorHAnsi" w:hAnsiTheme="minorHAnsi" w:cstheme="minorHAnsi"/>
          <w:lang w:val="sq-AL"/>
        </w:rPr>
        <w:t xml:space="preserve"> në fund të kohëzgjatjes së </w:t>
      </w:r>
      <w:proofErr w:type="spellStart"/>
      <w:r w:rsidRPr="00540D08">
        <w:rPr>
          <w:rFonts w:asciiTheme="minorHAnsi" w:hAnsiTheme="minorHAnsi" w:cstheme="minorHAnsi"/>
          <w:lang w:val="sq-AL"/>
        </w:rPr>
        <w:t>grantit</w:t>
      </w:r>
      <w:proofErr w:type="spellEnd"/>
      <w:r w:rsidRPr="00540D08">
        <w:rPr>
          <w:rFonts w:asciiTheme="minorHAnsi" w:hAnsiTheme="minorHAnsi" w:cstheme="minorHAnsi"/>
          <w:lang w:val="sq-AL"/>
        </w:rPr>
        <w:t xml:space="preserve">. Pas kohëzgjatjes së </w:t>
      </w:r>
      <w:proofErr w:type="spellStart"/>
      <w:r w:rsidRPr="00540D08">
        <w:rPr>
          <w:rFonts w:asciiTheme="minorHAnsi" w:hAnsiTheme="minorHAnsi" w:cstheme="minorHAnsi"/>
          <w:lang w:val="sq-AL"/>
        </w:rPr>
        <w:t>grantit</w:t>
      </w:r>
      <w:proofErr w:type="spellEnd"/>
      <w:r w:rsidRPr="00540D08">
        <w:rPr>
          <w:rFonts w:asciiTheme="minorHAnsi" w:hAnsiTheme="minorHAnsi" w:cstheme="minorHAnsi"/>
          <w:lang w:val="sq-AL"/>
        </w:rPr>
        <w:t xml:space="preserve">(ve), kapacitetet e krijuara me mbështetjen e Programit të Evropës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 xml:space="preserve"> pritet të mbeten të </w:t>
      </w:r>
      <w:proofErr w:type="spellStart"/>
      <w:r w:rsidRPr="00540D08">
        <w:rPr>
          <w:rFonts w:asciiTheme="minorHAnsi" w:hAnsiTheme="minorHAnsi" w:cstheme="minorHAnsi"/>
          <w:lang w:val="sq-AL"/>
        </w:rPr>
        <w:t>disponueshme</w:t>
      </w:r>
      <w:proofErr w:type="spellEnd"/>
      <w:r w:rsidRPr="00540D08">
        <w:rPr>
          <w:rFonts w:asciiTheme="minorHAnsi" w:hAnsiTheme="minorHAnsi" w:cstheme="minorHAnsi"/>
          <w:lang w:val="sq-AL"/>
        </w:rPr>
        <w:t xml:space="preserve"> për SME-të. Nuk është e nevojshme të arrihet qëndrueshmëri e plotë tregtare pas përfundimit të projektit. Meqenëse Programi i Evropës </w:t>
      </w:r>
      <w:proofErr w:type="spellStart"/>
      <w:r w:rsidRPr="00540D08">
        <w:rPr>
          <w:rFonts w:asciiTheme="minorHAnsi" w:hAnsiTheme="minorHAnsi" w:cstheme="minorHAnsi"/>
          <w:lang w:val="sq-AL"/>
        </w:rPr>
        <w:t>Dixhitale</w:t>
      </w:r>
      <w:proofErr w:type="spellEnd"/>
      <w:r w:rsidRPr="00540D08">
        <w:rPr>
          <w:rFonts w:asciiTheme="minorHAnsi" w:hAnsiTheme="minorHAnsi" w:cstheme="minorHAnsi"/>
          <w:lang w:val="sq-AL"/>
        </w:rPr>
        <w:t xml:space="preserve"> është një program për ndërtimin e kapaciteteve, kontributi i vendit duhet të synojë gjithashtu mbështetjen e ndërtimit të kapaciteteve të EDIH.</w:t>
      </w:r>
    </w:p>
    <w:p w:rsidR="00F87867" w:rsidRPr="00540D08" w:rsidRDefault="00F87867" w:rsidP="00A03EAF">
      <w:pPr>
        <w:autoSpaceDE w:val="0"/>
        <w:autoSpaceDN w:val="0"/>
        <w:adjustRightInd w:val="0"/>
        <w:rPr>
          <w:rFonts w:asciiTheme="minorHAnsi" w:eastAsia="Calibri" w:hAnsiTheme="minorHAnsi" w:cstheme="minorHAnsi"/>
          <w:szCs w:val="22"/>
          <w:lang w:val="sq-AL" w:eastAsia="en-US"/>
        </w:rPr>
      </w:pPr>
    </w:p>
    <w:p w:rsidR="00D629E1" w:rsidRPr="00540D08" w:rsidRDefault="00D629E1" w:rsidP="00255BF2">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lastRenderedPageBreak/>
        <w:t>Kriteret e vlerësimit</w:t>
      </w:r>
    </w:p>
    <w:p w:rsidR="00153C6C" w:rsidRPr="00540D08" w:rsidRDefault="00153C6C" w:rsidP="00D629E1">
      <w:pPr>
        <w:pStyle w:val="C-Titre3"/>
        <w:rPr>
          <w:rFonts w:asciiTheme="minorHAnsi" w:hAnsiTheme="minorHAnsi" w:cstheme="minorHAnsi"/>
          <w:sz w:val="32"/>
          <w:szCs w:val="32"/>
          <w:lang w:val="sq-AL"/>
        </w:rPr>
      </w:pPr>
    </w:p>
    <w:p w:rsidR="00153C6C" w:rsidRPr="00540D08" w:rsidRDefault="00153C6C" w:rsidP="00D629E1">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t>Dimensioni kombëtar</w:t>
      </w:r>
    </w:p>
    <w:p w:rsidR="00153C6C" w:rsidRPr="00540D08" w:rsidRDefault="00153C6C" w:rsidP="00D629E1">
      <w:pPr>
        <w:pStyle w:val="C-Titre3"/>
        <w:rPr>
          <w:rFonts w:asciiTheme="minorHAnsi" w:hAnsiTheme="minorHAnsi" w:cstheme="minorHAnsi"/>
          <w:i/>
          <w:sz w:val="28"/>
          <w:szCs w:val="28"/>
          <w:lang w:val="sq-AL"/>
        </w:rPr>
      </w:pPr>
    </w:p>
    <w:p w:rsidR="00D629E1" w:rsidRPr="00540D08" w:rsidRDefault="00D629E1" w:rsidP="00D629E1">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Rëndësia</w:t>
      </w:r>
    </w:p>
    <w:p w:rsidR="00D629E1" w:rsidRPr="00540D08" w:rsidRDefault="00D629E1" w:rsidP="00D629E1">
      <w:pPr>
        <w:rPr>
          <w:rFonts w:asciiTheme="minorHAnsi" w:hAnsiTheme="minorHAnsi" w:cstheme="minorHAnsi"/>
          <w:lang w:val="sq-AL"/>
        </w:rPr>
      </w:pPr>
      <w:proofErr w:type="spellStart"/>
      <w:r w:rsidRPr="00540D08">
        <w:rPr>
          <w:rFonts w:asciiTheme="minorHAnsi" w:hAnsiTheme="minorHAnsi" w:cstheme="minorHAnsi"/>
          <w:lang w:val="sq-AL"/>
        </w:rPr>
        <w:t>Aplikantët</w:t>
      </w:r>
      <w:proofErr w:type="spellEnd"/>
      <w:r w:rsidRPr="00540D08">
        <w:rPr>
          <w:rFonts w:asciiTheme="minorHAnsi" w:hAnsiTheme="minorHAnsi" w:cstheme="minorHAnsi"/>
          <w:lang w:val="sq-AL"/>
        </w:rPr>
        <w:t xml:space="preserve"> duhet të provojnë:</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rëndësinë e fokusit të tyre të ekspertizës në lidhje me nevojat e ekonomisë lokale;</w:t>
      </w:r>
    </w:p>
    <w:p w:rsidR="00D629E1" w:rsidRPr="00540D08" w:rsidRDefault="00D629E1" w:rsidP="004D4B3F">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përshtatja e fokusit të tyre me Strategjinë për Zhvillim Kombëtar të Qeverisë – 2030, dhe Agjendën Digjitale të Kosovës 2030</w:t>
      </w:r>
    </w:p>
    <w:p w:rsidR="00FD51CB" w:rsidRPr="00540D08" w:rsidRDefault="00FD51CB" w:rsidP="00D629E1">
      <w:pPr>
        <w:pStyle w:val="C-Titre3"/>
        <w:rPr>
          <w:rFonts w:asciiTheme="minorHAnsi" w:hAnsiTheme="minorHAnsi" w:cstheme="minorHAnsi"/>
          <w:lang w:val="sq-AL"/>
        </w:rPr>
      </w:pPr>
    </w:p>
    <w:p w:rsidR="00D629E1" w:rsidRPr="00540D08" w:rsidRDefault="00D629E1" w:rsidP="00D629E1">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Kompetencat</w:t>
      </w:r>
    </w:p>
    <w:p w:rsidR="00D629E1" w:rsidRPr="00540D08" w:rsidRDefault="00D629E1" w:rsidP="00D629E1">
      <w:pPr>
        <w:rPr>
          <w:rFonts w:asciiTheme="minorHAnsi" w:hAnsiTheme="minorHAnsi" w:cstheme="minorHAnsi"/>
          <w:lang w:val="sq-AL"/>
        </w:rPr>
      </w:pPr>
      <w:proofErr w:type="spellStart"/>
      <w:r w:rsidRPr="00540D08">
        <w:rPr>
          <w:rFonts w:asciiTheme="minorHAnsi" w:hAnsiTheme="minorHAnsi" w:cstheme="minorHAnsi"/>
          <w:lang w:val="sq-AL"/>
        </w:rPr>
        <w:t>Aplikanti</w:t>
      </w:r>
      <w:proofErr w:type="spellEnd"/>
      <w:r w:rsidRPr="00540D08">
        <w:rPr>
          <w:rFonts w:asciiTheme="minorHAnsi" w:hAnsiTheme="minorHAnsi" w:cstheme="minorHAnsi"/>
          <w:lang w:val="sq-AL"/>
        </w:rPr>
        <w:t xml:space="preserve"> duhet të </w:t>
      </w:r>
      <w:r w:rsidR="00E533F5" w:rsidRPr="00540D08">
        <w:rPr>
          <w:rFonts w:asciiTheme="minorHAnsi" w:hAnsiTheme="minorHAnsi" w:cstheme="minorHAnsi"/>
          <w:lang w:val="sq-AL"/>
        </w:rPr>
        <w:t>tregojn</w:t>
      </w:r>
      <w:r w:rsidRPr="00540D08">
        <w:rPr>
          <w:rFonts w:asciiTheme="minorHAnsi" w:hAnsiTheme="minorHAnsi" w:cstheme="minorHAnsi"/>
          <w:lang w:val="sq-AL"/>
        </w:rPr>
        <w:t>ë:</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kompetencat për të ofruar shërbimet e mëposhtme në fushën e tij të fokusit:</w:t>
      </w:r>
    </w:p>
    <w:p w:rsidR="00D629E1" w:rsidRPr="00540D08" w:rsidRDefault="00D629E1" w:rsidP="00D629E1">
      <w:pPr>
        <w:pStyle w:val="ListParagraph"/>
        <w:numPr>
          <w:ilvl w:val="1"/>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test</w:t>
      </w:r>
      <w:r w:rsidR="00E533F5" w:rsidRPr="00540D08">
        <w:rPr>
          <w:rFonts w:asciiTheme="minorHAnsi" w:hAnsiTheme="minorHAnsi" w:cstheme="minorHAnsi"/>
          <w:lang w:val="sq-AL"/>
        </w:rPr>
        <w:t>o</w:t>
      </w:r>
      <w:r w:rsidRPr="00540D08">
        <w:rPr>
          <w:rFonts w:asciiTheme="minorHAnsi" w:hAnsiTheme="minorHAnsi" w:cstheme="minorHAnsi"/>
          <w:lang w:val="sq-AL"/>
        </w:rPr>
        <w:t xml:space="preserve"> para investimit,</w:t>
      </w:r>
    </w:p>
    <w:p w:rsidR="00D629E1" w:rsidRPr="00540D08" w:rsidRDefault="00D629E1" w:rsidP="00D629E1">
      <w:pPr>
        <w:pStyle w:val="ListParagraph"/>
        <w:numPr>
          <w:ilvl w:val="1"/>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mbështetje për gjetjen e investimeve,</w:t>
      </w:r>
    </w:p>
    <w:p w:rsidR="00D629E1" w:rsidRPr="00540D08" w:rsidRDefault="00D629E1" w:rsidP="00D629E1">
      <w:pPr>
        <w:pStyle w:val="ListParagraph"/>
        <w:numPr>
          <w:ilvl w:val="1"/>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të veprojë si lehtësues për mundësitë e trajnimit,</w:t>
      </w:r>
    </w:p>
    <w:p w:rsidR="00D629E1" w:rsidRPr="00540D08" w:rsidRDefault="00D629E1" w:rsidP="00D629E1">
      <w:pPr>
        <w:pStyle w:val="ListParagraph"/>
        <w:numPr>
          <w:ilvl w:val="1"/>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mbështetje për ndërtimin e një ekosistemi </w:t>
      </w:r>
      <w:proofErr w:type="spellStart"/>
      <w:r w:rsidRPr="00540D08">
        <w:rPr>
          <w:rFonts w:asciiTheme="minorHAnsi" w:hAnsiTheme="minorHAnsi" w:cstheme="minorHAnsi"/>
          <w:lang w:val="sq-AL"/>
        </w:rPr>
        <w:t>inovativ</w:t>
      </w:r>
      <w:proofErr w:type="spellEnd"/>
      <w:r w:rsidRPr="00540D08">
        <w:rPr>
          <w:rFonts w:asciiTheme="minorHAnsi" w:hAnsiTheme="minorHAnsi" w:cstheme="minorHAnsi"/>
          <w:lang w:val="sq-AL"/>
        </w:rPr>
        <w:t xml:space="preserve"> dhe promovimin e mundësive të rrjetëzimit;</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aftësia për të rritur ndërgjegjësimin e </w:t>
      </w:r>
      <w:r w:rsidR="00E533F5" w:rsidRPr="00540D08">
        <w:rPr>
          <w:rFonts w:asciiTheme="minorHAnsi" w:hAnsiTheme="minorHAnsi" w:cstheme="minorHAnsi"/>
          <w:lang w:val="sq-AL"/>
        </w:rPr>
        <w:t>NVM</w:t>
      </w:r>
      <w:r w:rsidRPr="00540D08">
        <w:rPr>
          <w:rFonts w:asciiTheme="minorHAnsi" w:hAnsiTheme="minorHAnsi" w:cstheme="minorHAnsi"/>
          <w:lang w:val="sq-AL"/>
        </w:rPr>
        <w:t xml:space="preserve">-ve dhe organizatave të sektorit publik mbi përfitimet e transformimit </w:t>
      </w:r>
      <w:proofErr w:type="spellStart"/>
      <w:r w:rsidRPr="00540D08">
        <w:rPr>
          <w:rFonts w:asciiTheme="minorHAnsi" w:hAnsiTheme="minorHAnsi" w:cstheme="minorHAnsi"/>
          <w:lang w:val="sq-AL"/>
        </w:rPr>
        <w:t>dixhital</w:t>
      </w:r>
      <w:proofErr w:type="spellEnd"/>
      <w:r w:rsidRPr="00540D08">
        <w:rPr>
          <w:rFonts w:asciiTheme="minorHAnsi" w:hAnsiTheme="minorHAnsi" w:cstheme="minorHAnsi"/>
          <w:lang w:val="sq-AL"/>
        </w:rPr>
        <w:t xml:space="preserve"> në një shkallë të gjerë.</w:t>
      </w:r>
    </w:p>
    <w:p w:rsidR="00153C6C" w:rsidRPr="00540D08" w:rsidRDefault="00153C6C" w:rsidP="008420D2">
      <w:pPr>
        <w:pStyle w:val="ListParagraph"/>
        <w:spacing w:after="160" w:line="259" w:lineRule="auto"/>
        <w:rPr>
          <w:rFonts w:asciiTheme="minorHAnsi" w:hAnsiTheme="minorHAnsi" w:cstheme="minorHAnsi"/>
          <w:lang w:val="sq-AL"/>
        </w:rPr>
      </w:pPr>
    </w:p>
    <w:p w:rsidR="00D629E1" w:rsidRPr="00540D08" w:rsidRDefault="00D629E1" w:rsidP="00D629E1">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 xml:space="preserve">Kapaciteti </w:t>
      </w:r>
      <w:proofErr w:type="spellStart"/>
      <w:r w:rsidRPr="00540D08">
        <w:rPr>
          <w:rFonts w:asciiTheme="minorHAnsi" w:hAnsiTheme="minorHAnsi" w:cstheme="minorHAnsi"/>
          <w:i/>
          <w:sz w:val="28"/>
          <w:szCs w:val="28"/>
          <w:lang w:val="sq-AL"/>
        </w:rPr>
        <w:t>menaxhues</w:t>
      </w:r>
      <w:proofErr w:type="spellEnd"/>
      <w:r w:rsidRPr="00540D08">
        <w:rPr>
          <w:rFonts w:asciiTheme="minorHAnsi" w:hAnsiTheme="minorHAnsi" w:cstheme="minorHAnsi"/>
          <w:i/>
          <w:sz w:val="28"/>
          <w:szCs w:val="28"/>
          <w:lang w:val="sq-AL"/>
        </w:rPr>
        <w:t xml:space="preserve"> dhe infrastruktura</w:t>
      </w:r>
    </w:p>
    <w:p w:rsidR="00D629E1" w:rsidRPr="00540D08" w:rsidRDefault="00D629E1" w:rsidP="00D629E1">
      <w:pPr>
        <w:rPr>
          <w:rFonts w:asciiTheme="minorHAnsi" w:hAnsiTheme="minorHAnsi" w:cstheme="minorHAnsi"/>
          <w:lang w:val="sq-AL"/>
        </w:rPr>
      </w:pPr>
      <w:proofErr w:type="spellStart"/>
      <w:r w:rsidRPr="00540D08">
        <w:rPr>
          <w:rFonts w:asciiTheme="minorHAnsi" w:hAnsiTheme="minorHAnsi" w:cstheme="minorHAnsi"/>
          <w:lang w:val="sq-AL"/>
        </w:rPr>
        <w:t>Aplikanti</w:t>
      </w:r>
      <w:proofErr w:type="spellEnd"/>
      <w:r w:rsidRPr="00540D08">
        <w:rPr>
          <w:rFonts w:asciiTheme="minorHAnsi" w:hAnsiTheme="minorHAnsi" w:cstheme="minorHAnsi"/>
          <w:lang w:val="sq-AL"/>
        </w:rPr>
        <w:t xml:space="preserve"> duhet të provojë staf të mjaftueshëm të kualifikuar (ose kapacitet për të punësuar) dhe një kapacitet të përshtatshëm </w:t>
      </w:r>
      <w:proofErr w:type="spellStart"/>
      <w:r w:rsidRPr="00540D08">
        <w:rPr>
          <w:rFonts w:asciiTheme="minorHAnsi" w:hAnsiTheme="minorHAnsi" w:cstheme="minorHAnsi"/>
          <w:lang w:val="sq-AL"/>
        </w:rPr>
        <w:t>menaxhues</w:t>
      </w:r>
      <w:proofErr w:type="spellEnd"/>
      <w:r w:rsidRPr="00540D08">
        <w:rPr>
          <w:rFonts w:asciiTheme="minorHAnsi" w:hAnsiTheme="minorHAnsi" w:cstheme="minorHAnsi"/>
          <w:lang w:val="sq-AL"/>
        </w:rPr>
        <w:t xml:space="preserve"> për të ofruar shërbimet e qendrës. Për më tepër, ata duhet të kenë (qasje në) një infrastrukturë fizike (një ndërtesë për të pritur klientët, ambiente trajnimi, sallë ekspozite / ambiente demonstrimi, pajisje dhe pajisje testimi dhe eksperimentimi) që mbështet objektivat e qendrës.</w:t>
      </w:r>
    </w:p>
    <w:p w:rsidR="00D629E1" w:rsidRPr="00540D08" w:rsidRDefault="00D629E1" w:rsidP="00D629E1">
      <w:pPr>
        <w:rPr>
          <w:rFonts w:asciiTheme="minorHAnsi" w:hAnsiTheme="minorHAnsi" w:cstheme="minorHAnsi"/>
          <w:lang w:val="sq-AL"/>
        </w:rPr>
      </w:pPr>
      <w:proofErr w:type="spellStart"/>
      <w:r w:rsidRPr="00540D08">
        <w:rPr>
          <w:rFonts w:asciiTheme="minorHAnsi" w:hAnsiTheme="minorHAnsi" w:cstheme="minorHAnsi"/>
          <w:lang w:val="sq-AL"/>
        </w:rPr>
        <w:t>Aplikanti</w:t>
      </w:r>
      <w:proofErr w:type="spellEnd"/>
      <w:r w:rsidRPr="00540D08">
        <w:rPr>
          <w:rFonts w:asciiTheme="minorHAnsi" w:hAnsiTheme="minorHAnsi" w:cstheme="minorHAnsi"/>
          <w:lang w:val="sq-AL"/>
        </w:rPr>
        <w:t xml:space="preserve"> duhet gjithashtu të provojë se ka mjetet operative dhe ligjore për të zbatuar rregullat e menaxhimit administrativ, </w:t>
      </w:r>
      <w:proofErr w:type="spellStart"/>
      <w:r w:rsidRPr="00540D08">
        <w:rPr>
          <w:rFonts w:asciiTheme="minorHAnsi" w:hAnsiTheme="minorHAnsi" w:cstheme="minorHAnsi"/>
          <w:lang w:val="sq-AL"/>
        </w:rPr>
        <w:t>kontraktual</w:t>
      </w:r>
      <w:proofErr w:type="spellEnd"/>
      <w:r w:rsidRPr="00540D08">
        <w:rPr>
          <w:rFonts w:asciiTheme="minorHAnsi" w:hAnsiTheme="minorHAnsi" w:cstheme="minorHAnsi"/>
          <w:lang w:val="sq-AL"/>
        </w:rPr>
        <w:t xml:space="preserve"> dhe financiar të përcaktuara në n</w:t>
      </w:r>
      <w:r w:rsidR="00E533F5" w:rsidRPr="00540D08">
        <w:rPr>
          <w:rFonts w:asciiTheme="minorHAnsi" w:hAnsiTheme="minorHAnsi" w:cstheme="minorHAnsi"/>
          <w:lang w:val="sq-AL"/>
        </w:rPr>
        <w:t xml:space="preserve">ivel të Unionit, si dhe të ketë kapacitete te </w:t>
      </w:r>
      <w:proofErr w:type="spellStart"/>
      <w:r w:rsidR="00E533F5" w:rsidRPr="00540D08">
        <w:rPr>
          <w:rFonts w:asciiTheme="minorHAnsi" w:hAnsiTheme="minorHAnsi" w:cstheme="minorHAnsi"/>
          <w:lang w:val="sq-AL"/>
        </w:rPr>
        <w:t>mhjaftueshme</w:t>
      </w:r>
      <w:proofErr w:type="spellEnd"/>
      <w:r w:rsidR="00E533F5" w:rsidRPr="00540D08">
        <w:rPr>
          <w:rFonts w:asciiTheme="minorHAnsi" w:hAnsiTheme="minorHAnsi" w:cstheme="minorHAnsi"/>
          <w:lang w:val="sq-AL"/>
        </w:rPr>
        <w:t xml:space="preserve"> </w:t>
      </w:r>
      <w:r w:rsidRPr="00540D08">
        <w:rPr>
          <w:rFonts w:asciiTheme="minorHAnsi" w:hAnsiTheme="minorHAnsi" w:cstheme="minorHAnsi"/>
          <w:lang w:val="sq-AL"/>
        </w:rPr>
        <w:t>financiar</w:t>
      </w:r>
      <w:r w:rsidR="00E533F5" w:rsidRPr="00540D08">
        <w:rPr>
          <w:rFonts w:asciiTheme="minorHAnsi" w:hAnsiTheme="minorHAnsi" w:cstheme="minorHAnsi"/>
          <w:lang w:val="sq-AL"/>
        </w:rPr>
        <w:t>e</w:t>
      </w:r>
      <w:r w:rsidRPr="00540D08">
        <w:rPr>
          <w:rFonts w:asciiTheme="minorHAnsi" w:hAnsiTheme="minorHAnsi" w:cstheme="minorHAnsi"/>
          <w:lang w:val="sq-AL"/>
        </w:rPr>
        <w:t xml:space="preserve"> për të menaxhuar fondet e Unionit.</w:t>
      </w:r>
    </w:p>
    <w:p w:rsidR="00D629E1" w:rsidRPr="00540D08" w:rsidRDefault="00D629E1" w:rsidP="00D629E1">
      <w:pPr>
        <w:rPr>
          <w:rFonts w:asciiTheme="minorHAnsi" w:hAnsiTheme="minorHAnsi" w:cstheme="minorHAnsi"/>
          <w:lang w:val="sq-AL"/>
        </w:rPr>
      </w:pPr>
      <w:r w:rsidRPr="00540D08">
        <w:rPr>
          <w:rFonts w:asciiTheme="minorHAnsi" w:hAnsiTheme="minorHAnsi" w:cstheme="minorHAnsi"/>
          <w:lang w:val="sq-AL"/>
        </w:rPr>
        <w:t>Së fundi, duke qenë se procesi i përzgjedhjes është i gjatë, kandidatët duhet të dëshmojnë se janë mjaftueshëm solidë për të kaluar këtë rrugëtim.</w:t>
      </w:r>
    </w:p>
    <w:p w:rsidR="00153C6C" w:rsidRPr="00540D08" w:rsidRDefault="00153C6C" w:rsidP="00D629E1">
      <w:pPr>
        <w:rPr>
          <w:rFonts w:asciiTheme="minorHAnsi" w:hAnsiTheme="minorHAnsi" w:cstheme="minorHAnsi"/>
          <w:lang w:val="sq-AL"/>
        </w:rPr>
      </w:pPr>
    </w:p>
    <w:p w:rsidR="00153C6C" w:rsidRPr="00540D08" w:rsidRDefault="00E533F5" w:rsidP="00153C6C">
      <w:pPr>
        <w:pStyle w:val="C-Titre3"/>
        <w:rPr>
          <w:rFonts w:asciiTheme="minorHAnsi" w:hAnsiTheme="minorHAnsi" w:cstheme="minorHAnsi"/>
          <w:sz w:val="32"/>
          <w:szCs w:val="32"/>
          <w:lang w:val="sq-AL"/>
        </w:rPr>
      </w:pPr>
      <w:r w:rsidRPr="00540D08">
        <w:rPr>
          <w:rFonts w:asciiTheme="minorHAnsi" w:hAnsiTheme="minorHAnsi" w:cstheme="minorHAnsi"/>
          <w:sz w:val="32"/>
          <w:szCs w:val="32"/>
          <w:lang w:val="sq-AL"/>
        </w:rPr>
        <w:lastRenderedPageBreak/>
        <w:t>D</w:t>
      </w:r>
      <w:r w:rsidR="00153C6C" w:rsidRPr="00540D08">
        <w:rPr>
          <w:rFonts w:asciiTheme="minorHAnsi" w:hAnsiTheme="minorHAnsi" w:cstheme="minorHAnsi"/>
          <w:sz w:val="32"/>
          <w:szCs w:val="32"/>
          <w:lang w:val="sq-AL"/>
        </w:rPr>
        <w:t>imension</w:t>
      </w:r>
      <w:r w:rsidRPr="00540D08">
        <w:rPr>
          <w:rFonts w:asciiTheme="minorHAnsi" w:hAnsiTheme="minorHAnsi" w:cstheme="minorHAnsi"/>
          <w:sz w:val="32"/>
          <w:szCs w:val="32"/>
          <w:lang w:val="sq-AL"/>
        </w:rPr>
        <w:t>i</w:t>
      </w:r>
      <w:r w:rsidR="00153C6C" w:rsidRPr="00540D08">
        <w:rPr>
          <w:rFonts w:asciiTheme="minorHAnsi" w:hAnsiTheme="minorHAnsi" w:cstheme="minorHAnsi"/>
          <w:sz w:val="32"/>
          <w:szCs w:val="32"/>
          <w:lang w:val="sq-AL"/>
        </w:rPr>
        <w:t xml:space="preserve"> evropian</w:t>
      </w:r>
    </w:p>
    <w:p w:rsidR="00050974" w:rsidRPr="00540D08" w:rsidRDefault="00DA72F5" w:rsidP="00D629E1">
      <w:pPr>
        <w:rPr>
          <w:rFonts w:asciiTheme="minorHAnsi" w:hAnsiTheme="minorHAnsi" w:cstheme="minorHAnsi"/>
          <w:lang w:val="sq-AL"/>
        </w:rPr>
      </w:pPr>
      <w:r w:rsidRPr="00540D08">
        <w:rPr>
          <w:rFonts w:asciiTheme="minorHAnsi" w:hAnsiTheme="minorHAnsi" w:cstheme="minorHAnsi"/>
          <w:lang w:val="sq-AL"/>
        </w:rPr>
        <w:t>Aplikimet në thirrjen kombëtare, përveç kritereve specifike kombëtare, duhet të jenë në gjendje të plotësojnë kriteret dhe KPI-të e mundshme të Komisionit Evropian.</w:t>
      </w:r>
    </w:p>
    <w:p w:rsidR="00D629E1" w:rsidRPr="00540D08" w:rsidRDefault="00D629E1" w:rsidP="00D629E1">
      <w:pPr>
        <w:rPr>
          <w:rFonts w:asciiTheme="minorHAnsi" w:hAnsiTheme="minorHAnsi" w:cstheme="minorHAnsi"/>
          <w:lang w:val="sq-AL"/>
        </w:rPr>
      </w:pPr>
      <w:r w:rsidRPr="00540D08">
        <w:rPr>
          <w:rFonts w:asciiTheme="minorHAnsi" w:hAnsiTheme="minorHAnsi" w:cstheme="minorHAnsi"/>
          <w:lang w:val="sq-AL"/>
        </w:rPr>
        <w:t>Elementet e vlerësimit të Komisionit Evropian klasifikohen sipas tre kritereve: Rëndësia, Zbatimi dhe Ndikimi.</w:t>
      </w:r>
    </w:p>
    <w:p w:rsidR="00D629E1" w:rsidRPr="00540D08" w:rsidRDefault="00D629E1" w:rsidP="00D629E1">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Rëndësia</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Përafrimi me objektivat dhe aktivitetet siç përshkruhet në Programin e Punës dhe në thirrjen për propozime</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Kontributi në objektivat afatgjata të politikave, politikat dhe strategjitë përkatëse dhe </w:t>
      </w:r>
      <w:proofErr w:type="spellStart"/>
      <w:r w:rsidRPr="00540D08">
        <w:rPr>
          <w:rFonts w:asciiTheme="minorHAnsi" w:hAnsiTheme="minorHAnsi" w:cstheme="minorHAnsi"/>
          <w:lang w:val="sq-AL"/>
        </w:rPr>
        <w:t>sinergjitë</w:t>
      </w:r>
      <w:proofErr w:type="spellEnd"/>
      <w:r w:rsidRPr="00540D08">
        <w:rPr>
          <w:rFonts w:asciiTheme="minorHAnsi" w:hAnsiTheme="minorHAnsi" w:cstheme="minorHAnsi"/>
          <w:lang w:val="sq-AL"/>
        </w:rPr>
        <w:t xml:space="preserve"> me aktivitetet në nivel evropian dhe kombëtar</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Shkalla në të cilën propozimi mund të kapërcejë pengesat financiare si mungesa e financimit </w:t>
      </w:r>
      <w:r w:rsidR="00E533F5" w:rsidRPr="00540D08">
        <w:rPr>
          <w:rFonts w:asciiTheme="minorHAnsi" w:hAnsiTheme="minorHAnsi" w:cstheme="minorHAnsi"/>
          <w:lang w:val="sq-AL"/>
        </w:rPr>
        <w:t>nga</w:t>
      </w:r>
      <w:r w:rsidRPr="00540D08">
        <w:rPr>
          <w:rFonts w:asciiTheme="minorHAnsi" w:hAnsiTheme="minorHAnsi" w:cstheme="minorHAnsi"/>
          <w:lang w:val="sq-AL"/>
        </w:rPr>
        <w:t xml:space="preserve"> tregu</w:t>
      </w:r>
    </w:p>
    <w:p w:rsidR="00D629E1" w:rsidRPr="00540D08" w:rsidRDefault="00D629E1" w:rsidP="008420D2">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Zbatimi</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Pjekuria e veprimit të propozuar dhe përdorimi efikas i burimeve</w:t>
      </w:r>
    </w:p>
    <w:p w:rsidR="00D629E1" w:rsidRPr="00540D08" w:rsidRDefault="00E533F5"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P</w:t>
      </w:r>
      <w:r w:rsidR="00D629E1" w:rsidRPr="00540D08">
        <w:rPr>
          <w:rFonts w:asciiTheme="minorHAnsi" w:hAnsiTheme="minorHAnsi" w:cstheme="minorHAnsi"/>
          <w:lang w:val="sq-AL"/>
        </w:rPr>
        <w:t>lani</w:t>
      </w:r>
      <w:r w:rsidRPr="00540D08">
        <w:rPr>
          <w:rFonts w:asciiTheme="minorHAnsi" w:hAnsiTheme="minorHAnsi" w:cstheme="minorHAnsi"/>
          <w:lang w:val="sq-AL"/>
        </w:rPr>
        <w:t xml:space="preserve"> I </w:t>
      </w:r>
      <w:r w:rsidR="00D629E1" w:rsidRPr="00540D08">
        <w:rPr>
          <w:rFonts w:asciiTheme="minorHAnsi" w:hAnsiTheme="minorHAnsi" w:cstheme="minorHAnsi"/>
          <w:lang w:val="sq-AL"/>
        </w:rPr>
        <w:t>zbatimit</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Kapaciteti i </w:t>
      </w:r>
      <w:proofErr w:type="spellStart"/>
      <w:r w:rsidRPr="00540D08">
        <w:rPr>
          <w:rFonts w:asciiTheme="minorHAnsi" w:hAnsiTheme="minorHAnsi" w:cstheme="minorHAnsi"/>
          <w:lang w:val="sq-AL"/>
        </w:rPr>
        <w:t>aplikantëve</w:t>
      </w:r>
      <w:proofErr w:type="spellEnd"/>
      <w:r w:rsidRPr="00540D08">
        <w:rPr>
          <w:rFonts w:asciiTheme="minorHAnsi" w:hAnsiTheme="minorHAnsi" w:cstheme="minorHAnsi"/>
          <w:lang w:val="sq-AL"/>
        </w:rPr>
        <w:t xml:space="preserve"> dhe kur është e aplikueshme </w:t>
      </w:r>
      <w:proofErr w:type="spellStart"/>
      <w:r w:rsidRPr="00540D08">
        <w:rPr>
          <w:rFonts w:asciiTheme="minorHAnsi" w:hAnsiTheme="minorHAnsi" w:cstheme="minorHAnsi"/>
          <w:lang w:val="sq-AL"/>
        </w:rPr>
        <w:t>konsorciumi</w:t>
      </w:r>
      <w:proofErr w:type="spellEnd"/>
      <w:r w:rsidRPr="00540D08">
        <w:rPr>
          <w:rFonts w:asciiTheme="minorHAnsi" w:hAnsiTheme="minorHAnsi" w:cstheme="minorHAnsi"/>
          <w:lang w:val="sq-AL"/>
        </w:rPr>
        <w:t xml:space="preserve"> në tërësi, për të kryer punën e propozuar dhe për të mobilizuar burimet e nevojshme</w:t>
      </w:r>
    </w:p>
    <w:p w:rsidR="00D629E1" w:rsidRPr="00540D08" w:rsidRDefault="00D629E1" w:rsidP="008420D2">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Ndikimi</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Shkalla në të cilën propozimi do të arrijë ndikimet e pritshme të renditura në Programin e Punës</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Shkalla në të cilën propozimi do të forcojë konkurrencën dhe do të sjellë përfitime të rëndësishme për shoqërinë</w:t>
      </w:r>
    </w:p>
    <w:p w:rsidR="00D629E1" w:rsidRPr="00540D08" w:rsidRDefault="00D629E1" w:rsidP="00D629E1">
      <w:pPr>
        <w:pStyle w:val="ListParagraph"/>
        <w:numPr>
          <w:ilvl w:val="0"/>
          <w:numId w:val="15"/>
        </w:numPr>
        <w:spacing w:after="160" w:line="259" w:lineRule="auto"/>
        <w:rPr>
          <w:rFonts w:asciiTheme="minorHAnsi" w:hAnsiTheme="minorHAnsi" w:cstheme="minorHAnsi"/>
          <w:lang w:val="sq-AL"/>
        </w:rPr>
      </w:pPr>
      <w:r w:rsidRPr="00540D08">
        <w:rPr>
          <w:rFonts w:asciiTheme="minorHAnsi" w:hAnsiTheme="minorHAnsi" w:cstheme="minorHAnsi"/>
          <w:lang w:val="sq-AL"/>
        </w:rPr>
        <w:t xml:space="preserve">Shkalla në të cilën propozimi demonstron ndjeshmëri mjedisore, duke përfshirë çështjet e ndryshimeve klimatike (p.sh. nëpërmjet përdorimit të qëndrueshëm të burimeve dhe/ose kontributit në ekonominë </w:t>
      </w:r>
      <w:r w:rsidR="00E533F5" w:rsidRPr="00540D08">
        <w:rPr>
          <w:rFonts w:asciiTheme="minorHAnsi" w:hAnsiTheme="minorHAnsi" w:cstheme="minorHAnsi"/>
          <w:lang w:val="sq-AL"/>
        </w:rPr>
        <w:t>qarkore</w:t>
      </w:r>
      <w:r w:rsidRPr="00540D08">
        <w:rPr>
          <w:rFonts w:asciiTheme="minorHAnsi" w:hAnsiTheme="minorHAnsi" w:cstheme="minorHAnsi"/>
          <w:lang w:val="sq-AL"/>
        </w:rPr>
        <w:t>/ gjelbër).</w:t>
      </w:r>
    </w:p>
    <w:p w:rsidR="000758B7" w:rsidRPr="00540D08" w:rsidRDefault="000758B7" w:rsidP="008420D2">
      <w:pPr>
        <w:pStyle w:val="ListParagraph"/>
        <w:spacing w:after="160" w:line="259" w:lineRule="auto"/>
        <w:rPr>
          <w:rFonts w:asciiTheme="minorHAnsi" w:hAnsiTheme="minorHAnsi" w:cstheme="minorHAnsi"/>
          <w:highlight w:val="yellow"/>
          <w:lang w:val="sq-AL"/>
        </w:rPr>
      </w:pPr>
    </w:p>
    <w:p w:rsidR="00D629E1" w:rsidRPr="00540D08" w:rsidRDefault="00D629E1" w:rsidP="008420D2">
      <w:pPr>
        <w:pStyle w:val="C-Titre3"/>
        <w:rPr>
          <w:rFonts w:asciiTheme="minorHAnsi" w:hAnsiTheme="minorHAnsi" w:cstheme="minorHAnsi"/>
          <w:i/>
          <w:sz w:val="28"/>
          <w:szCs w:val="28"/>
          <w:lang w:val="sq-AL"/>
        </w:rPr>
      </w:pPr>
      <w:r w:rsidRPr="00540D08">
        <w:rPr>
          <w:rFonts w:asciiTheme="minorHAnsi" w:hAnsiTheme="minorHAnsi" w:cstheme="minorHAnsi"/>
          <w:i/>
          <w:sz w:val="28"/>
          <w:szCs w:val="28"/>
          <w:lang w:val="sq-AL"/>
        </w:rPr>
        <w:t xml:space="preserve">Treguesit kryesorë të </w:t>
      </w:r>
      <w:proofErr w:type="spellStart"/>
      <w:r w:rsidRPr="00540D08">
        <w:rPr>
          <w:rFonts w:asciiTheme="minorHAnsi" w:hAnsiTheme="minorHAnsi" w:cstheme="minorHAnsi"/>
          <w:i/>
          <w:sz w:val="28"/>
          <w:szCs w:val="28"/>
          <w:lang w:val="sq-AL"/>
        </w:rPr>
        <w:t>performancës</w:t>
      </w:r>
      <w:proofErr w:type="spellEnd"/>
    </w:p>
    <w:p w:rsidR="009B7000" w:rsidRPr="00540D08" w:rsidRDefault="009B7000" w:rsidP="00D629E1">
      <w:pPr>
        <w:rPr>
          <w:rFonts w:asciiTheme="minorHAnsi" w:hAnsiTheme="minorHAnsi" w:cstheme="minorHAnsi"/>
          <w:lang w:val="sq-AL"/>
        </w:rPr>
      </w:pPr>
    </w:p>
    <w:p w:rsidR="00D629E1" w:rsidRPr="00540D08" w:rsidRDefault="00D629E1" w:rsidP="00D629E1">
      <w:pPr>
        <w:rPr>
          <w:rFonts w:asciiTheme="minorHAnsi" w:hAnsiTheme="minorHAnsi" w:cstheme="minorHAnsi"/>
          <w:lang w:val="sq-AL"/>
        </w:rPr>
      </w:pPr>
      <w:r w:rsidRPr="00540D08">
        <w:rPr>
          <w:rFonts w:asciiTheme="minorHAnsi" w:hAnsiTheme="minorHAnsi" w:cstheme="minorHAnsi"/>
          <w:lang w:val="sq-AL"/>
        </w:rPr>
        <w:t xml:space="preserve">Për të vlerësuar qendrën dhe evolucionin e saj, një listë e KPI-ve duhet të përcaktohet në propozimin fillestar të dorëzuar në thirrjen evropiane. Këto KPI do të monitorohen gjatë gjithë programit. Informacione të mëtejshme mbi procesin e Komisionit mund të gjenden në </w:t>
      </w:r>
      <w:hyperlink r:id="rId12" w:history="1">
        <w:r w:rsidR="00E533F5" w:rsidRPr="00540D08">
          <w:rPr>
            <w:rStyle w:val="Hyperlink"/>
            <w:rFonts w:asciiTheme="minorHAnsi" w:hAnsiTheme="minorHAnsi" w:cstheme="minorHAnsi"/>
            <w:lang w:val="sq-AL"/>
          </w:rPr>
          <w:t>https://digital-strategy.ec.europa.eu/en/activities/edihs</w:t>
        </w:r>
      </w:hyperlink>
      <w:r w:rsidR="00E533F5" w:rsidRPr="00540D08">
        <w:rPr>
          <w:rFonts w:asciiTheme="minorHAnsi" w:hAnsiTheme="minorHAnsi" w:cstheme="minorHAnsi"/>
          <w:lang w:val="sq-AL"/>
        </w:rPr>
        <w:t xml:space="preserve"> </w:t>
      </w:r>
    </w:p>
    <w:p w:rsidR="0058382D" w:rsidRPr="00540D08" w:rsidRDefault="0058382D">
      <w:pPr>
        <w:spacing w:after="0"/>
        <w:jc w:val="left"/>
        <w:rPr>
          <w:rFonts w:asciiTheme="minorHAnsi" w:eastAsiaTheme="minorHAnsi" w:hAnsiTheme="minorHAnsi" w:cstheme="minorHAnsi"/>
          <w:b/>
          <w:sz w:val="22"/>
          <w:szCs w:val="22"/>
          <w:lang w:val="sq-AL" w:eastAsia="en-US"/>
        </w:rPr>
      </w:pPr>
      <w:r w:rsidRPr="00540D08">
        <w:rPr>
          <w:rFonts w:asciiTheme="minorHAnsi" w:eastAsiaTheme="minorHAnsi" w:hAnsiTheme="minorHAnsi" w:cstheme="minorHAnsi"/>
          <w:b/>
          <w:sz w:val="22"/>
          <w:szCs w:val="22"/>
          <w:lang w:val="sq-AL" w:eastAsia="en-US"/>
        </w:rPr>
        <w:br w:type="page"/>
      </w:r>
    </w:p>
    <w:p w:rsidR="00A755B3" w:rsidRPr="00540D08" w:rsidRDefault="0058382D" w:rsidP="008420D2">
      <w:pPr>
        <w:pStyle w:val="C-Titre1"/>
        <w:jc w:val="both"/>
        <w:rPr>
          <w:rFonts w:asciiTheme="minorHAnsi" w:hAnsiTheme="minorHAnsi" w:cstheme="minorHAnsi"/>
          <w:sz w:val="40"/>
          <w:szCs w:val="40"/>
          <w:lang w:val="sq-AL"/>
        </w:rPr>
      </w:pPr>
      <w:r w:rsidRPr="00540D08">
        <w:rPr>
          <w:rFonts w:asciiTheme="minorHAnsi" w:hAnsiTheme="minorHAnsi" w:cstheme="minorHAnsi"/>
          <w:sz w:val="40"/>
          <w:szCs w:val="40"/>
          <w:lang w:val="sq-AL"/>
        </w:rPr>
        <w:lastRenderedPageBreak/>
        <w:t>Formulari i aplikimit</w:t>
      </w:r>
    </w:p>
    <w:p w:rsidR="002B50F8" w:rsidRPr="00540D08" w:rsidRDefault="002B50F8" w:rsidP="00A755B3">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Afati i fundit: 6</w:t>
      </w:r>
      <w:r w:rsidR="00540D08">
        <w:rPr>
          <w:rFonts w:asciiTheme="minorHAnsi" w:eastAsiaTheme="minorHAnsi" w:hAnsiTheme="minorHAnsi" w:cstheme="minorHAnsi"/>
          <w:sz w:val="22"/>
          <w:lang w:val="sq-AL"/>
        </w:rPr>
        <w:t xml:space="preserve"> </w:t>
      </w:r>
      <w:r w:rsidR="00E533F5" w:rsidRPr="00540D08">
        <w:rPr>
          <w:rFonts w:asciiTheme="minorHAnsi" w:eastAsiaTheme="minorHAnsi" w:hAnsiTheme="minorHAnsi" w:cstheme="minorHAnsi"/>
          <w:sz w:val="22"/>
          <w:lang w:val="sq-AL"/>
        </w:rPr>
        <w:t xml:space="preserve">dhjetor </w:t>
      </w:r>
      <w:r w:rsidR="009B7000" w:rsidRPr="00540D08">
        <w:rPr>
          <w:rFonts w:asciiTheme="minorHAnsi" w:eastAsiaTheme="minorHAnsi" w:hAnsiTheme="minorHAnsi" w:cstheme="minorHAnsi"/>
          <w:sz w:val="22"/>
          <w:lang w:val="sq-AL"/>
        </w:rPr>
        <w:t xml:space="preserve">2023 </w:t>
      </w:r>
      <w:r w:rsidR="00E533F5" w:rsidRPr="00540D08">
        <w:rPr>
          <w:rFonts w:asciiTheme="minorHAnsi" w:eastAsiaTheme="minorHAnsi" w:hAnsiTheme="minorHAnsi" w:cstheme="minorHAnsi"/>
          <w:sz w:val="22"/>
          <w:lang w:val="sq-AL"/>
        </w:rPr>
        <w:t>16:00</w:t>
      </w:r>
      <w:r w:rsidR="00F83978">
        <w:rPr>
          <w:rFonts w:asciiTheme="minorHAnsi" w:eastAsiaTheme="minorHAnsi" w:hAnsiTheme="minorHAnsi" w:cstheme="minorHAnsi"/>
          <w:sz w:val="22"/>
          <w:lang w:val="sq-AL"/>
        </w:rPr>
        <w:t xml:space="preserve"> </w:t>
      </w:r>
      <w:bookmarkStart w:id="0" w:name="_GoBack"/>
      <w:bookmarkEnd w:id="0"/>
      <w:r w:rsidR="00E533F5" w:rsidRPr="00540D08">
        <w:rPr>
          <w:rFonts w:asciiTheme="minorHAnsi" w:eastAsiaTheme="minorHAnsi" w:hAnsiTheme="minorHAnsi" w:cstheme="minorHAnsi"/>
          <w:sz w:val="22"/>
          <w:lang w:val="sq-AL"/>
        </w:rPr>
        <w:t xml:space="preserve">h </w:t>
      </w:r>
    </w:p>
    <w:p w:rsidR="002B50F8" w:rsidRPr="00540D08" w:rsidRDefault="002B50F8" w:rsidP="00A755B3">
      <w:pPr>
        <w:pStyle w:val="Normaltext"/>
        <w:rPr>
          <w:rFonts w:asciiTheme="minorHAnsi" w:eastAsiaTheme="minorHAnsi" w:hAnsiTheme="minorHAnsi" w:cstheme="minorHAnsi"/>
          <w:sz w:val="22"/>
          <w:lang w:val="sq-AL"/>
        </w:rPr>
      </w:pPr>
    </w:p>
    <w:p w:rsidR="00A755B3" w:rsidRPr="00540D08" w:rsidRDefault="002B50F8" w:rsidP="00A755B3">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Dorëzimi i formularit të aplikimit të plotësuar dhe të nënshkruar në:</w:t>
      </w:r>
    </w:p>
    <w:p w:rsidR="00BF04BE" w:rsidRPr="00540D08" w:rsidRDefault="00BF04BE" w:rsidP="00A755B3">
      <w:pPr>
        <w:pStyle w:val="Normaltext"/>
        <w:rPr>
          <w:rFonts w:asciiTheme="minorHAnsi" w:eastAsiaTheme="minorHAnsi" w:hAnsiTheme="minorHAnsi" w:cstheme="minorHAnsi"/>
          <w:sz w:val="22"/>
          <w:lang w:val="sq-AL"/>
        </w:rPr>
      </w:pPr>
    </w:p>
    <w:p w:rsidR="00BF04BE" w:rsidRPr="00540D08" w:rsidRDefault="009B7000" w:rsidP="008420D2">
      <w:pPr>
        <w:pStyle w:val="Normaltext"/>
        <w:ind w:left="1560"/>
        <w:jc w:val="lef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Ministria e Ekonomisë</w:t>
      </w:r>
    </w:p>
    <w:p w:rsidR="002B50F8" w:rsidRPr="00540D08" w:rsidRDefault="009B7000" w:rsidP="008420D2">
      <w:pPr>
        <w:pStyle w:val="Normaltext"/>
        <w:ind w:left="1560"/>
        <w:jc w:val="lef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Rr. Nënë Tereza, Nr. 36</w:t>
      </w:r>
    </w:p>
    <w:p w:rsidR="00BF04BE" w:rsidRPr="00540D08" w:rsidRDefault="009B7000" w:rsidP="008420D2">
      <w:pPr>
        <w:pStyle w:val="Normaltext"/>
        <w:ind w:left="1560"/>
        <w:jc w:val="lef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10000 Prishtinë</w:t>
      </w:r>
    </w:p>
    <w:p w:rsidR="00BF04BE" w:rsidRPr="00540D08" w:rsidRDefault="009B7000" w:rsidP="008420D2">
      <w:pPr>
        <w:pStyle w:val="Normaltext"/>
        <w:ind w:left="1560"/>
        <w:jc w:val="lef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Republika e Kosovës</w:t>
      </w:r>
    </w:p>
    <w:p w:rsidR="008876D9" w:rsidRPr="00540D08" w:rsidRDefault="008876D9">
      <w:pPr>
        <w:spacing w:after="0"/>
        <w:jc w:val="left"/>
        <w:rPr>
          <w:rFonts w:asciiTheme="minorHAnsi" w:eastAsiaTheme="minorHAnsi" w:hAnsiTheme="minorHAnsi" w:cstheme="minorHAnsi"/>
          <w:sz w:val="22"/>
          <w:szCs w:val="22"/>
          <w:lang w:val="sq-AL" w:eastAsia="en-US"/>
        </w:rPr>
      </w:pPr>
    </w:p>
    <w:p w:rsidR="008876D9" w:rsidRPr="00540D08" w:rsidRDefault="008876D9">
      <w:pPr>
        <w:spacing w:after="0"/>
        <w:jc w:val="left"/>
        <w:rPr>
          <w:rFonts w:asciiTheme="minorHAnsi" w:eastAsiaTheme="minorHAnsi" w:hAnsiTheme="minorHAnsi" w:cstheme="minorHAnsi"/>
          <w:sz w:val="22"/>
          <w:szCs w:val="22"/>
          <w:lang w:val="sq-AL" w:eastAsia="en-US"/>
        </w:rPr>
      </w:pPr>
    </w:p>
    <w:p w:rsidR="0038705C" w:rsidRPr="00540D08" w:rsidRDefault="00543DDC" w:rsidP="008420D2">
      <w:pPr>
        <w:pStyle w:val="C-Titre3"/>
        <w:numPr>
          <w:ilvl w:val="0"/>
          <w:numId w:val="20"/>
        </w:numPr>
        <w:rPr>
          <w:rFonts w:asciiTheme="minorHAnsi" w:hAnsiTheme="minorHAnsi" w:cstheme="minorHAnsi"/>
          <w:i/>
          <w:sz w:val="28"/>
          <w:szCs w:val="28"/>
          <w:lang w:val="sq-AL"/>
        </w:rPr>
      </w:pPr>
      <w:r w:rsidRPr="00540D08">
        <w:rPr>
          <w:rFonts w:asciiTheme="minorHAnsi" w:hAnsiTheme="minorHAnsi" w:cstheme="minorHAnsi"/>
          <w:i/>
          <w:sz w:val="28"/>
          <w:szCs w:val="28"/>
          <w:lang w:val="sq-AL"/>
        </w:rPr>
        <w:t xml:space="preserve">Koordinatat e </w:t>
      </w:r>
      <w:proofErr w:type="spellStart"/>
      <w:r w:rsidRPr="00540D08">
        <w:rPr>
          <w:rFonts w:asciiTheme="minorHAnsi" w:hAnsiTheme="minorHAnsi" w:cstheme="minorHAnsi"/>
          <w:i/>
          <w:sz w:val="28"/>
          <w:szCs w:val="28"/>
          <w:lang w:val="sq-AL"/>
        </w:rPr>
        <w:t>konsorciumit</w:t>
      </w:r>
      <w:proofErr w:type="spellEnd"/>
      <w:r w:rsidRPr="00540D08">
        <w:rPr>
          <w:rFonts w:asciiTheme="minorHAnsi" w:hAnsiTheme="minorHAnsi" w:cstheme="minorHAnsi"/>
          <w:i/>
          <w:sz w:val="28"/>
          <w:szCs w:val="28"/>
          <w:lang w:val="sq-AL"/>
        </w:rPr>
        <w:t xml:space="preserve"> kandidat/kandidat</w:t>
      </w:r>
    </w:p>
    <w:p w:rsidR="0058382D" w:rsidRPr="00540D08" w:rsidRDefault="0058382D" w:rsidP="00A755B3">
      <w:pPr>
        <w:pStyle w:val="Normaltext"/>
        <w:ind w:left="77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8789"/>
      </w:tblGrid>
      <w:tr w:rsidR="00E41C47" w:rsidRPr="00540D08" w:rsidTr="0079052B">
        <w:tc>
          <w:tcPr>
            <w:tcW w:w="8789" w:type="dxa"/>
          </w:tcPr>
          <w:p w:rsidR="00E41C47" w:rsidRPr="00540D08" w:rsidRDefault="00E41C47">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 xml:space="preserve">Emri, adresa, </w:t>
            </w:r>
            <w:proofErr w:type="spellStart"/>
            <w:r w:rsidRPr="00540D08">
              <w:rPr>
                <w:rFonts w:asciiTheme="minorHAnsi" w:eastAsiaTheme="minorHAnsi" w:hAnsiTheme="minorHAnsi" w:cstheme="minorHAnsi"/>
                <w:sz w:val="22"/>
                <w:lang w:val="sq-AL"/>
              </w:rPr>
              <w:t>emaili</w:t>
            </w:r>
            <w:proofErr w:type="spellEnd"/>
            <w:r w:rsidRPr="00540D08">
              <w:rPr>
                <w:rFonts w:asciiTheme="minorHAnsi" w:eastAsiaTheme="minorHAnsi" w:hAnsiTheme="minorHAnsi" w:cstheme="minorHAnsi"/>
                <w:sz w:val="22"/>
                <w:lang w:val="sq-AL"/>
              </w:rPr>
              <w:t xml:space="preserve">, personi kontaktues dhe numri i telefonit të kandidatit ose anëtarëve të </w:t>
            </w:r>
            <w:proofErr w:type="spellStart"/>
            <w:r w:rsidRPr="00540D08">
              <w:rPr>
                <w:rFonts w:asciiTheme="minorHAnsi" w:eastAsiaTheme="minorHAnsi" w:hAnsiTheme="minorHAnsi" w:cstheme="minorHAnsi"/>
                <w:sz w:val="22"/>
                <w:lang w:val="sq-AL"/>
              </w:rPr>
              <w:t>konsorciumit</w:t>
            </w:r>
            <w:proofErr w:type="spellEnd"/>
            <w:r w:rsidRPr="00540D08">
              <w:rPr>
                <w:rFonts w:asciiTheme="minorHAnsi" w:eastAsiaTheme="minorHAnsi" w:hAnsiTheme="minorHAnsi" w:cstheme="minorHAnsi"/>
                <w:sz w:val="22"/>
                <w:lang w:val="sq-AL"/>
              </w:rPr>
              <w:t xml:space="preserve"> kandidat</w:t>
            </w:r>
          </w:p>
        </w:tc>
      </w:tr>
      <w:tr w:rsidR="00CC7777" w:rsidRPr="00540D08" w:rsidTr="009539C8">
        <w:trPr>
          <w:trHeight w:val="2624"/>
        </w:trPr>
        <w:tc>
          <w:tcPr>
            <w:tcW w:w="8789" w:type="dxa"/>
          </w:tcPr>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1C5800" w:rsidRPr="00540D08" w:rsidRDefault="001C5800" w:rsidP="008D731B">
            <w:pPr>
              <w:pStyle w:val="Normaltext"/>
              <w:rPr>
                <w:rFonts w:asciiTheme="minorHAnsi" w:eastAsiaTheme="minorHAnsi" w:hAnsiTheme="minorHAnsi" w:cstheme="minorHAnsi"/>
                <w:sz w:val="22"/>
                <w:lang w:val="sq-AL"/>
              </w:rPr>
            </w:pPr>
          </w:p>
          <w:p w:rsidR="001C5800" w:rsidRPr="00540D08" w:rsidRDefault="001C5800"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p w:rsidR="00CC7777" w:rsidRPr="00540D08" w:rsidRDefault="00CC7777" w:rsidP="008D731B">
            <w:pPr>
              <w:pStyle w:val="Normaltext"/>
              <w:rPr>
                <w:rFonts w:asciiTheme="minorHAnsi" w:eastAsiaTheme="minorHAnsi" w:hAnsiTheme="minorHAnsi" w:cstheme="minorHAnsi"/>
                <w:sz w:val="22"/>
                <w:lang w:val="sq-AL"/>
              </w:rPr>
            </w:pPr>
          </w:p>
        </w:tc>
      </w:tr>
    </w:tbl>
    <w:p w:rsidR="0058382D" w:rsidRPr="00540D08" w:rsidRDefault="0058382D" w:rsidP="00A755B3">
      <w:pPr>
        <w:pStyle w:val="Normaltext"/>
        <w:ind w:left="770"/>
        <w:rPr>
          <w:rFonts w:asciiTheme="minorHAnsi" w:eastAsiaTheme="minorHAnsi" w:hAnsiTheme="minorHAnsi" w:cstheme="minorHAnsi"/>
          <w:sz w:val="22"/>
          <w:lang w:val="sq-AL"/>
        </w:rPr>
      </w:pPr>
    </w:p>
    <w:p w:rsidR="0058382D" w:rsidRPr="00540D08" w:rsidRDefault="0058382D" w:rsidP="00A755B3">
      <w:pPr>
        <w:pStyle w:val="Normaltext"/>
        <w:ind w:left="770"/>
        <w:rPr>
          <w:rFonts w:asciiTheme="minorHAnsi" w:eastAsiaTheme="minorHAnsi" w:hAnsiTheme="minorHAnsi" w:cstheme="minorHAnsi"/>
          <w:sz w:val="22"/>
          <w:lang w:val="sq-AL"/>
        </w:rPr>
      </w:pPr>
    </w:p>
    <w:p w:rsidR="0058382D" w:rsidRPr="00540D08" w:rsidRDefault="0058382D" w:rsidP="00A755B3">
      <w:pPr>
        <w:pStyle w:val="Normaltext"/>
        <w:ind w:left="770"/>
        <w:rPr>
          <w:rFonts w:asciiTheme="minorHAnsi" w:eastAsiaTheme="minorHAnsi" w:hAnsiTheme="minorHAnsi" w:cstheme="minorHAnsi"/>
          <w:sz w:val="22"/>
          <w:lang w:val="sq-AL"/>
        </w:rPr>
      </w:pPr>
    </w:p>
    <w:p w:rsidR="00F111DB" w:rsidRPr="00540D08" w:rsidRDefault="00543DDC" w:rsidP="008420D2">
      <w:pPr>
        <w:pStyle w:val="C-Titre3"/>
        <w:numPr>
          <w:ilvl w:val="0"/>
          <w:numId w:val="20"/>
        </w:numPr>
        <w:rPr>
          <w:rFonts w:asciiTheme="minorHAnsi" w:hAnsiTheme="minorHAnsi" w:cstheme="minorHAnsi"/>
          <w:i/>
          <w:sz w:val="28"/>
          <w:szCs w:val="28"/>
          <w:lang w:val="sq-AL"/>
        </w:rPr>
      </w:pPr>
      <w:proofErr w:type="spellStart"/>
      <w:r w:rsidRPr="00540D08">
        <w:rPr>
          <w:rFonts w:asciiTheme="minorHAnsi" w:hAnsiTheme="minorHAnsi" w:cstheme="minorHAnsi"/>
          <w:i/>
          <w:sz w:val="28"/>
          <w:szCs w:val="28"/>
          <w:lang w:val="sq-AL"/>
        </w:rPr>
        <w:t>Konsorciumi</w:t>
      </w:r>
      <w:proofErr w:type="spellEnd"/>
      <w:r w:rsidRPr="00540D08">
        <w:rPr>
          <w:rFonts w:asciiTheme="minorHAnsi" w:hAnsiTheme="minorHAnsi" w:cstheme="minorHAnsi"/>
          <w:i/>
          <w:sz w:val="28"/>
          <w:szCs w:val="28"/>
          <w:lang w:val="sq-AL"/>
        </w:rPr>
        <w:t xml:space="preserve"> kandidat/kandidat: informacion i përgjithshëm</w:t>
      </w:r>
    </w:p>
    <w:p w:rsidR="00F111DB" w:rsidRPr="00540D08" w:rsidRDefault="00F111DB" w:rsidP="00F111DB">
      <w:pPr>
        <w:pStyle w:val="Normaltext"/>
        <w:ind w:left="77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709"/>
        <w:gridCol w:w="8080"/>
      </w:tblGrid>
      <w:tr w:rsidR="00F111DB" w:rsidRPr="00540D08" w:rsidTr="00081D40">
        <w:trPr>
          <w:trHeight w:val="665"/>
        </w:trPr>
        <w:tc>
          <w:tcPr>
            <w:tcW w:w="709" w:type="dxa"/>
          </w:tcPr>
          <w:p w:rsidR="00F111DB" w:rsidRPr="00540D08" w:rsidRDefault="00BB08A4" w:rsidP="00081D40">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lastRenderedPageBreak/>
              <w:t xml:space="preserve">B </w:t>
            </w:r>
            <w:r w:rsidR="00F111DB" w:rsidRPr="00540D08">
              <w:rPr>
                <w:rFonts w:asciiTheme="minorHAnsi" w:eastAsiaTheme="minorHAnsi" w:hAnsiTheme="minorHAnsi" w:cstheme="minorHAnsi"/>
                <w:sz w:val="22"/>
                <w:lang w:val="sq-AL"/>
              </w:rPr>
              <w:t>.1.</w:t>
            </w:r>
          </w:p>
        </w:tc>
        <w:tc>
          <w:tcPr>
            <w:tcW w:w="8080" w:type="dxa"/>
          </w:tcPr>
          <w:p w:rsidR="00F111DB" w:rsidRPr="00540D08" w:rsidRDefault="00BB08A4" w:rsidP="00081D40">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Çfarë mund të bëjë qendra dhe cilat nevoja për industrinë mund të adresohen; fokusin dhe zonën gjeografike të saj</w:t>
            </w:r>
          </w:p>
        </w:tc>
      </w:tr>
      <w:tr w:rsidR="00F111DB" w:rsidRPr="00540D08" w:rsidTr="00081D40">
        <w:trPr>
          <w:trHeight w:val="3701"/>
        </w:trPr>
        <w:tc>
          <w:tcPr>
            <w:tcW w:w="8789" w:type="dxa"/>
            <w:gridSpan w:val="2"/>
          </w:tcPr>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tc>
      </w:tr>
    </w:tbl>
    <w:p w:rsidR="00F111DB" w:rsidRPr="00540D08" w:rsidRDefault="00F111DB" w:rsidP="00F111DB">
      <w:pPr>
        <w:rPr>
          <w:lang w:val="sq-AL"/>
        </w:rPr>
      </w:pPr>
    </w:p>
    <w:p w:rsidR="000E4426" w:rsidRPr="00540D08" w:rsidRDefault="000E4426" w:rsidP="00F111DB">
      <w:pPr>
        <w:rPr>
          <w:lang w:val="sq-AL"/>
        </w:rPr>
      </w:pPr>
    </w:p>
    <w:tbl>
      <w:tblPr>
        <w:tblStyle w:val="TableGrid"/>
        <w:tblW w:w="8789" w:type="dxa"/>
        <w:tblInd w:w="137" w:type="dxa"/>
        <w:tblLook w:val="04A0" w:firstRow="1" w:lastRow="0" w:firstColumn="1" w:lastColumn="0" w:noHBand="0" w:noVBand="1"/>
      </w:tblPr>
      <w:tblGrid>
        <w:gridCol w:w="709"/>
        <w:gridCol w:w="8080"/>
      </w:tblGrid>
      <w:tr w:rsidR="00F111DB" w:rsidRPr="00540D08" w:rsidTr="00081D40">
        <w:tc>
          <w:tcPr>
            <w:tcW w:w="709" w:type="dxa"/>
          </w:tcPr>
          <w:p w:rsidR="00F111DB" w:rsidRPr="00540D08" w:rsidRDefault="00BB08A4" w:rsidP="00081D40">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B.2.</w:t>
            </w:r>
          </w:p>
        </w:tc>
        <w:tc>
          <w:tcPr>
            <w:tcW w:w="8080" w:type="dxa"/>
          </w:tcPr>
          <w:p w:rsidR="00F111DB" w:rsidRPr="00540D08" w:rsidRDefault="00BB08A4" w:rsidP="00081D40">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 xml:space="preserve">Struktura e qeverisjes së </w:t>
            </w:r>
            <w:proofErr w:type="spellStart"/>
            <w:r w:rsidRPr="00540D08">
              <w:rPr>
                <w:rFonts w:asciiTheme="minorHAnsi" w:eastAsiaTheme="minorHAnsi" w:hAnsiTheme="minorHAnsi" w:cstheme="minorHAnsi"/>
                <w:sz w:val="22"/>
                <w:lang w:val="sq-AL"/>
              </w:rPr>
              <w:t>konsorciumit</w:t>
            </w:r>
            <w:proofErr w:type="spellEnd"/>
            <w:r w:rsidRPr="00540D08">
              <w:rPr>
                <w:rFonts w:asciiTheme="minorHAnsi" w:eastAsiaTheme="minorHAnsi" w:hAnsiTheme="minorHAnsi" w:cstheme="minorHAnsi"/>
                <w:sz w:val="22"/>
                <w:lang w:val="sq-AL"/>
              </w:rPr>
              <w:t xml:space="preserve"> kandidat/kandidat</w:t>
            </w:r>
          </w:p>
          <w:p w:rsidR="00F111DB" w:rsidRPr="00540D08" w:rsidRDefault="00F111DB" w:rsidP="00081D40">
            <w:pPr>
              <w:pStyle w:val="Normaltext"/>
              <w:rPr>
                <w:rFonts w:asciiTheme="minorHAnsi" w:eastAsiaTheme="minorHAnsi" w:hAnsiTheme="minorHAnsi" w:cstheme="minorHAnsi"/>
                <w:sz w:val="22"/>
                <w:lang w:val="sq-AL"/>
              </w:rPr>
            </w:pPr>
          </w:p>
        </w:tc>
      </w:tr>
      <w:tr w:rsidR="00F111DB" w:rsidRPr="00540D08" w:rsidTr="00081D40">
        <w:tc>
          <w:tcPr>
            <w:tcW w:w="8789" w:type="dxa"/>
            <w:gridSpan w:val="2"/>
          </w:tcPr>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1C5800" w:rsidRPr="00540D08" w:rsidRDefault="001C5800"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p w:rsidR="00F111DB" w:rsidRPr="00540D08" w:rsidRDefault="00F111DB" w:rsidP="00081D40">
            <w:pPr>
              <w:pStyle w:val="Normaltext"/>
              <w:rPr>
                <w:rFonts w:asciiTheme="minorHAnsi" w:eastAsiaTheme="minorHAnsi" w:hAnsiTheme="minorHAnsi" w:cstheme="minorHAnsi"/>
                <w:sz w:val="22"/>
                <w:lang w:val="sq-AL"/>
              </w:rPr>
            </w:pPr>
          </w:p>
        </w:tc>
      </w:tr>
    </w:tbl>
    <w:p w:rsidR="000E4426" w:rsidRPr="00540D08" w:rsidRDefault="000E4426" w:rsidP="000E4426">
      <w:pPr>
        <w:pStyle w:val="C-Titre3"/>
        <w:ind w:left="720"/>
        <w:rPr>
          <w:rFonts w:asciiTheme="minorHAnsi" w:hAnsiTheme="minorHAnsi" w:cstheme="minorHAnsi"/>
          <w:i/>
          <w:sz w:val="28"/>
          <w:szCs w:val="28"/>
          <w:lang w:val="sq-AL"/>
        </w:rPr>
      </w:pPr>
    </w:p>
    <w:p w:rsidR="0038705C" w:rsidRPr="00540D08" w:rsidRDefault="0058382D" w:rsidP="000E4426">
      <w:pPr>
        <w:pStyle w:val="C-Titre3"/>
        <w:numPr>
          <w:ilvl w:val="0"/>
          <w:numId w:val="20"/>
        </w:numPr>
        <w:rPr>
          <w:rFonts w:asciiTheme="minorHAnsi" w:hAnsiTheme="minorHAnsi" w:cstheme="minorHAnsi"/>
          <w:i/>
          <w:sz w:val="28"/>
          <w:szCs w:val="28"/>
          <w:lang w:val="sq-AL"/>
        </w:rPr>
      </w:pPr>
      <w:proofErr w:type="spellStart"/>
      <w:r w:rsidRPr="00540D08">
        <w:rPr>
          <w:rFonts w:asciiTheme="minorHAnsi" w:hAnsiTheme="minorHAnsi" w:cstheme="minorHAnsi"/>
          <w:i/>
          <w:sz w:val="28"/>
          <w:szCs w:val="28"/>
          <w:lang w:val="sq-AL"/>
        </w:rPr>
        <w:t>Konsorciumi</w:t>
      </w:r>
      <w:proofErr w:type="spellEnd"/>
      <w:r w:rsidRPr="00540D08">
        <w:rPr>
          <w:rFonts w:asciiTheme="minorHAnsi" w:hAnsiTheme="minorHAnsi" w:cstheme="minorHAnsi"/>
          <w:i/>
          <w:sz w:val="28"/>
          <w:szCs w:val="28"/>
          <w:lang w:val="sq-AL"/>
        </w:rPr>
        <w:t xml:space="preserve"> kandidat/kandidat: informacion specifik</w:t>
      </w:r>
    </w:p>
    <w:p w:rsidR="00FD5CF3" w:rsidRPr="00540D08" w:rsidRDefault="00FD5CF3" w:rsidP="00FD5CF3">
      <w:pPr>
        <w:pStyle w:val="Normaltext"/>
        <w:ind w:left="113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709"/>
        <w:gridCol w:w="8080"/>
      </w:tblGrid>
      <w:tr w:rsidR="0038705C" w:rsidRPr="00540D08" w:rsidTr="008876D9">
        <w:tc>
          <w:tcPr>
            <w:tcW w:w="709" w:type="dxa"/>
          </w:tcPr>
          <w:p w:rsidR="0038705C" w:rsidRPr="00540D08" w:rsidRDefault="00BB08A4" w:rsidP="0038705C">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lastRenderedPageBreak/>
              <w:t xml:space="preserve">C </w:t>
            </w:r>
            <w:r w:rsidR="00B22A22" w:rsidRPr="00540D08">
              <w:rPr>
                <w:rFonts w:asciiTheme="minorHAnsi" w:eastAsiaTheme="minorHAnsi" w:hAnsiTheme="minorHAnsi" w:cstheme="minorHAnsi"/>
                <w:sz w:val="22"/>
                <w:lang w:val="sq-AL"/>
              </w:rPr>
              <w:t>.1.</w:t>
            </w:r>
          </w:p>
        </w:tc>
        <w:tc>
          <w:tcPr>
            <w:tcW w:w="8080" w:type="dxa"/>
          </w:tcPr>
          <w:p w:rsidR="0038705C" w:rsidRPr="00540D08" w:rsidRDefault="00BB08A4" w:rsidP="0038705C">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 xml:space="preserve">Kompetencat që lidhen me funksionet e Qendrës Evropiane të Inovacionit </w:t>
            </w:r>
            <w:proofErr w:type="spellStart"/>
            <w:r w:rsidRPr="00540D08">
              <w:rPr>
                <w:rFonts w:asciiTheme="minorHAnsi" w:eastAsiaTheme="minorHAnsi" w:hAnsiTheme="minorHAnsi" w:cstheme="minorHAnsi"/>
                <w:sz w:val="22"/>
                <w:lang w:val="sq-AL"/>
              </w:rPr>
              <w:t>Dixhital</w:t>
            </w:r>
            <w:proofErr w:type="spellEnd"/>
          </w:p>
          <w:p w:rsidR="0038705C" w:rsidRPr="00540D08" w:rsidRDefault="0038705C" w:rsidP="0038705C">
            <w:pPr>
              <w:pStyle w:val="Normaltext"/>
              <w:rPr>
                <w:rFonts w:asciiTheme="minorHAnsi" w:eastAsiaTheme="minorHAnsi" w:hAnsiTheme="minorHAnsi" w:cstheme="minorHAnsi"/>
                <w:sz w:val="22"/>
                <w:lang w:val="sq-AL"/>
              </w:rPr>
            </w:pPr>
          </w:p>
        </w:tc>
      </w:tr>
      <w:tr w:rsidR="006A6140" w:rsidRPr="00540D08" w:rsidTr="00C33683">
        <w:trPr>
          <w:trHeight w:val="2624"/>
        </w:trPr>
        <w:tc>
          <w:tcPr>
            <w:tcW w:w="8789" w:type="dxa"/>
            <w:gridSpan w:val="2"/>
          </w:tcPr>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BB08A4" w:rsidRPr="00540D08" w:rsidRDefault="00BB08A4" w:rsidP="0038705C">
            <w:pPr>
              <w:pStyle w:val="Normaltext"/>
              <w:rPr>
                <w:rFonts w:asciiTheme="minorHAnsi" w:eastAsiaTheme="minorHAnsi" w:hAnsiTheme="minorHAnsi" w:cstheme="minorHAnsi"/>
                <w:sz w:val="22"/>
                <w:lang w:val="sq-AL"/>
              </w:rPr>
            </w:pPr>
          </w:p>
          <w:p w:rsidR="00BB08A4" w:rsidRPr="00540D08" w:rsidRDefault="00BB08A4" w:rsidP="0038705C">
            <w:pPr>
              <w:pStyle w:val="Normaltext"/>
              <w:rPr>
                <w:rFonts w:asciiTheme="minorHAnsi" w:eastAsiaTheme="minorHAnsi" w:hAnsiTheme="minorHAnsi" w:cstheme="minorHAnsi"/>
                <w:sz w:val="22"/>
                <w:lang w:val="sq-AL"/>
              </w:rPr>
            </w:pPr>
          </w:p>
          <w:p w:rsidR="00BB08A4" w:rsidRPr="00540D08" w:rsidRDefault="00BB08A4"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tc>
      </w:tr>
    </w:tbl>
    <w:p w:rsidR="00BB08A4" w:rsidRPr="00540D08" w:rsidRDefault="00BB08A4">
      <w:pPr>
        <w:rPr>
          <w:lang w:val="sq-AL"/>
        </w:rPr>
      </w:pPr>
    </w:p>
    <w:p w:rsidR="000E4426" w:rsidRPr="00540D08" w:rsidRDefault="000E4426">
      <w:pPr>
        <w:rPr>
          <w:lang w:val="sq-AL"/>
        </w:rPr>
      </w:pPr>
    </w:p>
    <w:p w:rsidR="00BB08A4" w:rsidRPr="00540D08" w:rsidRDefault="00BB08A4" w:rsidP="008420D2">
      <w:pPr>
        <w:spacing w:after="0"/>
        <w:jc w:val="left"/>
        <w:rPr>
          <w:lang w:val="sq-AL"/>
        </w:rPr>
      </w:pPr>
    </w:p>
    <w:tbl>
      <w:tblPr>
        <w:tblStyle w:val="TableGrid"/>
        <w:tblW w:w="8789" w:type="dxa"/>
        <w:tblInd w:w="137" w:type="dxa"/>
        <w:tblLook w:val="04A0" w:firstRow="1" w:lastRow="0" w:firstColumn="1" w:lastColumn="0" w:noHBand="0" w:noVBand="1"/>
      </w:tblPr>
      <w:tblGrid>
        <w:gridCol w:w="709"/>
        <w:gridCol w:w="8080"/>
      </w:tblGrid>
      <w:tr w:rsidR="0038705C" w:rsidRPr="00540D08" w:rsidTr="008876D9">
        <w:tc>
          <w:tcPr>
            <w:tcW w:w="709" w:type="dxa"/>
          </w:tcPr>
          <w:p w:rsidR="0038705C" w:rsidRPr="00540D08" w:rsidRDefault="00BB08A4" w:rsidP="0038705C">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C.2.</w:t>
            </w:r>
          </w:p>
        </w:tc>
        <w:tc>
          <w:tcPr>
            <w:tcW w:w="8080" w:type="dxa"/>
          </w:tcPr>
          <w:p w:rsidR="0038705C" w:rsidRPr="00540D08" w:rsidRDefault="00BB08A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 xml:space="preserve">Kapaciteti </w:t>
            </w:r>
            <w:proofErr w:type="spellStart"/>
            <w:r w:rsidRPr="00540D08">
              <w:rPr>
                <w:rFonts w:asciiTheme="minorHAnsi" w:eastAsiaTheme="minorHAnsi" w:hAnsiTheme="minorHAnsi" w:cstheme="minorHAnsi"/>
                <w:sz w:val="22"/>
                <w:lang w:val="sq-AL"/>
              </w:rPr>
              <w:t>menaxhues</w:t>
            </w:r>
            <w:proofErr w:type="spellEnd"/>
            <w:r w:rsidRPr="00540D08">
              <w:rPr>
                <w:rFonts w:asciiTheme="minorHAnsi" w:eastAsiaTheme="minorHAnsi" w:hAnsiTheme="minorHAnsi" w:cstheme="minorHAnsi"/>
                <w:sz w:val="22"/>
                <w:lang w:val="sq-AL"/>
              </w:rPr>
              <w:t>, stafi dhe infrastruktura e nevojshme për të kryer funksionet e përcaktuara më sipër në C.1. ;</w:t>
            </w:r>
          </w:p>
          <w:p w:rsidR="00543DDC" w:rsidRPr="00540D08" w:rsidRDefault="00543DDC">
            <w:pPr>
              <w:pStyle w:val="Normaltext"/>
              <w:rPr>
                <w:rFonts w:asciiTheme="minorHAnsi" w:eastAsiaTheme="minorHAnsi" w:hAnsiTheme="minorHAnsi" w:cstheme="minorHAnsi"/>
                <w:sz w:val="22"/>
                <w:lang w:val="sq-AL"/>
              </w:rPr>
            </w:pPr>
          </w:p>
        </w:tc>
      </w:tr>
      <w:tr w:rsidR="006A6140" w:rsidRPr="00540D08" w:rsidTr="00C22C34">
        <w:trPr>
          <w:trHeight w:val="3567"/>
        </w:trPr>
        <w:tc>
          <w:tcPr>
            <w:tcW w:w="8789" w:type="dxa"/>
            <w:gridSpan w:val="2"/>
          </w:tcPr>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p w:rsidR="006A6140" w:rsidRPr="00540D08" w:rsidRDefault="006A6140" w:rsidP="0038705C">
            <w:pPr>
              <w:pStyle w:val="Normaltext"/>
              <w:rPr>
                <w:rFonts w:asciiTheme="minorHAnsi" w:eastAsiaTheme="minorHAnsi" w:hAnsiTheme="minorHAnsi" w:cstheme="minorHAnsi"/>
                <w:sz w:val="22"/>
                <w:lang w:val="sq-AL"/>
              </w:rPr>
            </w:pPr>
          </w:p>
        </w:tc>
      </w:tr>
    </w:tbl>
    <w:p w:rsidR="00A03EAF" w:rsidRPr="00540D08" w:rsidRDefault="00A03EAF" w:rsidP="000E4426">
      <w:pPr>
        <w:pStyle w:val="C-Titre3"/>
        <w:numPr>
          <w:ilvl w:val="0"/>
          <w:numId w:val="20"/>
        </w:numPr>
        <w:rPr>
          <w:rFonts w:asciiTheme="minorHAnsi" w:hAnsiTheme="minorHAnsi" w:cstheme="minorHAnsi"/>
          <w:i/>
          <w:sz w:val="28"/>
          <w:szCs w:val="28"/>
          <w:lang w:val="sq-AL"/>
        </w:rPr>
      </w:pPr>
      <w:r w:rsidRPr="00540D08">
        <w:rPr>
          <w:rFonts w:asciiTheme="minorHAnsi" w:hAnsiTheme="minorHAnsi" w:cstheme="minorHAnsi"/>
          <w:i/>
          <w:sz w:val="28"/>
          <w:szCs w:val="28"/>
          <w:lang w:val="sq-AL"/>
        </w:rPr>
        <w:t>Shërbimet e ofruara</w:t>
      </w:r>
    </w:p>
    <w:p w:rsidR="00A03EAF" w:rsidRPr="00540D08" w:rsidRDefault="00A03EAF" w:rsidP="00A755B3">
      <w:pPr>
        <w:pStyle w:val="Normaltext"/>
        <w:ind w:left="77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709"/>
        <w:gridCol w:w="8080"/>
      </w:tblGrid>
      <w:tr w:rsidR="00A03EAF" w:rsidRPr="00540D08" w:rsidTr="00A03EAF">
        <w:tc>
          <w:tcPr>
            <w:tcW w:w="709" w:type="dxa"/>
          </w:tcPr>
          <w:p w:rsidR="00A03EAF" w:rsidRPr="00540D08" w:rsidRDefault="005A4C89"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D.1.</w:t>
            </w:r>
          </w:p>
        </w:tc>
        <w:tc>
          <w:tcPr>
            <w:tcW w:w="8080" w:type="dxa"/>
          </w:tcPr>
          <w:p w:rsidR="00A03EAF" w:rsidRPr="00540D08" w:rsidRDefault="00A03EAF"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Provoni përpara se të investoni</w:t>
            </w:r>
          </w:p>
          <w:p w:rsidR="00A03EAF" w:rsidRPr="00540D08" w:rsidRDefault="00A03EAF" w:rsidP="003507B4">
            <w:pPr>
              <w:pStyle w:val="Normaltext"/>
              <w:rPr>
                <w:rFonts w:asciiTheme="minorHAnsi" w:eastAsiaTheme="minorHAnsi" w:hAnsiTheme="minorHAnsi" w:cstheme="minorHAnsi"/>
                <w:sz w:val="22"/>
                <w:lang w:val="sq-AL"/>
              </w:rPr>
            </w:pPr>
          </w:p>
        </w:tc>
      </w:tr>
      <w:tr w:rsidR="006A6140" w:rsidRPr="00540D08" w:rsidTr="006A66B4">
        <w:trPr>
          <w:trHeight w:val="2624"/>
        </w:trPr>
        <w:tc>
          <w:tcPr>
            <w:tcW w:w="8789" w:type="dxa"/>
            <w:gridSpan w:val="2"/>
          </w:tcPr>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tc>
      </w:tr>
    </w:tbl>
    <w:p w:rsidR="006A6140" w:rsidRPr="00540D08" w:rsidRDefault="006A6140">
      <w:pPr>
        <w:rPr>
          <w:lang w:val="sq-AL"/>
        </w:rPr>
      </w:pPr>
    </w:p>
    <w:tbl>
      <w:tblPr>
        <w:tblStyle w:val="TableGrid"/>
        <w:tblW w:w="8789" w:type="dxa"/>
        <w:tblInd w:w="137" w:type="dxa"/>
        <w:tblLook w:val="04A0" w:firstRow="1" w:lastRow="0" w:firstColumn="1" w:lastColumn="0" w:noHBand="0" w:noVBand="1"/>
      </w:tblPr>
      <w:tblGrid>
        <w:gridCol w:w="709"/>
        <w:gridCol w:w="8080"/>
      </w:tblGrid>
      <w:tr w:rsidR="00A03EAF" w:rsidRPr="00540D08" w:rsidTr="00A03EAF">
        <w:tc>
          <w:tcPr>
            <w:tcW w:w="709" w:type="dxa"/>
          </w:tcPr>
          <w:p w:rsidR="00A03EAF" w:rsidRPr="00540D08" w:rsidRDefault="005A4C89" w:rsidP="00D629E1">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D.2.</w:t>
            </w:r>
          </w:p>
        </w:tc>
        <w:tc>
          <w:tcPr>
            <w:tcW w:w="8080" w:type="dxa"/>
          </w:tcPr>
          <w:p w:rsidR="00A03EAF" w:rsidRPr="00540D08" w:rsidRDefault="00A03EAF"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Aftësitë dhe trajnimi</w:t>
            </w:r>
          </w:p>
          <w:p w:rsidR="00A03EAF" w:rsidRPr="00540D08" w:rsidRDefault="00A03EAF" w:rsidP="003507B4">
            <w:pPr>
              <w:pStyle w:val="Normaltext"/>
              <w:rPr>
                <w:rFonts w:asciiTheme="minorHAnsi" w:eastAsiaTheme="minorHAnsi" w:hAnsiTheme="minorHAnsi" w:cstheme="minorHAnsi"/>
                <w:sz w:val="22"/>
                <w:lang w:val="sq-AL"/>
              </w:rPr>
            </w:pPr>
          </w:p>
        </w:tc>
      </w:tr>
      <w:tr w:rsidR="006A6140" w:rsidRPr="00540D08" w:rsidTr="00170F04">
        <w:trPr>
          <w:trHeight w:val="2624"/>
        </w:trPr>
        <w:tc>
          <w:tcPr>
            <w:tcW w:w="8789" w:type="dxa"/>
            <w:gridSpan w:val="2"/>
          </w:tcPr>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p w:rsidR="006A6140" w:rsidRPr="00540D08" w:rsidRDefault="006A6140" w:rsidP="003507B4">
            <w:pPr>
              <w:pStyle w:val="Normaltext"/>
              <w:rPr>
                <w:rFonts w:asciiTheme="minorHAnsi" w:eastAsiaTheme="minorHAnsi" w:hAnsiTheme="minorHAnsi" w:cstheme="minorHAnsi"/>
                <w:sz w:val="22"/>
                <w:lang w:val="sq-AL"/>
              </w:rPr>
            </w:pPr>
          </w:p>
        </w:tc>
      </w:tr>
    </w:tbl>
    <w:p w:rsidR="006A6140" w:rsidRPr="00540D08" w:rsidRDefault="006A6140">
      <w:pPr>
        <w:rPr>
          <w:lang w:val="sq-AL"/>
        </w:rPr>
      </w:pPr>
    </w:p>
    <w:p w:rsidR="006A6140" w:rsidRPr="00540D08" w:rsidRDefault="006A6140">
      <w:pPr>
        <w:spacing w:after="0"/>
        <w:jc w:val="left"/>
        <w:rPr>
          <w:lang w:val="sq-AL"/>
        </w:rPr>
      </w:pPr>
      <w:r w:rsidRPr="00540D08">
        <w:rPr>
          <w:lang w:val="sq-AL"/>
        </w:rPr>
        <w:br w:type="page"/>
      </w:r>
    </w:p>
    <w:tbl>
      <w:tblPr>
        <w:tblStyle w:val="TableGrid"/>
        <w:tblW w:w="8789" w:type="dxa"/>
        <w:tblInd w:w="137" w:type="dxa"/>
        <w:tblLook w:val="04A0" w:firstRow="1" w:lastRow="0" w:firstColumn="1" w:lastColumn="0" w:noHBand="0" w:noVBand="1"/>
      </w:tblPr>
      <w:tblGrid>
        <w:gridCol w:w="709"/>
        <w:gridCol w:w="8080"/>
      </w:tblGrid>
      <w:tr w:rsidR="00A03EAF" w:rsidRPr="00540D08" w:rsidTr="00A03EAF">
        <w:tc>
          <w:tcPr>
            <w:tcW w:w="709" w:type="dxa"/>
          </w:tcPr>
          <w:p w:rsidR="00A03EAF" w:rsidRPr="00540D08" w:rsidRDefault="005A4C89" w:rsidP="00D629E1">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lastRenderedPageBreak/>
              <w:t xml:space="preserve">D </w:t>
            </w:r>
            <w:r w:rsidR="00A03EAF" w:rsidRPr="00540D08">
              <w:rPr>
                <w:rFonts w:asciiTheme="minorHAnsi" w:eastAsiaTheme="minorHAnsi" w:hAnsiTheme="minorHAnsi" w:cstheme="minorHAnsi"/>
                <w:sz w:val="22"/>
                <w:lang w:val="sq-AL"/>
              </w:rPr>
              <w:t>.3.</w:t>
            </w:r>
          </w:p>
        </w:tc>
        <w:tc>
          <w:tcPr>
            <w:tcW w:w="8080" w:type="dxa"/>
          </w:tcPr>
          <w:p w:rsidR="00A03EAF" w:rsidRPr="00540D08" w:rsidRDefault="00D629E1"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Mbështetje për të gjetur investime</w:t>
            </w:r>
          </w:p>
          <w:p w:rsidR="00A03EAF" w:rsidRPr="00540D08" w:rsidRDefault="00A03EAF" w:rsidP="003507B4">
            <w:pPr>
              <w:pStyle w:val="Normaltext"/>
              <w:rPr>
                <w:rFonts w:asciiTheme="minorHAnsi" w:eastAsiaTheme="minorHAnsi" w:hAnsiTheme="minorHAnsi" w:cstheme="minorHAnsi"/>
                <w:sz w:val="22"/>
                <w:lang w:val="sq-AL"/>
              </w:rPr>
            </w:pPr>
          </w:p>
        </w:tc>
      </w:tr>
      <w:tr w:rsidR="00F111DB" w:rsidRPr="00540D08" w:rsidTr="00CD6DFB">
        <w:trPr>
          <w:trHeight w:val="2624"/>
        </w:trPr>
        <w:tc>
          <w:tcPr>
            <w:tcW w:w="8789" w:type="dxa"/>
            <w:gridSpan w:val="2"/>
          </w:tcPr>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tc>
      </w:tr>
    </w:tbl>
    <w:p w:rsidR="006A6140" w:rsidRPr="00540D08" w:rsidRDefault="006A6140">
      <w:pPr>
        <w:rPr>
          <w:lang w:val="sq-AL"/>
        </w:rPr>
      </w:pPr>
    </w:p>
    <w:tbl>
      <w:tblPr>
        <w:tblStyle w:val="TableGrid"/>
        <w:tblW w:w="8789" w:type="dxa"/>
        <w:tblInd w:w="137" w:type="dxa"/>
        <w:tblLook w:val="04A0" w:firstRow="1" w:lastRow="0" w:firstColumn="1" w:lastColumn="0" w:noHBand="0" w:noVBand="1"/>
      </w:tblPr>
      <w:tblGrid>
        <w:gridCol w:w="709"/>
        <w:gridCol w:w="8080"/>
      </w:tblGrid>
      <w:tr w:rsidR="00A03EAF" w:rsidRPr="00540D08" w:rsidTr="00A03EAF">
        <w:tc>
          <w:tcPr>
            <w:tcW w:w="709" w:type="dxa"/>
          </w:tcPr>
          <w:p w:rsidR="00A03EAF" w:rsidRPr="00540D08" w:rsidRDefault="005A4C89" w:rsidP="00D629E1">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D.4.</w:t>
            </w:r>
          </w:p>
        </w:tc>
        <w:tc>
          <w:tcPr>
            <w:tcW w:w="8080" w:type="dxa"/>
          </w:tcPr>
          <w:p w:rsidR="00A03EAF" w:rsidRPr="00540D08" w:rsidRDefault="00D629E1"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Ekosistemi i inovacionit dhe mundësitë e rrjetëzimit</w:t>
            </w:r>
          </w:p>
          <w:p w:rsidR="00A03EAF" w:rsidRPr="00540D08" w:rsidRDefault="00A03EAF" w:rsidP="003507B4">
            <w:pPr>
              <w:pStyle w:val="Normaltext"/>
              <w:rPr>
                <w:rFonts w:asciiTheme="minorHAnsi" w:eastAsiaTheme="minorHAnsi" w:hAnsiTheme="minorHAnsi" w:cstheme="minorHAnsi"/>
                <w:sz w:val="22"/>
                <w:lang w:val="sq-AL"/>
              </w:rPr>
            </w:pPr>
          </w:p>
        </w:tc>
      </w:tr>
      <w:tr w:rsidR="00F111DB" w:rsidRPr="00540D08" w:rsidTr="008B33A6">
        <w:trPr>
          <w:trHeight w:val="2624"/>
        </w:trPr>
        <w:tc>
          <w:tcPr>
            <w:tcW w:w="8789" w:type="dxa"/>
            <w:gridSpan w:val="2"/>
          </w:tcPr>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p w:rsidR="00F111DB" w:rsidRPr="00540D08" w:rsidRDefault="00F111DB" w:rsidP="003507B4">
            <w:pPr>
              <w:pStyle w:val="Normaltext"/>
              <w:rPr>
                <w:rFonts w:asciiTheme="minorHAnsi" w:eastAsiaTheme="minorHAnsi" w:hAnsiTheme="minorHAnsi" w:cstheme="minorHAnsi"/>
                <w:sz w:val="22"/>
                <w:lang w:val="sq-AL"/>
              </w:rPr>
            </w:pPr>
          </w:p>
        </w:tc>
      </w:tr>
    </w:tbl>
    <w:p w:rsidR="007A62AA" w:rsidRPr="00540D08" w:rsidRDefault="00E533F5" w:rsidP="000E4426">
      <w:pPr>
        <w:pStyle w:val="C-Titre3"/>
        <w:numPr>
          <w:ilvl w:val="0"/>
          <w:numId w:val="20"/>
        </w:numPr>
        <w:rPr>
          <w:rFonts w:asciiTheme="minorHAnsi" w:hAnsiTheme="minorHAnsi" w:cstheme="minorHAnsi"/>
          <w:i/>
          <w:sz w:val="28"/>
          <w:szCs w:val="28"/>
          <w:lang w:val="sq-AL"/>
        </w:rPr>
      </w:pPr>
      <w:r w:rsidRPr="00540D08">
        <w:rPr>
          <w:rFonts w:asciiTheme="minorHAnsi" w:hAnsiTheme="minorHAnsi" w:cstheme="minorHAnsi"/>
          <w:i/>
          <w:sz w:val="28"/>
          <w:szCs w:val="28"/>
          <w:lang w:val="sq-AL"/>
        </w:rPr>
        <w:lastRenderedPageBreak/>
        <w:t>D</w:t>
      </w:r>
      <w:r w:rsidR="007A62AA" w:rsidRPr="00540D08">
        <w:rPr>
          <w:rFonts w:asciiTheme="minorHAnsi" w:hAnsiTheme="minorHAnsi" w:cstheme="minorHAnsi"/>
          <w:i/>
          <w:sz w:val="28"/>
          <w:szCs w:val="28"/>
          <w:lang w:val="sq-AL"/>
        </w:rPr>
        <w:t>imension</w:t>
      </w:r>
      <w:r w:rsidRPr="00540D08">
        <w:rPr>
          <w:rFonts w:asciiTheme="minorHAnsi" w:hAnsiTheme="minorHAnsi" w:cstheme="minorHAnsi"/>
          <w:i/>
          <w:sz w:val="28"/>
          <w:szCs w:val="28"/>
          <w:lang w:val="sq-AL"/>
        </w:rPr>
        <w:t>i</w:t>
      </w:r>
      <w:r w:rsidR="007A62AA" w:rsidRPr="00540D08">
        <w:rPr>
          <w:rFonts w:asciiTheme="minorHAnsi" w:hAnsiTheme="minorHAnsi" w:cstheme="minorHAnsi"/>
          <w:i/>
          <w:sz w:val="28"/>
          <w:szCs w:val="28"/>
          <w:lang w:val="sq-AL"/>
        </w:rPr>
        <w:t xml:space="preserve"> </w:t>
      </w:r>
      <w:r w:rsidRPr="00540D08">
        <w:rPr>
          <w:rFonts w:asciiTheme="minorHAnsi" w:hAnsiTheme="minorHAnsi" w:cstheme="minorHAnsi"/>
          <w:i/>
          <w:sz w:val="28"/>
          <w:szCs w:val="28"/>
          <w:lang w:val="sq-AL"/>
        </w:rPr>
        <w:t>E</w:t>
      </w:r>
      <w:r w:rsidR="007A62AA" w:rsidRPr="00540D08">
        <w:rPr>
          <w:rFonts w:asciiTheme="minorHAnsi" w:hAnsiTheme="minorHAnsi" w:cstheme="minorHAnsi"/>
          <w:i/>
          <w:sz w:val="28"/>
          <w:szCs w:val="28"/>
          <w:lang w:val="sq-AL"/>
        </w:rPr>
        <w:t>vropian</w:t>
      </w:r>
    </w:p>
    <w:p w:rsidR="007A62AA" w:rsidRPr="00540D08" w:rsidRDefault="007A62AA" w:rsidP="007A62AA">
      <w:pPr>
        <w:pStyle w:val="Normaltext"/>
        <w:ind w:left="77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8789"/>
      </w:tblGrid>
      <w:tr w:rsidR="00044D3F" w:rsidRPr="00540D08" w:rsidTr="00D62D33">
        <w:tc>
          <w:tcPr>
            <w:tcW w:w="8789" w:type="dxa"/>
          </w:tcPr>
          <w:p w:rsidR="00044D3F" w:rsidRPr="00540D08" w:rsidRDefault="00044D3F" w:rsidP="007A62AA">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 xml:space="preserve">Shpjegoni se si propozimi juaj lidhet me pjesët e tjera të Programit të Evropës </w:t>
            </w:r>
            <w:proofErr w:type="spellStart"/>
            <w:r w:rsidRPr="00540D08">
              <w:rPr>
                <w:rFonts w:asciiTheme="minorHAnsi" w:eastAsiaTheme="minorHAnsi" w:hAnsiTheme="minorHAnsi" w:cstheme="minorHAnsi"/>
                <w:sz w:val="22"/>
                <w:lang w:val="sq-AL"/>
              </w:rPr>
              <w:t>Dixhitale</w:t>
            </w:r>
            <w:proofErr w:type="spellEnd"/>
            <w:r w:rsidRPr="00540D08">
              <w:rPr>
                <w:rFonts w:asciiTheme="minorHAnsi" w:eastAsiaTheme="minorHAnsi" w:hAnsiTheme="minorHAnsi" w:cstheme="minorHAnsi"/>
                <w:sz w:val="22"/>
                <w:lang w:val="sq-AL"/>
              </w:rPr>
              <w:t xml:space="preserve">. Shpjegoni se si EDIH e propozuar do të kontribuojë në arritjen e një rrjeti </w:t>
            </w:r>
            <w:proofErr w:type="spellStart"/>
            <w:r w:rsidRPr="00540D08">
              <w:rPr>
                <w:rFonts w:asciiTheme="minorHAnsi" w:eastAsiaTheme="minorHAnsi" w:hAnsiTheme="minorHAnsi" w:cstheme="minorHAnsi"/>
                <w:sz w:val="22"/>
                <w:lang w:val="sq-AL"/>
              </w:rPr>
              <w:t>mirëfunksional</w:t>
            </w:r>
            <w:proofErr w:type="spellEnd"/>
            <w:r w:rsidRPr="00540D08">
              <w:rPr>
                <w:rFonts w:asciiTheme="minorHAnsi" w:eastAsiaTheme="minorHAnsi" w:hAnsiTheme="minorHAnsi" w:cstheme="minorHAnsi"/>
                <w:sz w:val="22"/>
                <w:lang w:val="sq-AL"/>
              </w:rPr>
              <w:t xml:space="preserve"> të Qendrave Evropiane të Inovacionit </w:t>
            </w:r>
            <w:proofErr w:type="spellStart"/>
            <w:r w:rsidRPr="00540D08">
              <w:rPr>
                <w:rFonts w:asciiTheme="minorHAnsi" w:eastAsiaTheme="minorHAnsi" w:hAnsiTheme="minorHAnsi" w:cstheme="minorHAnsi"/>
                <w:sz w:val="22"/>
                <w:lang w:val="sq-AL"/>
              </w:rPr>
              <w:t>Dixhital</w:t>
            </w:r>
            <w:proofErr w:type="spellEnd"/>
            <w:r w:rsidRPr="00540D08">
              <w:rPr>
                <w:rFonts w:asciiTheme="minorHAnsi" w:eastAsiaTheme="minorHAnsi" w:hAnsiTheme="minorHAnsi" w:cstheme="minorHAnsi"/>
                <w:sz w:val="22"/>
                <w:lang w:val="sq-AL"/>
              </w:rPr>
              <w:t>.</w:t>
            </w:r>
          </w:p>
          <w:p w:rsidR="00044D3F" w:rsidRPr="00540D08" w:rsidRDefault="00044D3F" w:rsidP="007A62AA">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Përshkruani kontaktet dhe bashkëpunimet tuaja me qendrat e tjera, aty ku janë të rëndësishme për thirrjen, qendrat e kompetencës/ekselencës ose nisma të tjera.</w:t>
            </w:r>
          </w:p>
          <w:p w:rsidR="00044D3F" w:rsidRPr="00540D08" w:rsidRDefault="00044D3F" w:rsidP="003507B4">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Përshkruani strategjinë që do të vendoset për të zhvilluar dimensionin ndërkombëtar të qendrës së propozuar.</w:t>
            </w:r>
          </w:p>
        </w:tc>
      </w:tr>
      <w:tr w:rsidR="00F111DB" w:rsidRPr="00540D08" w:rsidTr="00C54EE3">
        <w:tc>
          <w:tcPr>
            <w:tcW w:w="8789" w:type="dxa"/>
          </w:tcPr>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1C5800" w:rsidRPr="00540D08" w:rsidRDefault="001C5800" w:rsidP="007A62AA">
            <w:pPr>
              <w:pStyle w:val="Normaltext"/>
              <w:rPr>
                <w:rFonts w:asciiTheme="minorHAnsi" w:eastAsiaTheme="minorHAnsi" w:hAnsiTheme="minorHAnsi" w:cstheme="minorHAnsi"/>
                <w:sz w:val="22"/>
                <w:lang w:val="sq-AL"/>
              </w:rPr>
            </w:pPr>
          </w:p>
          <w:p w:rsidR="001C5800" w:rsidRPr="00540D08" w:rsidRDefault="001C5800"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p w:rsidR="00F111DB" w:rsidRPr="00540D08" w:rsidRDefault="00F111DB" w:rsidP="007A62AA">
            <w:pPr>
              <w:pStyle w:val="Normaltext"/>
              <w:rPr>
                <w:rFonts w:asciiTheme="minorHAnsi" w:eastAsiaTheme="minorHAnsi" w:hAnsiTheme="minorHAnsi" w:cstheme="minorHAnsi"/>
                <w:sz w:val="22"/>
                <w:lang w:val="sq-AL"/>
              </w:rPr>
            </w:pPr>
          </w:p>
        </w:tc>
      </w:tr>
    </w:tbl>
    <w:p w:rsidR="003D6985" w:rsidRPr="00540D08" w:rsidRDefault="003D6985" w:rsidP="008420D2">
      <w:pPr>
        <w:spacing w:after="0"/>
        <w:jc w:val="left"/>
        <w:rPr>
          <w:rFonts w:asciiTheme="minorHAnsi" w:eastAsiaTheme="minorHAnsi" w:hAnsiTheme="minorHAnsi" w:cstheme="minorHAnsi"/>
          <w:sz w:val="22"/>
          <w:lang w:val="sq-AL"/>
        </w:rPr>
      </w:pPr>
    </w:p>
    <w:p w:rsidR="00DD3173" w:rsidRPr="00540D08" w:rsidRDefault="00DD3173" w:rsidP="000E4426">
      <w:pPr>
        <w:pStyle w:val="C-Titre3"/>
        <w:numPr>
          <w:ilvl w:val="0"/>
          <w:numId w:val="20"/>
        </w:numPr>
        <w:rPr>
          <w:rFonts w:asciiTheme="minorHAnsi" w:hAnsiTheme="minorHAnsi" w:cstheme="minorHAnsi"/>
          <w:i/>
          <w:sz w:val="28"/>
          <w:szCs w:val="28"/>
          <w:lang w:val="sq-AL"/>
        </w:rPr>
      </w:pPr>
      <w:r w:rsidRPr="00540D08">
        <w:rPr>
          <w:rFonts w:asciiTheme="minorHAnsi" w:hAnsiTheme="minorHAnsi" w:cstheme="minorHAnsi"/>
          <w:i/>
          <w:sz w:val="28"/>
          <w:szCs w:val="28"/>
          <w:lang w:val="sq-AL"/>
        </w:rPr>
        <w:t>Buxheti</w:t>
      </w:r>
    </w:p>
    <w:p w:rsidR="00DD3173" w:rsidRPr="00540D08" w:rsidRDefault="00DD3173" w:rsidP="00255BF2">
      <w:pPr>
        <w:pStyle w:val="Normaltext"/>
        <w:ind w:left="1130"/>
        <w:rPr>
          <w:rFonts w:asciiTheme="minorHAnsi" w:eastAsiaTheme="minorHAnsi" w:hAnsiTheme="minorHAnsi" w:cstheme="minorHAnsi"/>
          <w:sz w:val="22"/>
          <w:lang w:val="sq-AL"/>
        </w:rPr>
      </w:pPr>
    </w:p>
    <w:tbl>
      <w:tblPr>
        <w:tblStyle w:val="TableGrid"/>
        <w:tblW w:w="8789" w:type="dxa"/>
        <w:tblInd w:w="137" w:type="dxa"/>
        <w:tblLook w:val="04A0" w:firstRow="1" w:lastRow="0" w:firstColumn="1" w:lastColumn="0" w:noHBand="0" w:noVBand="1"/>
      </w:tblPr>
      <w:tblGrid>
        <w:gridCol w:w="709"/>
        <w:gridCol w:w="8080"/>
      </w:tblGrid>
      <w:tr w:rsidR="003D300A" w:rsidRPr="00540D08" w:rsidTr="009D3558">
        <w:tc>
          <w:tcPr>
            <w:tcW w:w="709" w:type="dxa"/>
          </w:tcPr>
          <w:p w:rsidR="003D300A" w:rsidRPr="00540D08" w:rsidRDefault="007C50C8" w:rsidP="00255BF2">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F.1.</w:t>
            </w:r>
          </w:p>
        </w:tc>
        <w:tc>
          <w:tcPr>
            <w:tcW w:w="8080" w:type="dxa"/>
          </w:tcPr>
          <w:p w:rsidR="003D300A" w:rsidRPr="00540D08" w:rsidRDefault="003D300A" w:rsidP="003D300A">
            <w:pPr>
              <w:pStyle w:val="Normaltext"/>
              <w:rPr>
                <w:rFonts w:asciiTheme="minorHAnsi" w:eastAsiaTheme="minorHAnsi" w:hAnsiTheme="minorHAnsi" w:cstheme="minorHAnsi"/>
                <w:sz w:val="22"/>
                <w:lang w:val="sq-AL"/>
              </w:rPr>
            </w:pPr>
            <w:r w:rsidRPr="00540D08">
              <w:rPr>
                <w:rFonts w:asciiTheme="minorHAnsi" w:eastAsiaTheme="minorHAnsi" w:hAnsiTheme="minorHAnsi" w:cstheme="minorHAnsi"/>
                <w:sz w:val="22"/>
                <w:lang w:val="sq-AL"/>
              </w:rPr>
              <w:t>Përshkrimi i burimit publik ose privat të fondeve përkatëse</w:t>
            </w:r>
          </w:p>
          <w:p w:rsidR="003D300A" w:rsidRPr="00540D08" w:rsidRDefault="003D300A" w:rsidP="009D3558">
            <w:pPr>
              <w:pStyle w:val="Normaltext"/>
              <w:rPr>
                <w:rFonts w:asciiTheme="minorHAnsi" w:eastAsiaTheme="minorHAnsi" w:hAnsiTheme="minorHAnsi" w:cstheme="minorHAnsi"/>
                <w:sz w:val="22"/>
                <w:lang w:val="sq-AL"/>
              </w:rPr>
            </w:pPr>
          </w:p>
        </w:tc>
      </w:tr>
      <w:tr w:rsidR="003D300A" w:rsidRPr="00540D08" w:rsidTr="009D3558">
        <w:trPr>
          <w:trHeight w:val="2624"/>
        </w:trPr>
        <w:tc>
          <w:tcPr>
            <w:tcW w:w="709" w:type="dxa"/>
          </w:tcPr>
          <w:p w:rsidR="003D300A" w:rsidRPr="00540D08" w:rsidRDefault="003D300A" w:rsidP="009D3558">
            <w:pPr>
              <w:pStyle w:val="Normaltext"/>
              <w:rPr>
                <w:rFonts w:asciiTheme="minorHAnsi" w:eastAsiaTheme="minorHAnsi" w:hAnsiTheme="minorHAnsi" w:cstheme="minorHAnsi"/>
                <w:sz w:val="22"/>
                <w:lang w:val="sq-AL"/>
              </w:rPr>
            </w:pPr>
          </w:p>
        </w:tc>
        <w:tc>
          <w:tcPr>
            <w:tcW w:w="8080" w:type="dxa"/>
          </w:tcPr>
          <w:p w:rsidR="003D300A" w:rsidRPr="00540D08" w:rsidRDefault="003D300A"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p w:rsidR="00CC7777" w:rsidRPr="00540D08" w:rsidRDefault="00CC7777" w:rsidP="009D3558">
            <w:pPr>
              <w:pStyle w:val="Normaltext"/>
              <w:rPr>
                <w:rFonts w:asciiTheme="minorHAnsi" w:eastAsiaTheme="minorHAnsi" w:hAnsiTheme="minorHAnsi" w:cstheme="minorHAnsi"/>
                <w:sz w:val="22"/>
                <w:lang w:val="sq-AL"/>
              </w:rPr>
            </w:pPr>
          </w:p>
        </w:tc>
      </w:tr>
    </w:tbl>
    <w:p w:rsidR="003D300A" w:rsidRPr="00540D08" w:rsidRDefault="003D300A">
      <w:pPr>
        <w:spacing w:after="0"/>
        <w:jc w:val="left"/>
        <w:rPr>
          <w:rFonts w:asciiTheme="minorHAnsi" w:eastAsiaTheme="minorHAnsi" w:hAnsiTheme="minorHAnsi" w:cstheme="minorHAnsi"/>
          <w:sz w:val="22"/>
          <w:szCs w:val="22"/>
          <w:lang w:val="sq-AL" w:eastAsia="en-US"/>
        </w:rPr>
      </w:pPr>
      <w:r w:rsidRPr="00540D08">
        <w:rPr>
          <w:rFonts w:asciiTheme="minorHAnsi" w:eastAsiaTheme="minorHAnsi" w:hAnsiTheme="minorHAnsi" w:cstheme="minorHAnsi"/>
          <w:sz w:val="22"/>
          <w:lang w:val="sq-AL"/>
        </w:rPr>
        <w:br w:type="page"/>
      </w:r>
    </w:p>
    <w:p w:rsidR="003D300A" w:rsidRPr="00540D08" w:rsidRDefault="003D300A" w:rsidP="00255BF2">
      <w:pPr>
        <w:pStyle w:val="Normaltext"/>
        <w:rPr>
          <w:rFonts w:asciiTheme="minorHAnsi" w:eastAsiaTheme="minorHAnsi" w:hAnsiTheme="minorHAnsi" w:cstheme="minorHAnsi"/>
          <w:sz w:val="22"/>
          <w:lang w:val="sq-AL"/>
        </w:rPr>
      </w:pPr>
    </w:p>
    <w:p w:rsidR="007A62AA" w:rsidRPr="00540D08" w:rsidRDefault="007A62AA" w:rsidP="00A755B3">
      <w:pPr>
        <w:pStyle w:val="Normaltext"/>
        <w:ind w:left="770"/>
        <w:rPr>
          <w:rFonts w:asciiTheme="minorHAnsi" w:eastAsiaTheme="minorHAnsi" w:hAnsiTheme="minorHAnsi" w:cstheme="minorHAnsi"/>
          <w:sz w:val="22"/>
          <w:lang w:val="sq-AL"/>
        </w:rPr>
      </w:pPr>
    </w:p>
    <w:p w:rsidR="00FD5CF3" w:rsidRPr="00540D08" w:rsidRDefault="00FD5CF3" w:rsidP="000E4426">
      <w:pPr>
        <w:pStyle w:val="C-Titre3"/>
        <w:numPr>
          <w:ilvl w:val="0"/>
          <w:numId w:val="20"/>
        </w:numPr>
        <w:rPr>
          <w:rFonts w:asciiTheme="minorHAnsi" w:hAnsiTheme="minorHAnsi" w:cstheme="minorHAnsi"/>
          <w:i/>
          <w:sz w:val="28"/>
          <w:szCs w:val="28"/>
          <w:lang w:val="sq-AL"/>
        </w:rPr>
      </w:pPr>
      <w:r w:rsidRPr="00540D08">
        <w:rPr>
          <w:rFonts w:asciiTheme="minorHAnsi" w:hAnsiTheme="minorHAnsi" w:cstheme="minorHAnsi"/>
          <w:i/>
          <w:sz w:val="28"/>
          <w:szCs w:val="28"/>
          <w:lang w:val="sq-AL"/>
        </w:rPr>
        <w:t>Nënshkrimi</w:t>
      </w:r>
    </w:p>
    <w:p w:rsidR="00FD5CF3" w:rsidRPr="00540D08" w:rsidRDefault="00FD5CF3" w:rsidP="00FD5CF3">
      <w:pPr>
        <w:pStyle w:val="Answers"/>
        <w:tabs>
          <w:tab w:val="left" w:pos="1872"/>
          <w:tab w:val="left" w:leader="dot" w:pos="2382"/>
          <w:tab w:val="right" w:leader="dot" w:pos="10319"/>
        </w:tabs>
        <w:ind w:left="0"/>
        <w:rPr>
          <w:rFonts w:asciiTheme="minorHAnsi" w:hAnsiTheme="minorHAnsi" w:cstheme="minorHAnsi"/>
          <w:lang w:val="sq-AL"/>
        </w:rPr>
      </w:pPr>
    </w:p>
    <w:tbl>
      <w:tblPr>
        <w:tblStyle w:val="TableGrid"/>
        <w:tblW w:w="8789" w:type="dxa"/>
        <w:tblInd w:w="137" w:type="dxa"/>
        <w:tblLook w:val="04A0" w:firstRow="1" w:lastRow="0" w:firstColumn="1" w:lastColumn="0" w:noHBand="0" w:noVBand="1"/>
      </w:tblPr>
      <w:tblGrid>
        <w:gridCol w:w="8789"/>
      </w:tblGrid>
      <w:tr w:rsidR="00CC7777" w:rsidRPr="00540D08" w:rsidTr="008420D2">
        <w:trPr>
          <w:trHeight w:val="3990"/>
        </w:trPr>
        <w:tc>
          <w:tcPr>
            <w:tcW w:w="8789" w:type="dxa"/>
          </w:tcPr>
          <w:p w:rsidR="00CC7777" w:rsidRPr="00540D08" w:rsidRDefault="00CC7777" w:rsidP="00081D40">
            <w:pPr>
              <w:pStyle w:val="Normaltext"/>
              <w:rPr>
                <w:rFonts w:asciiTheme="minorHAnsi" w:eastAsiaTheme="minorHAnsi" w:hAnsiTheme="minorHAnsi" w:cstheme="minorHAnsi"/>
                <w:sz w:val="22"/>
                <w:lang w:val="sq-AL"/>
              </w:rPr>
            </w:pPr>
          </w:p>
          <w:p w:rsidR="00CC7777" w:rsidRPr="00540D08" w:rsidRDefault="00CC7777" w:rsidP="00CC7777">
            <w:pPr>
              <w:rPr>
                <w:rFonts w:asciiTheme="minorHAnsi" w:hAnsiTheme="minorHAnsi" w:cstheme="minorHAnsi"/>
                <w:lang w:val="sq-AL" w:bidi="hi-IN"/>
              </w:rPr>
            </w:pPr>
            <w:r w:rsidRPr="00540D08">
              <w:rPr>
                <w:rFonts w:asciiTheme="minorHAnsi" w:hAnsiTheme="minorHAnsi" w:cstheme="minorHAnsi"/>
                <w:lang w:val="sq-AL" w:bidi="hi-IN"/>
              </w:rPr>
              <w:t xml:space="preserve">Kandidati/anëtar i </w:t>
            </w:r>
            <w:proofErr w:type="spellStart"/>
            <w:r w:rsidRPr="00540D08">
              <w:rPr>
                <w:rFonts w:asciiTheme="minorHAnsi" w:hAnsiTheme="minorHAnsi" w:cstheme="minorHAnsi"/>
                <w:lang w:val="sq-AL" w:bidi="hi-IN"/>
              </w:rPr>
              <w:t>konsorciumit</w:t>
            </w:r>
            <w:proofErr w:type="spellEnd"/>
            <w:r w:rsidRPr="00540D08">
              <w:rPr>
                <w:rFonts w:asciiTheme="minorHAnsi" w:hAnsiTheme="minorHAnsi" w:cstheme="minorHAnsi"/>
                <w:lang w:val="sq-AL" w:bidi="hi-IN"/>
              </w:rPr>
              <w:t xml:space="preserve"> kandidat: ………………………………………………………..</w:t>
            </w:r>
          </w:p>
          <w:p w:rsidR="00CC7777" w:rsidRPr="00540D08" w:rsidRDefault="00CC7777" w:rsidP="00CC7777">
            <w:pPr>
              <w:rPr>
                <w:rFonts w:asciiTheme="minorHAnsi" w:hAnsiTheme="minorHAnsi" w:cstheme="minorHAnsi"/>
                <w:lang w:val="sq-AL" w:bidi="hi-IN"/>
              </w:rPr>
            </w:pPr>
            <w:r w:rsidRPr="00540D08">
              <w:rPr>
                <w:rFonts w:asciiTheme="minorHAnsi" w:hAnsiTheme="minorHAnsi" w:cstheme="minorHAnsi"/>
                <w:lang w:val="sq-AL" w:bidi="hi-IN"/>
              </w:rPr>
              <w:t>Duke nënshkruar dokumentin, unë vërtetoj se (ju lutemi shënoni kutitë):</w:t>
            </w:r>
          </w:p>
          <w:p w:rsidR="00CC7777" w:rsidRPr="00540D08" w:rsidRDefault="00CC7777" w:rsidP="00CC7777">
            <w:pPr>
              <w:spacing w:after="160" w:line="256" w:lineRule="auto"/>
              <w:rPr>
                <w:rFonts w:asciiTheme="minorHAnsi" w:hAnsiTheme="minorHAnsi" w:cstheme="minorHAnsi"/>
                <w:lang w:val="sq-AL" w:bidi="hi-IN"/>
              </w:rPr>
            </w:pPr>
            <w:r w:rsidRPr="00540D08">
              <w:rPr>
                <w:rFonts w:asciiTheme="minorHAnsi" w:hAnsiTheme="minorHAnsi" w:cstheme="minorHAnsi"/>
                <w:noProof/>
                <w:lang w:val="sq-AL" w:eastAsia="en-US"/>
              </w:rPr>
              <mc:AlternateContent>
                <mc:Choice Requires="wps">
                  <w:drawing>
                    <wp:anchor distT="0" distB="0" distL="114300" distR="114300" simplePos="0" relativeHeight="251662336" behindDoc="0" locked="0" layoutInCell="1" allowOverlap="1" wp14:anchorId="787CE0BB" wp14:editId="69C6653C">
                      <wp:simplePos x="0" y="0"/>
                      <wp:positionH relativeFrom="column">
                        <wp:posOffset>142875</wp:posOffset>
                      </wp:positionH>
                      <wp:positionV relativeFrom="paragraph">
                        <wp:posOffset>54610</wp:posOffset>
                      </wp:positionV>
                      <wp:extent cx="1333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58A4321" id="Rectangle 1" o:spid="_x0000_s1026" style="position:absolute;margin-left:11.25pt;margin-top:4.3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" filled="f" strokecolor="black [3213]" strokeweight="1pt"/>
                  </w:pict>
                </mc:Fallback>
              </mc:AlternateContent>
            </w:r>
            <w:r w:rsidRPr="00540D08">
              <w:rPr>
                <w:rFonts w:asciiTheme="minorHAnsi" w:hAnsiTheme="minorHAnsi" w:cstheme="minorHAnsi"/>
                <w:lang w:val="sq-AL" w:bidi="hi-IN"/>
              </w:rPr>
              <w:t xml:space="preserve"> </w:t>
            </w:r>
            <w:r w:rsidRPr="00540D08">
              <w:rPr>
                <w:rFonts w:asciiTheme="minorHAnsi" w:hAnsiTheme="minorHAnsi" w:cstheme="minorHAnsi"/>
                <w:lang w:val="sq-AL" w:bidi="hi-IN"/>
              </w:rPr>
              <w:tab/>
              <w:t>Kam lexuar dhe pajtohem me udhëzimet e programit;</w:t>
            </w:r>
          </w:p>
          <w:p w:rsidR="00CC7777" w:rsidRPr="00540D08" w:rsidRDefault="00CC7777" w:rsidP="00CC7777">
            <w:pPr>
              <w:spacing w:after="160" w:line="256" w:lineRule="auto"/>
              <w:ind w:firstLine="720"/>
              <w:rPr>
                <w:rFonts w:asciiTheme="minorHAnsi" w:hAnsiTheme="minorHAnsi" w:cstheme="minorHAnsi"/>
                <w:lang w:val="sq-AL" w:bidi="hi-IN"/>
              </w:rPr>
            </w:pPr>
            <w:r w:rsidRPr="00540D08">
              <w:rPr>
                <w:rFonts w:asciiTheme="minorHAnsi" w:hAnsiTheme="minorHAnsi" w:cstheme="minorHAnsi"/>
                <w:noProof/>
                <w:lang w:val="sq-AL" w:eastAsia="en-US"/>
              </w:rPr>
              <mc:AlternateContent>
                <mc:Choice Requires="wps">
                  <w:drawing>
                    <wp:anchor distT="0" distB="0" distL="114300" distR="114300" simplePos="0" relativeHeight="251663360" behindDoc="0" locked="0" layoutInCell="1" allowOverlap="1" wp14:anchorId="7B26A003" wp14:editId="13D57E8A">
                      <wp:simplePos x="0" y="0"/>
                      <wp:positionH relativeFrom="column">
                        <wp:posOffset>142875</wp:posOffset>
                      </wp:positionH>
                      <wp:positionV relativeFrom="paragraph">
                        <wp:posOffset>49530</wp:posOffset>
                      </wp:positionV>
                      <wp:extent cx="1333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59A1BE" id="Rectangle 2" o:spid="_x0000_s1026" style="position:absolute;margin-left:11.25pt;margin-top:3.9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" filled="f" strokecolor="black [3213]" strokeweight="1pt"/>
                  </w:pict>
                </mc:Fallback>
              </mc:AlternateContent>
            </w:r>
            <w:r w:rsidRPr="00540D08">
              <w:rPr>
                <w:rFonts w:asciiTheme="minorHAnsi" w:hAnsiTheme="minorHAnsi" w:cstheme="minorHAnsi"/>
                <w:lang w:val="sq-AL"/>
              </w:rPr>
              <w:t>Të gjitha informacionet e dhëna në këtë dokument janë të sakta;</w:t>
            </w:r>
          </w:p>
          <w:p w:rsidR="00CC7777" w:rsidRPr="00540D08" w:rsidRDefault="00CC7777" w:rsidP="008420D2">
            <w:pPr>
              <w:rPr>
                <w:rFonts w:asciiTheme="minorHAnsi" w:hAnsiTheme="minorHAnsi" w:cstheme="minorHAnsi"/>
                <w:lang w:val="sq-AL" w:bidi="hi-IN"/>
              </w:rPr>
            </w:pPr>
            <w:r w:rsidRPr="00540D08">
              <w:rPr>
                <w:rFonts w:asciiTheme="minorHAnsi" w:hAnsiTheme="minorHAnsi" w:cstheme="minorHAnsi"/>
                <w:lang w:val="sq-AL" w:bidi="hi-IN"/>
              </w:rPr>
              <w:t>Emri (përfaqësuesi ligjor): ………………………………………………………………………………</w:t>
            </w:r>
          </w:p>
          <w:p w:rsidR="00CC7777" w:rsidRPr="00540D08" w:rsidRDefault="00CC7777" w:rsidP="00CC7777">
            <w:pPr>
              <w:rPr>
                <w:rFonts w:asciiTheme="minorHAnsi" w:hAnsiTheme="minorHAnsi" w:cstheme="minorHAnsi"/>
                <w:lang w:val="sq-AL" w:bidi="hi-IN"/>
              </w:rPr>
            </w:pPr>
            <w:r w:rsidRPr="00540D08">
              <w:rPr>
                <w:rFonts w:asciiTheme="minorHAnsi" w:hAnsiTheme="minorHAnsi" w:cstheme="minorHAnsi"/>
                <w:lang w:val="sq-AL" w:bidi="hi-IN"/>
              </w:rPr>
              <w:t>Pozicioni: ………………………………………………………………………………………………..</w:t>
            </w:r>
          </w:p>
          <w:p w:rsidR="00CC7777" w:rsidRPr="00540D08" w:rsidRDefault="00CC7777" w:rsidP="00CC7777">
            <w:pPr>
              <w:rPr>
                <w:rFonts w:asciiTheme="minorHAnsi" w:hAnsiTheme="minorHAnsi" w:cstheme="minorHAnsi"/>
                <w:lang w:val="sq-AL" w:bidi="hi-IN"/>
              </w:rPr>
            </w:pPr>
          </w:p>
          <w:p w:rsidR="00CC7777" w:rsidRPr="00540D08" w:rsidRDefault="00CC7777" w:rsidP="008420D2">
            <w:pPr>
              <w:rPr>
                <w:rFonts w:asciiTheme="minorHAnsi" w:eastAsiaTheme="minorHAnsi" w:hAnsiTheme="minorHAnsi" w:cstheme="minorHAnsi"/>
                <w:sz w:val="22"/>
                <w:lang w:val="sq-AL"/>
              </w:rPr>
            </w:pPr>
            <w:r w:rsidRPr="00540D08">
              <w:rPr>
                <w:rFonts w:asciiTheme="minorHAnsi" w:hAnsiTheme="minorHAnsi" w:cstheme="minorHAnsi"/>
                <w:lang w:val="sq-AL" w:bidi="hi-IN"/>
              </w:rPr>
              <w:t>Nënshkrimi dhe data: ………………………………………………………………………………………….</w:t>
            </w:r>
          </w:p>
        </w:tc>
      </w:tr>
    </w:tbl>
    <w:p w:rsidR="00CC7777" w:rsidRPr="00540D08" w:rsidRDefault="00CC7777" w:rsidP="00CC7777">
      <w:pPr>
        <w:rPr>
          <w:rFonts w:asciiTheme="minorHAnsi" w:hAnsiTheme="minorHAnsi" w:cstheme="minorHAnsi"/>
          <w:lang w:val="sq-AL" w:bidi="hi-IN"/>
        </w:rPr>
      </w:pPr>
    </w:p>
    <w:p w:rsidR="005E0690" w:rsidRPr="00540D08" w:rsidRDefault="005E0690" w:rsidP="00A755B3">
      <w:pPr>
        <w:pStyle w:val="Normaltext"/>
        <w:ind w:left="770"/>
        <w:rPr>
          <w:rFonts w:asciiTheme="minorHAnsi" w:eastAsiaTheme="minorHAnsi" w:hAnsiTheme="minorHAnsi" w:cstheme="minorHAnsi"/>
          <w:sz w:val="22"/>
          <w:lang w:val="sq-AL"/>
        </w:rPr>
      </w:pPr>
    </w:p>
    <w:p w:rsidR="005E0690" w:rsidRPr="00540D08" w:rsidRDefault="005E0690" w:rsidP="005E0690">
      <w:pPr>
        <w:rPr>
          <w:rFonts w:eastAsiaTheme="minorHAnsi"/>
          <w:lang w:val="sq-AL" w:eastAsia="en-US"/>
        </w:rPr>
      </w:pPr>
    </w:p>
    <w:p w:rsidR="005E0690" w:rsidRPr="00540D08" w:rsidRDefault="005E0690" w:rsidP="005E0690">
      <w:pPr>
        <w:rPr>
          <w:rFonts w:eastAsiaTheme="minorHAnsi"/>
          <w:lang w:val="sq-AL" w:eastAsia="en-US"/>
        </w:rPr>
      </w:pPr>
    </w:p>
    <w:p w:rsidR="00FD5CF3" w:rsidRPr="00540D08" w:rsidRDefault="005E0690" w:rsidP="005E0690">
      <w:pPr>
        <w:tabs>
          <w:tab w:val="left" w:pos="5352"/>
        </w:tabs>
        <w:rPr>
          <w:rFonts w:eastAsiaTheme="minorHAnsi"/>
          <w:lang w:val="sq-AL" w:eastAsia="en-US"/>
        </w:rPr>
      </w:pPr>
      <w:r w:rsidRPr="00540D08">
        <w:rPr>
          <w:rFonts w:eastAsiaTheme="minorHAnsi"/>
          <w:lang w:val="sq-AL" w:eastAsia="en-US"/>
        </w:rPr>
        <w:tab/>
      </w:r>
    </w:p>
    <w:sectPr w:rsidR="00FD5CF3" w:rsidRPr="00540D08" w:rsidSect="008420D2">
      <w:footerReference w:type="default" r:id="rId13"/>
      <w:pgSz w:w="11907" w:h="16840" w:code="9"/>
      <w:pgMar w:top="2269"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E4" w:rsidRDefault="00E455E4" w:rsidP="00A755B3">
      <w:pPr>
        <w:spacing w:after="0"/>
      </w:pPr>
      <w:r>
        <w:separator/>
      </w:r>
    </w:p>
  </w:endnote>
  <w:endnote w:type="continuationSeparator" w:id="0">
    <w:p w:rsidR="00E455E4" w:rsidRDefault="00E455E4" w:rsidP="00A7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EF" w:rsidRPr="00FF2BEF" w:rsidRDefault="00FF2BEF" w:rsidP="005E0690">
    <w:pPr>
      <w:pStyle w:val="Footer"/>
      <w:tabs>
        <w:tab w:val="clear" w:pos="4513"/>
        <w:tab w:val="clear" w:pos="9026"/>
        <w:tab w:val="left" w:pos="0"/>
        <w:tab w:val="left" w:pos="4395"/>
        <w:tab w:val="left" w:pos="8222"/>
      </w:tabs>
      <w:rPr>
        <w:i/>
        <w:sz w:val="16"/>
        <w:szCs w:val="16"/>
        <w:lang w:val="en-US"/>
      </w:rPr>
    </w:pPr>
    <w:r>
      <w:rPr>
        <w:i/>
        <w:sz w:val="16"/>
        <w:szCs w:val="16"/>
        <w:lang w:val="en-US"/>
      </w:rPr>
      <w:tab/>
    </w:r>
  </w:p>
  <w:p w:rsidR="00B3473C" w:rsidRPr="00FF2BEF" w:rsidRDefault="00B3473C" w:rsidP="008420D2">
    <w:pPr>
      <w:pStyle w:val="Footer"/>
      <w:tabs>
        <w:tab w:val="clear" w:pos="4513"/>
        <w:tab w:val="clear" w:pos="9026"/>
        <w:tab w:val="left" w:pos="1515"/>
        <w:tab w:val="left" w:pos="4111"/>
        <w:tab w:val="left" w:pos="7797"/>
      </w:tabs>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E4" w:rsidRDefault="00E455E4" w:rsidP="00A755B3">
      <w:pPr>
        <w:spacing w:after="0"/>
      </w:pPr>
      <w:r>
        <w:separator/>
      </w:r>
    </w:p>
  </w:footnote>
  <w:footnote w:type="continuationSeparator" w:id="0">
    <w:p w:rsidR="00E455E4" w:rsidRDefault="00E455E4" w:rsidP="00A755B3">
      <w:pPr>
        <w:spacing w:after="0"/>
      </w:pPr>
      <w:r>
        <w:continuationSeparator/>
      </w:r>
    </w:p>
  </w:footnote>
  <w:footnote w:id="1">
    <w:p w:rsidR="0092113C" w:rsidRPr="0038705C" w:rsidRDefault="0092113C" w:rsidP="0092113C">
      <w:pPr>
        <w:pStyle w:val="FootnoteText"/>
        <w:rPr>
          <w:rFonts w:asciiTheme="majorHAnsi" w:hAnsiTheme="majorHAnsi" w:cstheme="majorHAnsi"/>
        </w:rPr>
      </w:pPr>
      <w:r w:rsidRPr="0038705C">
        <w:rPr>
          <w:rStyle w:val="FootnoteReference"/>
          <w:rFonts w:asciiTheme="majorHAnsi" w:hAnsiTheme="majorHAnsi" w:cstheme="majorHAnsi"/>
        </w:rPr>
        <w:footnoteRef/>
      </w:r>
      <w:r w:rsidRPr="0038705C">
        <w:rPr>
          <w:rFonts w:asciiTheme="majorHAnsi" w:hAnsiTheme="majorHAnsi" w:cstheme="majorHAnsi"/>
        </w:rPr>
        <w:t xml:space="preserve"> </w:t>
      </w:r>
      <w:r w:rsidRPr="0038705C">
        <w:rPr>
          <w:rFonts w:asciiTheme="majorHAnsi" w:hAnsiTheme="majorHAnsi" w:cstheme="majorHAnsi"/>
        </w:rPr>
        <w:tab/>
        <w:t xml:space="preserve">Programi i Evropës </w:t>
      </w:r>
      <w:proofErr w:type="spellStart"/>
      <w:r w:rsidRPr="0038705C">
        <w:rPr>
          <w:rFonts w:asciiTheme="majorHAnsi" w:hAnsiTheme="majorHAnsi" w:cstheme="majorHAnsi"/>
        </w:rPr>
        <w:t>Dixhitale</w:t>
      </w:r>
      <w:proofErr w:type="spellEnd"/>
      <w:r w:rsidRPr="0038705C">
        <w:rPr>
          <w:rFonts w:asciiTheme="majorHAnsi" w:hAnsiTheme="majorHAnsi" w:cstheme="majorHAnsi"/>
        </w:rPr>
        <w:t xml:space="preserve"> ka përkufizimin e mëposhtëm: 'Qendra Evropiane e Inovacionit </w:t>
      </w:r>
      <w:proofErr w:type="spellStart"/>
      <w:r w:rsidRPr="0038705C">
        <w:rPr>
          <w:rFonts w:asciiTheme="majorHAnsi" w:hAnsiTheme="majorHAnsi" w:cstheme="majorHAnsi"/>
        </w:rPr>
        <w:t>Dixhital</w:t>
      </w:r>
      <w:proofErr w:type="spellEnd"/>
      <w:r w:rsidRPr="0038705C">
        <w:rPr>
          <w:rFonts w:asciiTheme="majorHAnsi" w:hAnsiTheme="majorHAnsi" w:cstheme="majorHAnsi"/>
        </w:rPr>
        <w:t xml:space="preserve">' do të thotë entitet juridik i përzgjedhur në përputhje me nenin 16 për të përmbushur detyrat sipas Programit, në veçanti ofrimin e drejtpërdrejtë ose sigurimin e </w:t>
      </w:r>
      <w:proofErr w:type="spellStart"/>
      <w:r w:rsidRPr="0038705C">
        <w:rPr>
          <w:rFonts w:asciiTheme="majorHAnsi" w:hAnsiTheme="majorHAnsi" w:cstheme="majorHAnsi"/>
        </w:rPr>
        <w:t>aksesit</w:t>
      </w:r>
      <w:proofErr w:type="spellEnd"/>
      <w:r w:rsidRPr="0038705C">
        <w:rPr>
          <w:rFonts w:asciiTheme="majorHAnsi" w:hAnsiTheme="majorHAnsi" w:cstheme="majorHAnsi"/>
        </w:rPr>
        <w:t xml:space="preserve"> në ekspertizë teknologjike dhe objekte eksperimentimi, si p.sh. si pajisje dhe mjete softuerike për të mundësuar transformimin </w:t>
      </w:r>
      <w:proofErr w:type="spellStart"/>
      <w:r w:rsidRPr="0038705C">
        <w:rPr>
          <w:rFonts w:asciiTheme="majorHAnsi" w:hAnsiTheme="majorHAnsi" w:cstheme="majorHAnsi"/>
        </w:rPr>
        <w:t>dixhital</w:t>
      </w:r>
      <w:proofErr w:type="spellEnd"/>
      <w:r w:rsidRPr="0038705C">
        <w:rPr>
          <w:rFonts w:asciiTheme="majorHAnsi" w:hAnsiTheme="majorHAnsi" w:cstheme="majorHAnsi"/>
        </w:rPr>
        <w:t xml:space="preserve"> të industrisë, si dhe lehtësimin e </w:t>
      </w:r>
      <w:proofErr w:type="spellStart"/>
      <w:r w:rsidRPr="0038705C">
        <w:rPr>
          <w:rFonts w:asciiTheme="majorHAnsi" w:hAnsiTheme="majorHAnsi" w:cstheme="majorHAnsi"/>
        </w:rPr>
        <w:t>aksesit</w:t>
      </w:r>
      <w:proofErr w:type="spellEnd"/>
      <w:r w:rsidRPr="0038705C">
        <w:rPr>
          <w:rFonts w:asciiTheme="majorHAnsi" w:hAnsiTheme="majorHAnsi" w:cstheme="majorHAnsi"/>
        </w:rPr>
        <w:t xml:space="preserve"> në financa. Qendra Evropiane e Inovacionit </w:t>
      </w:r>
      <w:proofErr w:type="spellStart"/>
      <w:r w:rsidRPr="0038705C">
        <w:rPr>
          <w:rFonts w:asciiTheme="majorHAnsi" w:hAnsiTheme="majorHAnsi" w:cstheme="majorHAnsi"/>
        </w:rPr>
        <w:t>Dixhital</w:t>
      </w:r>
      <w:proofErr w:type="spellEnd"/>
      <w:r w:rsidRPr="0038705C">
        <w:rPr>
          <w:rFonts w:asciiTheme="majorHAnsi" w:hAnsiTheme="majorHAnsi" w:cstheme="majorHAnsi"/>
        </w:rPr>
        <w:t xml:space="preserve"> do të jetë e hapur për bizneset e të gjitha formave dhe madhësive, në veçanti për NVM-të, kompanitë e mesme, shkallë-</w:t>
      </w:r>
      <w:proofErr w:type="spellStart"/>
      <w:r w:rsidRPr="0038705C">
        <w:rPr>
          <w:rFonts w:asciiTheme="majorHAnsi" w:hAnsiTheme="majorHAnsi" w:cstheme="majorHAnsi"/>
        </w:rPr>
        <w:t>ups</w:t>
      </w:r>
      <w:proofErr w:type="spellEnd"/>
      <w:r w:rsidRPr="0038705C">
        <w:rPr>
          <w:rFonts w:asciiTheme="majorHAnsi" w:hAnsiTheme="majorHAnsi" w:cstheme="majorHAnsi"/>
        </w:rPr>
        <w:t xml:space="preserve"> dhe administratat publike në të gjithë Bashkimin;</w:t>
      </w:r>
    </w:p>
  </w:footnote>
  <w:footnote w:id="2">
    <w:p w:rsidR="0092113C" w:rsidRDefault="0092113C" w:rsidP="0092113C">
      <w:pPr>
        <w:pStyle w:val="FootnoteText"/>
      </w:pPr>
      <w:r w:rsidRPr="0038705C">
        <w:rPr>
          <w:rStyle w:val="FootnoteReference"/>
          <w:rFonts w:asciiTheme="majorHAnsi" w:hAnsiTheme="majorHAnsi" w:cstheme="majorHAnsi"/>
        </w:rPr>
        <w:footnoteRef/>
      </w:r>
      <w:r w:rsidRPr="0038705C">
        <w:rPr>
          <w:rFonts w:asciiTheme="majorHAnsi" w:hAnsiTheme="majorHAnsi" w:cstheme="majorHAnsi"/>
        </w:rPr>
        <w:t xml:space="preserve"> </w:t>
      </w:r>
      <w:r w:rsidRPr="0038705C">
        <w:rPr>
          <w:rFonts w:asciiTheme="majorHAnsi" w:hAnsiTheme="majorHAnsi" w:cstheme="majorHAnsi"/>
        </w:rPr>
        <w:tab/>
        <w:t xml:space="preserve">Përfituesit duhet të deklarojnë se për aktivitetet e mbuluara nga </w:t>
      </w:r>
      <w:proofErr w:type="spellStart"/>
      <w:r w:rsidRPr="0038705C">
        <w:rPr>
          <w:rFonts w:asciiTheme="majorHAnsi" w:hAnsiTheme="majorHAnsi" w:cstheme="majorHAnsi"/>
        </w:rPr>
        <w:t>granti</w:t>
      </w:r>
      <w:proofErr w:type="spellEnd"/>
      <w:r w:rsidRPr="0038705C">
        <w:rPr>
          <w:rFonts w:asciiTheme="majorHAnsi" w:hAnsiTheme="majorHAnsi" w:cstheme="majorHAnsi"/>
        </w:rPr>
        <w:t xml:space="preserve"> aplikojnë një objektiv jofitimprurës, </w:t>
      </w:r>
      <w:proofErr w:type="spellStart"/>
      <w:r w:rsidRPr="0038705C">
        <w:rPr>
          <w:rFonts w:asciiTheme="majorHAnsi" w:hAnsiTheme="majorHAnsi" w:cstheme="majorHAnsi"/>
        </w:rPr>
        <w:t>dmth</w:t>
      </w:r>
      <w:proofErr w:type="spellEnd"/>
      <w:r w:rsidRPr="0038705C">
        <w:rPr>
          <w:rFonts w:asciiTheme="majorHAnsi" w:hAnsiTheme="majorHAnsi" w:cstheme="majorHAnsi"/>
        </w:rPr>
        <w:t xml:space="preserve"> të gjitha paratë e fituara prej tyre ose të dhuruara për ta përdoren për ndjekjen e objektivave të EDIH dhe funksionimin e tij.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AD8"/>
    <w:multiLevelType w:val="hybridMultilevel"/>
    <w:tmpl w:val="D3E80706"/>
    <w:lvl w:ilvl="0" w:tplc="86B2E578">
      <w:start w:val="2"/>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
    <w:nsid w:val="01862FFA"/>
    <w:multiLevelType w:val="hybridMultilevel"/>
    <w:tmpl w:val="AC0E38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AD75C6"/>
    <w:multiLevelType w:val="hybridMultilevel"/>
    <w:tmpl w:val="E87A1322"/>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nsid w:val="1C482F94"/>
    <w:multiLevelType w:val="hybridMultilevel"/>
    <w:tmpl w:val="FCD0492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572FD9"/>
    <w:multiLevelType w:val="hybridMultilevel"/>
    <w:tmpl w:val="C9B80CFE"/>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nsid w:val="2232055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nsid w:val="303A4C0F"/>
    <w:multiLevelType w:val="hybridMultilevel"/>
    <w:tmpl w:val="27DC90DC"/>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42E7E35"/>
    <w:multiLevelType w:val="hybridMultilevel"/>
    <w:tmpl w:val="3968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4694E25"/>
    <w:multiLevelType w:val="hybridMultilevel"/>
    <w:tmpl w:val="407E7A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346B1F04"/>
    <w:multiLevelType w:val="hybridMultilevel"/>
    <w:tmpl w:val="39F8729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8A53EBF"/>
    <w:multiLevelType w:val="hybridMultilevel"/>
    <w:tmpl w:val="D5E43DA8"/>
    <w:lvl w:ilvl="0" w:tplc="C176414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06C68"/>
    <w:multiLevelType w:val="multilevel"/>
    <w:tmpl w:val="30B60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6E6C7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nsid w:val="406C253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4">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A46319C"/>
    <w:multiLevelType w:val="multilevel"/>
    <w:tmpl w:val="F210D9AE"/>
    <w:lvl w:ilvl="0">
      <w:start w:val="1"/>
      <w:numFmt w:val="upperLetter"/>
      <w:pStyle w:val="Heading1"/>
      <w:lvlText w:val="%1."/>
      <w:lvlJc w:val="left"/>
      <w:pPr>
        <w:ind w:left="360" w:hanging="360"/>
      </w:pPr>
      <w:rPr>
        <w:rFonts w:hint="default"/>
        <w:b/>
        <w:bCs/>
      </w:rPr>
    </w:lvl>
    <w:lvl w:ilvl="1">
      <w:start w:val="1"/>
      <w:numFmt w:val="decimal"/>
      <w:pStyle w:val="Heading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nsid w:val="522D619C"/>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nsid w:val="5B11629F"/>
    <w:multiLevelType w:val="hybridMultilevel"/>
    <w:tmpl w:val="FFEA627E"/>
    <w:lvl w:ilvl="0" w:tplc="F2BA63BE">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61D74134"/>
    <w:multiLevelType w:val="hybridMultilevel"/>
    <w:tmpl w:val="97643C9A"/>
    <w:lvl w:ilvl="0" w:tplc="EA1CBA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C46217"/>
    <w:multiLevelType w:val="hybridMultilevel"/>
    <w:tmpl w:val="9D2079AC"/>
    <w:lvl w:ilvl="0" w:tplc="261691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0181D89"/>
    <w:multiLevelType w:val="hybridMultilevel"/>
    <w:tmpl w:val="C8001FCC"/>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5"/>
  </w:num>
  <w:num w:numId="5">
    <w:abstractNumId w:val="16"/>
  </w:num>
  <w:num w:numId="6">
    <w:abstractNumId w:val="0"/>
  </w:num>
  <w:num w:numId="7">
    <w:abstractNumId w:val="15"/>
  </w:num>
  <w:num w:numId="8">
    <w:abstractNumId w:val="14"/>
  </w:num>
  <w:num w:numId="9">
    <w:abstractNumId w:val="19"/>
  </w:num>
  <w:num w:numId="10">
    <w:abstractNumId w:val="13"/>
  </w:num>
  <w:num w:numId="11">
    <w:abstractNumId w:val="1"/>
  </w:num>
  <w:num w:numId="12">
    <w:abstractNumId w:val="6"/>
  </w:num>
  <w:num w:numId="13">
    <w:abstractNumId w:val="10"/>
  </w:num>
  <w:num w:numId="14">
    <w:abstractNumId w:val="12"/>
  </w:num>
  <w:num w:numId="15">
    <w:abstractNumId w:val="17"/>
  </w:num>
  <w:num w:numId="16">
    <w:abstractNumId w:val="3"/>
  </w:num>
  <w:num w:numId="17">
    <w:abstractNumId w:val="9"/>
  </w:num>
  <w:num w:numId="18">
    <w:abstractNumId w:val="20"/>
  </w:num>
  <w:num w:numId="19">
    <w:abstractNumId w:val="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B3"/>
    <w:rsid w:val="000172D2"/>
    <w:rsid w:val="00044D3F"/>
    <w:rsid w:val="00050974"/>
    <w:rsid w:val="000758B7"/>
    <w:rsid w:val="000C73C2"/>
    <w:rsid w:val="000E4426"/>
    <w:rsid w:val="000F60A2"/>
    <w:rsid w:val="00101D6B"/>
    <w:rsid w:val="00104644"/>
    <w:rsid w:val="001075F3"/>
    <w:rsid w:val="00117A48"/>
    <w:rsid w:val="00153C6C"/>
    <w:rsid w:val="00153FE8"/>
    <w:rsid w:val="001706C8"/>
    <w:rsid w:val="0017227A"/>
    <w:rsid w:val="001A5BE3"/>
    <w:rsid w:val="001C3C17"/>
    <w:rsid w:val="001C5800"/>
    <w:rsid w:val="001C6863"/>
    <w:rsid w:val="001E6990"/>
    <w:rsid w:val="001F44F8"/>
    <w:rsid w:val="00202FA9"/>
    <w:rsid w:val="00204B3C"/>
    <w:rsid w:val="00226228"/>
    <w:rsid w:val="00255BF2"/>
    <w:rsid w:val="002740EB"/>
    <w:rsid w:val="002B3DB9"/>
    <w:rsid w:val="002B50F8"/>
    <w:rsid w:val="002C7E85"/>
    <w:rsid w:val="002D5579"/>
    <w:rsid w:val="002D5F08"/>
    <w:rsid w:val="002E77A6"/>
    <w:rsid w:val="00302788"/>
    <w:rsid w:val="0030744F"/>
    <w:rsid w:val="00362D43"/>
    <w:rsid w:val="0038705C"/>
    <w:rsid w:val="003D300A"/>
    <w:rsid w:val="003D342E"/>
    <w:rsid w:val="003D6985"/>
    <w:rsid w:val="00485C8F"/>
    <w:rsid w:val="004B6A3C"/>
    <w:rsid w:val="004D4B3F"/>
    <w:rsid w:val="00500D58"/>
    <w:rsid w:val="00540D08"/>
    <w:rsid w:val="00543DDC"/>
    <w:rsid w:val="0058382D"/>
    <w:rsid w:val="005A4C89"/>
    <w:rsid w:val="005D7C6E"/>
    <w:rsid w:val="005E0690"/>
    <w:rsid w:val="005F2023"/>
    <w:rsid w:val="00617999"/>
    <w:rsid w:val="00663B50"/>
    <w:rsid w:val="00670FCC"/>
    <w:rsid w:val="006719E4"/>
    <w:rsid w:val="006A6140"/>
    <w:rsid w:val="006C6947"/>
    <w:rsid w:val="00710DA6"/>
    <w:rsid w:val="00757650"/>
    <w:rsid w:val="0078775B"/>
    <w:rsid w:val="007A62AA"/>
    <w:rsid w:val="007B06C7"/>
    <w:rsid w:val="007C3834"/>
    <w:rsid w:val="007C50C8"/>
    <w:rsid w:val="008420D2"/>
    <w:rsid w:val="008506E7"/>
    <w:rsid w:val="0085103E"/>
    <w:rsid w:val="008876D9"/>
    <w:rsid w:val="008945B1"/>
    <w:rsid w:val="00896CA7"/>
    <w:rsid w:val="00905A2C"/>
    <w:rsid w:val="0092113C"/>
    <w:rsid w:val="0093016C"/>
    <w:rsid w:val="00985DDE"/>
    <w:rsid w:val="009B7000"/>
    <w:rsid w:val="009D108D"/>
    <w:rsid w:val="009E0866"/>
    <w:rsid w:val="00A03EAF"/>
    <w:rsid w:val="00A755B3"/>
    <w:rsid w:val="00A96CC4"/>
    <w:rsid w:val="00AA0E3E"/>
    <w:rsid w:val="00AA2E01"/>
    <w:rsid w:val="00B05020"/>
    <w:rsid w:val="00B22A22"/>
    <w:rsid w:val="00B3473C"/>
    <w:rsid w:val="00B5334F"/>
    <w:rsid w:val="00BA72FD"/>
    <w:rsid w:val="00BB08A4"/>
    <w:rsid w:val="00BE6318"/>
    <w:rsid w:val="00BF04BE"/>
    <w:rsid w:val="00C368C9"/>
    <w:rsid w:val="00C823D3"/>
    <w:rsid w:val="00C92018"/>
    <w:rsid w:val="00CB6341"/>
    <w:rsid w:val="00CC7777"/>
    <w:rsid w:val="00CD0CEA"/>
    <w:rsid w:val="00D21341"/>
    <w:rsid w:val="00D31C8A"/>
    <w:rsid w:val="00D51D23"/>
    <w:rsid w:val="00D56F1E"/>
    <w:rsid w:val="00D629E1"/>
    <w:rsid w:val="00DA72F5"/>
    <w:rsid w:val="00DD3173"/>
    <w:rsid w:val="00E14A41"/>
    <w:rsid w:val="00E412E5"/>
    <w:rsid w:val="00E41C47"/>
    <w:rsid w:val="00E455E4"/>
    <w:rsid w:val="00E533F5"/>
    <w:rsid w:val="00E65F13"/>
    <w:rsid w:val="00E866F2"/>
    <w:rsid w:val="00EC12CF"/>
    <w:rsid w:val="00EE2C43"/>
    <w:rsid w:val="00EE6621"/>
    <w:rsid w:val="00EF5D87"/>
    <w:rsid w:val="00F111DB"/>
    <w:rsid w:val="00F5366A"/>
    <w:rsid w:val="00F76FC7"/>
    <w:rsid w:val="00F81B14"/>
    <w:rsid w:val="00F83978"/>
    <w:rsid w:val="00F83BAC"/>
    <w:rsid w:val="00F87867"/>
    <w:rsid w:val="00F95AF0"/>
    <w:rsid w:val="00FA25E2"/>
    <w:rsid w:val="00FC2E0B"/>
    <w:rsid w:val="00FD51CB"/>
    <w:rsid w:val="00FD5CF3"/>
    <w:rsid w:val="00FD74DF"/>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 w:eastAsia="en-US" w:bidi="ar-SA"/>
      </w:rPr>
    </w:rPrDefault>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rsid w:val="00A755B3"/>
    <w:pPr>
      <w:spacing w:after="240"/>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FD5CF3"/>
    <w:pPr>
      <w:keepNext/>
      <w:keepLines/>
      <w:pageBreakBefore/>
      <w:numPr>
        <w:numId w:val="7"/>
      </w:numPr>
      <w:spacing w:before="500" w:after="100" w:line="259" w:lineRule="auto"/>
      <w:jc w:val="left"/>
      <w:outlineLvl w:val="0"/>
    </w:pPr>
    <w:rPr>
      <w:rFonts w:ascii="Arial Black" w:eastAsiaTheme="majorEastAsia" w:hAnsi="Arial Black" w:cstheme="majorBidi"/>
      <w:szCs w:val="32"/>
      <w:lang w:eastAsia="en-US"/>
    </w:rPr>
  </w:style>
  <w:style w:type="paragraph" w:styleId="Heading2">
    <w:name w:val="heading 2"/>
    <w:basedOn w:val="Normal"/>
    <w:next w:val="Normal"/>
    <w:link w:val="Heading2Char"/>
    <w:uiPriority w:val="9"/>
    <w:unhideWhenUsed/>
    <w:qFormat/>
    <w:rsid w:val="00FD5CF3"/>
    <w:pPr>
      <w:keepNext/>
      <w:keepLines/>
      <w:numPr>
        <w:ilvl w:val="1"/>
        <w:numId w:val="7"/>
      </w:numPr>
      <w:spacing w:before="200" w:after="100" w:line="259" w:lineRule="auto"/>
      <w:outlineLvl w:val="1"/>
    </w:pPr>
    <w:rPr>
      <w:rFonts w:ascii="Arial" w:eastAsiaTheme="majorEastAsia" w:hAnsi="Arial" w:cstheme="majorBidi"/>
      <w:b/>
      <w:sz w:val="20"/>
      <w:szCs w:val="26"/>
      <w:lang w:eastAsia="en-US"/>
    </w:rPr>
  </w:style>
  <w:style w:type="paragraph" w:styleId="Heading4">
    <w:name w:val="heading 4"/>
    <w:basedOn w:val="Normal"/>
    <w:next w:val="Normal"/>
    <w:link w:val="Heading4Char"/>
    <w:uiPriority w:val="9"/>
    <w:unhideWhenUsed/>
    <w:qFormat/>
    <w:rsid w:val="00D629E1"/>
    <w:pPr>
      <w:keepNext/>
      <w:keepLines/>
      <w:spacing w:before="40" w:after="0" w:line="259" w:lineRule="auto"/>
      <w:outlineLvl w:val="3"/>
    </w:pPr>
    <w:rPr>
      <w:rFonts w:asciiTheme="majorHAnsi" w:eastAsiaTheme="majorEastAsia" w:hAnsiTheme="majorHAnsi" w:cstheme="majorBidi"/>
      <w:i/>
      <w:iCs/>
      <w:color w:val="2E74B5" w:themeColor="accent1" w:themeShade="B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oodNot"/>
    <w:basedOn w:val="Normal"/>
    <w:link w:val="FootnoteTextChar"/>
    <w:uiPriority w:val="99"/>
    <w:rsid w:val="00A755B3"/>
    <w:pPr>
      <w:spacing w:after="120"/>
      <w:ind w:left="357" w:hanging="357"/>
    </w:pPr>
    <w:rPr>
      <w:sz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oodNot Char"/>
    <w:basedOn w:val="DefaultParagraphFont"/>
    <w:link w:val="FootnoteText"/>
    <w:uiPriority w:val="99"/>
    <w:rsid w:val="00A755B3"/>
    <w:rPr>
      <w:rFonts w:ascii="Times New Roman" w:eastAsia="Times New Roman" w:hAnsi="Times New Roman" w:cs="Times New Roman"/>
      <w:sz w:val="20"/>
      <w:szCs w:val="20"/>
      <w:lang w:val="sq" w:eastAsia="en-GB"/>
    </w:rPr>
  </w:style>
  <w:style w:type="character" w:styleId="FootnoteReference">
    <w:name w:val="footnote reference"/>
    <w:aliases w:val="Footnote symbol,Times 10 Point,Exposant 3 Point"/>
    <w:basedOn w:val="DefaultParagraphFont"/>
    <w:uiPriority w:val="99"/>
    <w:unhideWhenUsed/>
    <w:rsid w:val="00A755B3"/>
    <w:rPr>
      <w:shd w:val="clear" w:color="auto" w:fill="auto"/>
      <w:vertAlign w:val="superscript"/>
    </w:rPr>
  </w:style>
  <w:style w:type="paragraph" w:customStyle="1" w:styleId="Normaltext">
    <w:name w:val="Normal_text"/>
    <w:basedOn w:val="Normal"/>
    <w:link w:val="NormaltextChar"/>
    <w:qFormat/>
    <w:rsid w:val="00A755B3"/>
    <w:pPr>
      <w:spacing w:after="0"/>
    </w:pPr>
    <w:rPr>
      <w:rFonts w:eastAsia="Calibri"/>
      <w:szCs w:val="22"/>
      <w:lang w:eastAsia="en-US"/>
    </w:rPr>
  </w:style>
  <w:style w:type="character" w:customStyle="1" w:styleId="NormaltextChar">
    <w:name w:val="Normal_text Char"/>
    <w:link w:val="Normaltext"/>
    <w:rsid w:val="00A755B3"/>
    <w:rPr>
      <w:rFonts w:ascii="Times New Roman" w:eastAsia="Calibri" w:hAnsi="Times New Roman" w:cs="Times New Roman"/>
      <w:sz w:val="24"/>
      <w:lang w:val="sq"/>
    </w:rPr>
  </w:style>
  <w:style w:type="paragraph" w:styleId="Header">
    <w:name w:val="header"/>
    <w:basedOn w:val="Normal"/>
    <w:link w:val="HeaderChar"/>
    <w:uiPriority w:val="99"/>
    <w:unhideWhenUsed/>
    <w:rsid w:val="00B3473C"/>
    <w:pPr>
      <w:tabs>
        <w:tab w:val="center" w:pos="4513"/>
        <w:tab w:val="right" w:pos="9026"/>
      </w:tabs>
      <w:spacing w:after="0"/>
    </w:pPr>
  </w:style>
  <w:style w:type="character" w:customStyle="1" w:styleId="HeaderChar">
    <w:name w:val="Header Char"/>
    <w:basedOn w:val="DefaultParagraphFont"/>
    <w:link w:val="Header"/>
    <w:uiPriority w:val="99"/>
    <w:rsid w:val="00B3473C"/>
    <w:rPr>
      <w:rFonts w:ascii="Times New Roman" w:eastAsia="Times New Roman" w:hAnsi="Times New Roman" w:cs="Times New Roman"/>
      <w:sz w:val="24"/>
      <w:szCs w:val="20"/>
      <w:lang w:val="sq" w:eastAsia="en-GB"/>
    </w:rPr>
  </w:style>
  <w:style w:type="paragraph" w:styleId="Footer">
    <w:name w:val="footer"/>
    <w:basedOn w:val="Normal"/>
    <w:link w:val="FooterChar"/>
    <w:uiPriority w:val="99"/>
    <w:unhideWhenUsed/>
    <w:rsid w:val="00B3473C"/>
    <w:pPr>
      <w:tabs>
        <w:tab w:val="center" w:pos="4513"/>
        <w:tab w:val="right" w:pos="9026"/>
      </w:tabs>
      <w:spacing w:after="0"/>
    </w:pPr>
  </w:style>
  <w:style w:type="character" w:customStyle="1" w:styleId="FooterChar">
    <w:name w:val="Footer Char"/>
    <w:basedOn w:val="DefaultParagraphFont"/>
    <w:link w:val="Footer"/>
    <w:uiPriority w:val="99"/>
    <w:rsid w:val="00B3473C"/>
    <w:rPr>
      <w:rFonts w:ascii="Times New Roman" w:eastAsia="Times New Roman" w:hAnsi="Times New Roman" w:cs="Times New Roman"/>
      <w:sz w:val="24"/>
      <w:szCs w:val="20"/>
      <w:lang w:val="sq" w:eastAsia="en-GB"/>
    </w:rPr>
  </w:style>
  <w:style w:type="paragraph" w:styleId="ListParagraph">
    <w:name w:val="List Paragraph"/>
    <w:aliases w:val="Task Body,Viñetas (Inicio Parrafo),Paragrafo elenco,3 Txt tabla,Zerrenda-paragrafoa,Dot pt,F5 List Paragraph,List Paragraph1,No Spacing1,List Paragraph Char Char Char,Indicator Text,Numbered Para 1,Bullet Points,MAIN CONTENT,Bullet 1,L"/>
    <w:basedOn w:val="Normal"/>
    <w:link w:val="ListParagraphChar"/>
    <w:uiPriority w:val="34"/>
    <w:qFormat/>
    <w:rsid w:val="00485C8F"/>
    <w:pPr>
      <w:ind w:left="720"/>
      <w:contextualSpacing/>
    </w:pPr>
  </w:style>
  <w:style w:type="table" w:styleId="TableGrid">
    <w:name w:val="Table Grid"/>
    <w:basedOn w:val="TableNormal"/>
    <w:uiPriority w:val="39"/>
    <w:rsid w:val="0038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itre1">
    <w:name w:val="C-Titre 1"/>
    <w:next w:val="Normal"/>
    <w:link w:val="C-Titre1Car"/>
    <w:qFormat/>
    <w:rsid w:val="0030744F"/>
    <w:pPr>
      <w:keepNext/>
      <w:keepLines/>
      <w:spacing w:before="500" w:after="200" w:line="259" w:lineRule="auto"/>
    </w:pPr>
    <w:rPr>
      <w:rFonts w:ascii="Arial" w:eastAsiaTheme="majorEastAsia" w:hAnsi="Arial" w:cstheme="majorBidi"/>
      <w:color w:val="002060"/>
      <w:sz w:val="30"/>
      <w:szCs w:val="32"/>
    </w:rPr>
  </w:style>
  <w:style w:type="character" w:customStyle="1" w:styleId="C-Titre1Car">
    <w:name w:val="C-Titre 1 Car"/>
    <w:basedOn w:val="DefaultParagraphFont"/>
    <w:link w:val="C-Titre1"/>
    <w:rsid w:val="0030744F"/>
    <w:rPr>
      <w:rFonts w:ascii="Arial" w:eastAsiaTheme="majorEastAsia" w:hAnsi="Arial" w:cstheme="majorBidi"/>
      <w:color w:val="002060"/>
      <w:sz w:val="30"/>
      <w:szCs w:val="32"/>
      <w:lang w:val="sq"/>
    </w:rPr>
  </w:style>
  <w:style w:type="character" w:styleId="Hyperlink">
    <w:name w:val="Hyperlink"/>
    <w:basedOn w:val="DefaultParagraphFont"/>
    <w:uiPriority w:val="99"/>
    <w:unhideWhenUsed/>
    <w:rsid w:val="00FC2E0B"/>
    <w:rPr>
      <w:color w:val="0563C1" w:themeColor="hyperlink"/>
      <w:u w:val="single"/>
    </w:rPr>
  </w:style>
  <w:style w:type="character" w:customStyle="1" w:styleId="Heading1Char">
    <w:name w:val="Heading 1 Char"/>
    <w:basedOn w:val="DefaultParagraphFont"/>
    <w:link w:val="Heading1"/>
    <w:uiPriority w:val="9"/>
    <w:rsid w:val="00FD5CF3"/>
    <w:rPr>
      <w:rFonts w:ascii="Arial Black" w:eastAsiaTheme="majorEastAsia" w:hAnsi="Arial Black" w:cstheme="majorBidi"/>
      <w:sz w:val="24"/>
      <w:szCs w:val="32"/>
      <w:lang w:val="sq"/>
    </w:rPr>
  </w:style>
  <w:style w:type="character" w:customStyle="1" w:styleId="Heading2Char">
    <w:name w:val="Heading 2 Char"/>
    <w:basedOn w:val="DefaultParagraphFont"/>
    <w:link w:val="Heading2"/>
    <w:uiPriority w:val="9"/>
    <w:rsid w:val="00FD5CF3"/>
    <w:rPr>
      <w:rFonts w:ascii="Arial" w:eastAsiaTheme="majorEastAsia" w:hAnsi="Arial" w:cstheme="majorBidi"/>
      <w:b/>
      <w:sz w:val="20"/>
      <w:szCs w:val="26"/>
      <w:lang w:val="sq"/>
    </w:rPr>
  </w:style>
  <w:style w:type="paragraph" w:customStyle="1" w:styleId="Contenudetableau">
    <w:name w:val="Contenu de tableau"/>
    <w:basedOn w:val="Normal"/>
    <w:uiPriority w:val="99"/>
    <w:rsid w:val="00FD5CF3"/>
    <w:pPr>
      <w:widowControl w:val="0"/>
      <w:suppressLineNumbers/>
      <w:suppressAutoHyphens/>
      <w:spacing w:after="0"/>
    </w:pPr>
    <w:rPr>
      <w:rFonts w:ascii="Arial" w:eastAsia="SimSun" w:hAnsi="Arial" w:cs="Mangal"/>
      <w:kern w:val="1"/>
      <w:sz w:val="20"/>
      <w:szCs w:val="24"/>
      <w:lang w:eastAsia="zh-CN" w:bidi="hi-IN"/>
    </w:rPr>
  </w:style>
  <w:style w:type="paragraph" w:customStyle="1" w:styleId="Answers">
    <w:name w:val="Answers"/>
    <w:basedOn w:val="Normal"/>
    <w:uiPriority w:val="99"/>
    <w:rsid w:val="00FD5CF3"/>
    <w:pPr>
      <w:widowControl w:val="0"/>
      <w:tabs>
        <w:tab w:val="left" w:pos="624"/>
        <w:tab w:val="right" w:leader="dot" w:pos="9071"/>
      </w:tabs>
      <w:suppressAutoHyphens/>
      <w:spacing w:after="0" w:line="288" w:lineRule="auto"/>
      <w:ind w:left="605"/>
    </w:pPr>
    <w:rPr>
      <w:rFonts w:ascii="Arial" w:eastAsia="SimSun" w:hAnsi="Arial" w:cs="Arial"/>
      <w:color w:val="000000"/>
      <w:kern w:val="1"/>
      <w:sz w:val="20"/>
      <w:szCs w:val="24"/>
      <w:lang w:eastAsia="zh-CN" w:bidi="hi-IN"/>
    </w:rPr>
  </w:style>
  <w:style w:type="paragraph" w:customStyle="1" w:styleId="Standard">
    <w:name w:val="Standard"/>
    <w:uiPriority w:val="99"/>
    <w:rsid w:val="00FD5CF3"/>
    <w:pPr>
      <w:widowControl w:val="0"/>
      <w:tabs>
        <w:tab w:val="left" w:pos="709"/>
      </w:tabs>
      <w:suppressAutoHyphens/>
      <w:spacing w:after="200" w:line="276" w:lineRule="auto"/>
      <w:jc w:val="both"/>
    </w:pPr>
    <w:rPr>
      <w:rFonts w:ascii="Arial" w:eastAsia="SimSun" w:hAnsi="Arial" w:cs="Mangal"/>
      <w:sz w:val="20"/>
      <w:szCs w:val="24"/>
      <w:lang w:eastAsia="zh-CN" w:bidi="hi-IN"/>
    </w:rPr>
  </w:style>
  <w:style w:type="character" w:customStyle="1" w:styleId="ListParagraphChar">
    <w:name w:val="List Paragraph Char"/>
    <w:aliases w:val="Task Body Char,Viñetas (Inicio Parrafo) Char,Paragrafo elenco Char,3 Txt tabla Char,Zerrenda-paragrafoa Char,Dot pt Char,F5 List Paragraph Char,List Paragraph1 Char,No Spacing1 Char,List Paragraph Char Char Char Char,Bullet 1 Char"/>
    <w:link w:val="ListParagraph"/>
    <w:uiPriority w:val="34"/>
    <w:qFormat/>
    <w:locked/>
    <w:rsid w:val="00A03EAF"/>
    <w:rPr>
      <w:rFonts w:ascii="Times New Roman" w:eastAsia="Times New Roman" w:hAnsi="Times New Roman" w:cs="Times New Roman"/>
      <w:sz w:val="24"/>
      <w:szCs w:val="20"/>
      <w:lang w:val="sq" w:eastAsia="en-GB"/>
    </w:rPr>
  </w:style>
  <w:style w:type="character" w:customStyle="1" w:styleId="Heading4Char">
    <w:name w:val="Heading 4 Char"/>
    <w:basedOn w:val="DefaultParagraphFont"/>
    <w:link w:val="Heading4"/>
    <w:uiPriority w:val="9"/>
    <w:rsid w:val="00D629E1"/>
    <w:rPr>
      <w:rFonts w:asciiTheme="majorHAnsi" w:eastAsiaTheme="majorEastAsia" w:hAnsiTheme="majorHAnsi" w:cstheme="majorBidi"/>
      <w:i/>
      <w:iCs/>
      <w:color w:val="2E74B5" w:themeColor="accent1" w:themeShade="BF"/>
      <w:sz w:val="20"/>
      <w:lang w:val="sq"/>
    </w:rPr>
  </w:style>
  <w:style w:type="paragraph" w:customStyle="1" w:styleId="C-Titre2">
    <w:name w:val="C - Titre 2"/>
    <w:next w:val="Normal"/>
    <w:link w:val="C-Titre2Car"/>
    <w:qFormat/>
    <w:rsid w:val="00D629E1"/>
    <w:pPr>
      <w:keepNext/>
      <w:keepLines/>
      <w:spacing w:before="200" w:after="140" w:line="259" w:lineRule="auto"/>
    </w:pPr>
    <w:rPr>
      <w:rFonts w:ascii="Arial" w:eastAsiaTheme="majorEastAsia" w:hAnsi="Arial" w:cstheme="majorBidi"/>
      <w:color w:val="002060"/>
      <w:sz w:val="26"/>
      <w:szCs w:val="26"/>
    </w:rPr>
  </w:style>
  <w:style w:type="paragraph" w:customStyle="1" w:styleId="C-Titre3">
    <w:name w:val="C-Titre 3"/>
    <w:next w:val="Normal"/>
    <w:link w:val="C-Titre3Car"/>
    <w:qFormat/>
    <w:rsid w:val="00D629E1"/>
    <w:pPr>
      <w:keepNext/>
      <w:keepLines/>
      <w:spacing w:after="20" w:line="259" w:lineRule="auto"/>
    </w:pPr>
    <w:rPr>
      <w:rFonts w:asciiTheme="majorHAnsi" w:eastAsiaTheme="majorEastAsia" w:hAnsiTheme="majorHAnsi" w:cstheme="majorBidi"/>
      <w:color w:val="1F4D78" w:themeColor="accent1" w:themeShade="7F"/>
      <w:sz w:val="24"/>
      <w:szCs w:val="24"/>
    </w:rPr>
  </w:style>
  <w:style w:type="character" w:customStyle="1" w:styleId="C-Titre2Car">
    <w:name w:val="C - Titre 2 Car"/>
    <w:basedOn w:val="DefaultParagraphFont"/>
    <w:link w:val="C-Titre2"/>
    <w:rsid w:val="00D629E1"/>
    <w:rPr>
      <w:rFonts w:ascii="Arial" w:eastAsiaTheme="majorEastAsia" w:hAnsi="Arial" w:cstheme="majorBidi"/>
      <w:color w:val="002060"/>
      <w:sz w:val="26"/>
      <w:szCs w:val="26"/>
      <w:lang w:val="sq"/>
    </w:rPr>
  </w:style>
  <w:style w:type="character" w:customStyle="1" w:styleId="C-Titre3Car">
    <w:name w:val="C-Titre 3 Car"/>
    <w:basedOn w:val="DefaultParagraphFont"/>
    <w:link w:val="C-Titre3"/>
    <w:rsid w:val="00D629E1"/>
    <w:rPr>
      <w:rFonts w:asciiTheme="majorHAnsi" w:eastAsiaTheme="majorEastAsia" w:hAnsiTheme="majorHAnsi" w:cstheme="majorBidi"/>
      <w:color w:val="1F4D78" w:themeColor="accent1" w:themeShade="7F"/>
      <w:sz w:val="24"/>
      <w:szCs w:val="24"/>
      <w:lang w:val="sq"/>
    </w:rPr>
  </w:style>
  <w:style w:type="paragraph" w:styleId="Caption">
    <w:name w:val="caption"/>
    <w:basedOn w:val="Normal"/>
    <w:next w:val="Normal"/>
    <w:uiPriority w:val="35"/>
    <w:qFormat/>
    <w:rsid w:val="00D629E1"/>
    <w:pPr>
      <w:spacing w:before="160"/>
    </w:pPr>
    <w:rPr>
      <w:i/>
      <w:sz w:val="22"/>
    </w:rPr>
  </w:style>
  <w:style w:type="character" w:styleId="FollowedHyperlink">
    <w:name w:val="FollowedHyperlink"/>
    <w:basedOn w:val="DefaultParagraphFont"/>
    <w:uiPriority w:val="99"/>
    <w:semiHidden/>
    <w:unhideWhenUsed/>
    <w:rsid w:val="00AA2E01"/>
    <w:rPr>
      <w:color w:val="954F72" w:themeColor="followedHyperlink"/>
      <w:u w:val="single"/>
    </w:rPr>
  </w:style>
  <w:style w:type="character" w:styleId="CommentReference">
    <w:name w:val="annotation reference"/>
    <w:basedOn w:val="DefaultParagraphFont"/>
    <w:uiPriority w:val="99"/>
    <w:semiHidden/>
    <w:unhideWhenUsed/>
    <w:rsid w:val="00117A48"/>
    <w:rPr>
      <w:sz w:val="16"/>
      <w:szCs w:val="16"/>
    </w:rPr>
  </w:style>
  <w:style w:type="paragraph" w:styleId="CommentText">
    <w:name w:val="annotation text"/>
    <w:basedOn w:val="Normal"/>
    <w:link w:val="CommentTextChar"/>
    <w:uiPriority w:val="99"/>
    <w:semiHidden/>
    <w:unhideWhenUsed/>
    <w:rsid w:val="00117A48"/>
    <w:rPr>
      <w:sz w:val="20"/>
    </w:rPr>
  </w:style>
  <w:style w:type="character" w:customStyle="1" w:styleId="CommentTextChar">
    <w:name w:val="Comment Text Char"/>
    <w:basedOn w:val="DefaultParagraphFont"/>
    <w:link w:val="CommentText"/>
    <w:uiPriority w:val="99"/>
    <w:semiHidden/>
    <w:rsid w:val="00117A48"/>
    <w:rPr>
      <w:rFonts w:ascii="Times New Roman" w:eastAsia="Times New Roman" w:hAnsi="Times New Roman" w:cs="Times New Roman"/>
      <w:sz w:val="20"/>
      <w:szCs w:val="20"/>
      <w:lang w:val="sq" w:eastAsia="en-GB"/>
    </w:rPr>
  </w:style>
  <w:style w:type="paragraph" w:styleId="CommentSubject">
    <w:name w:val="annotation subject"/>
    <w:basedOn w:val="CommentText"/>
    <w:next w:val="CommentText"/>
    <w:link w:val="CommentSubjectChar"/>
    <w:uiPriority w:val="99"/>
    <w:semiHidden/>
    <w:unhideWhenUsed/>
    <w:rsid w:val="00117A48"/>
    <w:rPr>
      <w:b/>
      <w:bCs/>
    </w:rPr>
  </w:style>
  <w:style w:type="character" w:customStyle="1" w:styleId="CommentSubjectChar">
    <w:name w:val="Comment Subject Char"/>
    <w:basedOn w:val="CommentTextChar"/>
    <w:link w:val="CommentSubject"/>
    <w:uiPriority w:val="99"/>
    <w:semiHidden/>
    <w:rsid w:val="00117A48"/>
    <w:rPr>
      <w:rFonts w:ascii="Times New Roman" w:eastAsia="Times New Roman" w:hAnsi="Times New Roman" w:cs="Times New Roman"/>
      <w:b/>
      <w:bCs/>
      <w:sz w:val="20"/>
      <w:szCs w:val="20"/>
      <w:lang w:val="sq" w:eastAsia="en-GB"/>
    </w:rPr>
  </w:style>
  <w:style w:type="paragraph" w:styleId="Revision">
    <w:name w:val="Revision"/>
    <w:hidden/>
    <w:uiPriority w:val="99"/>
    <w:semiHidden/>
    <w:rsid w:val="00117A48"/>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17A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48"/>
    <w:rPr>
      <w:rFonts w:ascii="Segoe UI" w:eastAsia="Times New Roman" w:hAnsi="Segoe UI" w:cs="Segoe UI"/>
      <w:sz w:val="18"/>
      <w:szCs w:val="18"/>
      <w:lang w:val="sq" w:eastAsia="en-GB"/>
    </w:rPr>
  </w:style>
  <w:style w:type="table" w:customStyle="1" w:styleId="TableGrid1">
    <w:name w:val="Table Grid1"/>
    <w:basedOn w:val="TableNormal"/>
    <w:next w:val="TableGrid"/>
    <w:uiPriority w:val="39"/>
    <w:rsid w:val="00DD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 w:eastAsia="en-US" w:bidi="ar-SA"/>
      </w:rPr>
    </w:rPrDefault>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rsid w:val="00A755B3"/>
    <w:pPr>
      <w:spacing w:after="240"/>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FD5CF3"/>
    <w:pPr>
      <w:keepNext/>
      <w:keepLines/>
      <w:pageBreakBefore/>
      <w:numPr>
        <w:numId w:val="7"/>
      </w:numPr>
      <w:spacing w:before="500" w:after="100" w:line="259" w:lineRule="auto"/>
      <w:jc w:val="left"/>
      <w:outlineLvl w:val="0"/>
    </w:pPr>
    <w:rPr>
      <w:rFonts w:ascii="Arial Black" w:eastAsiaTheme="majorEastAsia" w:hAnsi="Arial Black" w:cstheme="majorBidi"/>
      <w:szCs w:val="32"/>
      <w:lang w:eastAsia="en-US"/>
    </w:rPr>
  </w:style>
  <w:style w:type="paragraph" w:styleId="Heading2">
    <w:name w:val="heading 2"/>
    <w:basedOn w:val="Normal"/>
    <w:next w:val="Normal"/>
    <w:link w:val="Heading2Char"/>
    <w:uiPriority w:val="9"/>
    <w:unhideWhenUsed/>
    <w:qFormat/>
    <w:rsid w:val="00FD5CF3"/>
    <w:pPr>
      <w:keepNext/>
      <w:keepLines/>
      <w:numPr>
        <w:ilvl w:val="1"/>
        <w:numId w:val="7"/>
      </w:numPr>
      <w:spacing w:before="200" w:after="100" w:line="259" w:lineRule="auto"/>
      <w:outlineLvl w:val="1"/>
    </w:pPr>
    <w:rPr>
      <w:rFonts w:ascii="Arial" w:eastAsiaTheme="majorEastAsia" w:hAnsi="Arial" w:cstheme="majorBidi"/>
      <w:b/>
      <w:sz w:val="20"/>
      <w:szCs w:val="26"/>
      <w:lang w:eastAsia="en-US"/>
    </w:rPr>
  </w:style>
  <w:style w:type="paragraph" w:styleId="Heading4">
    <w:name w:val="heading 4"/>
    <w:basedOn w:val="Normal"/>
    <w:next w:val="Normal"/>
    <w:link w:val="Heading4Char"/>
    <w:uiPriority w:val="9"/>
    <w:unhideWhenUsed/>
    <w:qFormat/>
    <w:rsid w:val="00D629E1"/>
    <w:pPr>
      <w:keepNext/>
      <w:keepLines/>
      <w:spacing w:before="40" w:after="0" w:line="259" w:lineRule="auto"/>
      <w:outlineLvl w:val="3"/>
    </w:pPr>
    <w:rPr>
      <w:rFonts w:asciiTheme="majorHAnsi" w:eastAsiaTheme="majorEastAsia" w:hAnsiTheme="majorHAnsi" w:cstheme="majorBidi"/>
      <w:i/>
      <w:iCs/>
      <w:color w:val="2E74B5" w:themeColor="accent1" w:themeShade="B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oodNot"/>
    <w:basedOn w:val="Normal"/>
    <w:link w:val="FootnoteTextChar"/>
    <w:uiPriority w:val="99"/>
    <w:rsid w:val="00A755B3"/>
    <w:pPr>
      <w:spacing w:after="120"/>
      <w:ind w:left="357" w:hanging="357"/>
    </w:pPr>
    <w:rPr>
      <w:sz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oodNot Char"/>
    <w:basedOn w:val="DefaultParagraphFont"/>
    <w:link w:val="FootnoteText"/>
    <w:uiPriority w:val="99"/>
    <w:rsid w:val="00A755B3"/>
    <w:rPr>
      <w:rFonts w:ascii="Times New Roman" w:eastAsia="Times New Roman" w:hAnsi="Times New Roman" w:cs="Times New Roman"/>
      <w:sz w:val="20"/>
      <w:szCs w:val="20"/>
      <w:lang w:val="sq" w:eastAsia="en-GB"/>
    </w:rPr>
  </w:style>
  <w:style w:type="character" w:styleId="FootnoteReference">
    <w:name w:val="footnote reference"/>
    <w:aliases w:val="Footnote symbol,Times 10 Point,Exposant 3 Point"/>
    <w:basedOn w:val="DefaultParagraphFont"/>
    <w:uiPriority w:val="99"/>
    <w:unhideWhenUsed/>
    <w:rsid w:val="00A755B3"/>
    <w:rPr>
      <w:shd w:val="clear" w:color="auto" w:fill="auto"/>
      <w:vertAlign w:val="superscript"/>
    </w:rPr>
  </w:style>
  <w:style w:type="paragraph" w:customStyle="1" w:styleId="Normaltext">
    <w:name w:val="Normal_text"/>
    <w:basedOn w:val="Normal"/>
    <w:link w:val="NormaltextChar"/>
    <w:qFormat/>
    <w:rsid w:val="00A755B3"/>
    <w:pPr>
      <w:spacing w:after="0"/>
    </w:pPr>
    <w:rPr>
      <w:rFonts w:eastAsia="Calibri"/>
      <w:szCs w:val="22"/>
      <w:lang w:eastAsia="en-US"/>
    </w:rPr>
  </w:style>
  <w:style w:type="character" w:customStyle="1" w:styleId="NormaltextChar">
    <w:name w:val="Normal_text Char"/>
    <w:link w:val="Normaltext"/>
    <w:rsid w:val="00A755B3"/>
    <w:rPr>
      <w:rFonts w:ascii="Times New Roman" w:eastAsia="Calibri" w:hAnsi="Times New Roman" w:cs="Times New Roman"/>
      <w:sz w:val="24"/>
      <w:lang w:val="sq"/>
    </w:rPr>
  </w:style>
  <w:style w:type="paragraph" w:styleId="Header">
    <w:name w:val="header"/>
    <w:basedOn w:val="Normal"/>
    <w:link w:val="HeaderChar"/>
    <w:uiPriority w:val="99"/>
    <w:unhideWhenUsed/>
    <w:rsid w:val="00B3473C"/>
    <w:pPr>
      <w:tabs>
        <w:tab w:val="center" w:pos="4513"/>
        <w:tab w:val="right" w:pos="9026"/>
      </w:tabs>
      <w:spacing w:after="0"/>
    </w:pPr>
  </w:style>
  <w:style w:type="character" w:customStyle="1" w:styleId="HeaderChar">
    <w:name w:val="Header Char"/>
    <w:basedOn w:val="DefaultParagraphFont"/>
    <w:link w:val="Header"/>
    <w:uiPriority w:val="99"/>
    <w:rsid w:val="00B3473C"/>
    <w:rPr>
      <w:rFonts w:ascii="Times New Roman" w:eastAsia="Times New Roman" w:hAnsi="Times New Roman" w:cs="Times New Roman"/>
      <w:sz w:val="24"/>
      <w:szCs w:val="20"/>
      <w:lang w:val="sq" w:eastAsia="en-GB"/>
    </w:rPr>
  </w:style>
  <w:style w:type="paragraph" w:styleId="Footer">
    <w:name w:val="footer"/>
    <w:basedOn w:val="Normal"/>
    <w:link w:val="FooterChar"/>
    <w:uiPriority w:val="99"/>
    <w:unhideWhenUsed/>
    <w:rsid w:val="00B3473C"/>
    <w:pPr>
      <w:tabs>
        <w:tab w:val="center" w:pos="4513"/>
        <w:tab w:val="right" w:pos="9026"/>
      </w:tabs>
      <w:spacing w:after="0"/>
    </w:pPr>
  </w:style>
  <w:style w:type="character" w:customStyle="1" w:styleId="FooterChar">
    <w:name w:val="Footer Char"/>
    <w:basedOn w:val="DefaultParagraphFont"/>
    <w:link w:val="Footer"/>
    <w:uiPriority w:val="99"/>
    <w:rsid w:val="00B3473C"/>
    <w:rPr>
      <w:rFonts w:ascii="Times New Roman" w:eastAsia="Times New Roman" w:hAnsi="Times New Roman" w:cs="Times New Roman"/>
      <w:sz w:val="24"/>
      <w:szCs w:val="20"/>
      <w:lang w:val="sq" w:eastAsia="en-GB"/>
    </w:rPr>
  </w:style>
  <w:style w:type="paragraph" w:styleId="ListParagraph">
    <w:name w:val="List Paragraph"/>
    <w:aliases w:val="Task Body,Viñetas (Inicio Parrafo),Paragrafo elenco,3 Txt tabla,Zerrenda-paragrafoa,Dot pt,F5 List Paragraph,List Paragraph1,No Spacing1,List Paragraph Char Char Char,Indicator Text,Numbered Para 1,Bullet Points,MAIN CONTENT,Bullet 1,L"/>
    <w:basedOn w:val="Normal"/>
    <w:link w:val="ListParagraphChar"/>
    <w:uiPriority w:val="34"/>
    <w:qFormat/>
    <w:rsid w:val="00485C8F"/>
    <w:pPr>
      <w:ind w:left="720"/>
      <w:contextualSpacing/>
    </w:pPr>
  </w:style>
  <w:style w:type="table" w:styleId="TableGrid">
    <w:name w:val="Table Grid"/>
    <w:basedOn w:val="TableNormal"/>
    <w:uiPriority w:val="39"/>
    <w:rsid w:val="0038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itre1">
    <w:name w:val="C-Titre 1"/>
    <w:next w:val="Normal"/>
    <w:link w:val="C-Titre1Car"/>
    <w:qFormat/>
    <w:rsid w:val="0030744F"/>
    <w:pPr>
      <w:keepNext/>
      <w:keepLines/>
      <w:spacing w:before="500" w:after="200" w:line="259" w:lineRule="auto"/>
    </w:pPr>
    <w:rPr>
      <w:rFonts w:ascii="Arial" w:eastAsiaTheme="majorEastAsia" w:hAnsi="Arial" w:cstheme="majorBidi"/>
      <w:color w:val="002060"/>
      <w:sz w:val="30"/>
      <w:szCs w:val="32"/>
    </w:rPr>
  </w:style>
  <w:style w:type="character" w:customStyle="1" w:styleId="C-Titre1Car">
    <w:name w:val="C-Titre 1 Car"/>
    <w:basedOn w:val="DefaultParagraphFont"/>
    <w:link w:val="C-Titre1"/>
    <w:rsid w:val="0030744F"/>
    <w:rPr>
      <w:rFonts w:ascii="Arial" w:eastAsiaTheme="majorEastAsia" w:hAnsi="Arial" w:cstheme="majorBidi"/>
      <w:color w:val="002060"/>
      <w:sz w:val="30"/>
      <w:szCs w:val="32"/>
      <w:lang w:val="sq"/>
    </w:rPr>
  </w:style>
  <w:style w:type="character" w:styleId="Hyperlink">
    <w:name w:val="Hyperlink"/>
    <w:basedOn w:val="DefaultParagraphFont"/>
    <w:uiPriority w:val="99"/>
    <w:unhideWhenUsed/>
    <w:rsid w:val="00FC2E0B"/>
    <w:rPr>
      <w:color w:val="0563C1" w:themeColor="hyperlink"/>
      <w:u w:val="single"/>
    </w:rPr>
  </w:style>
  <w:style w:type="character" w:customStyle="1" w:styleId="Heading1Char">
    <w:name w:val="Heading 1 Char"/>
    <w:basedOn w:val="DefaultParagraphFont"/>
    <w:link w:val="Heading1"/>
    <w:uiPriority w:val="9"/>
    <w:rsid w:val="00FD5CF3"/>
    <w:rPr>
      <w:rFonts w:ascii="Arial Black" w:eastAsiaTheme="majorEastAsia" w:hAnsi="Arial Black" w:cstheme="majorBidi"/>
      <w:sz w:val="24"/>
      <w:szCs w:val="32"/>
      <w:lang w:val="sq"/>
    </w:rPr>
  </w:style>
  <w:style w:type="character" w:customStyle="1" w:styleId="Heading2Char">
    <w:name w:val="Heading 2 Char"/>
    <w:basedOn w:val="DefaultParagraphFont"/>
    <w:link w:val="Heading2"/>
    <w:uiPriority w:val="9"/>
    <w:rsid w:val="00FD5CF3"/>
    <w:rPr>
      <w:rFonts w:ascii="Arial" w:eastAsiaTheme="majorEastAsia" w:hAnsi="Arial" w:cstheme="majorBidi"/>
      <w:b/>
      <w:sz w:val="20"/>
      <w:szCs w:val="26"/>
      <w:lang w:val="sq"/>
    </w:rPr>
  </w:style>
  <w:style w:type="paragraph" w:customStyle="1" w:styleId="Contenudetableau">
    <w:name w:val="Contenu de tableau"/>
    <w:basedOn w:val="Normal"/>
    <w:uiPriority w:val="99"/>
    <w:rsid w:val="00FD5CF3"/>
    <w:pPr>
      <w:widowControl w:val="0"/>
      <w:suppressLineNumbers/>
      <w:suppressAutoHyphens/>
      <w:spacing w:after="0"/>
    </w:pPr>
    <w:rPr>
      <w:rFonts w:ascii="Arial" w:eastAsia="SimSun" w:hAnsi="Arial" w:cs="Mangal"/>
      <w:kern w:val="1"/>
      <w:sz w:val="20"/>
      <w:szCs w:val="24"/>
      <w:lang w:eastAsia="zh-CN" w:bidi="hi-IN"/>
    </w:rPr>
  </w:style>
  <w:style w:type="paragraph" w:customStyle="1" w:styleId="Answers">
    <w:name w:val="Answers"/>
    <w:basedOn w:val="Normal"/>
    <w:uiPriority w:val="99"/>
    <w:rsid w:val="00FD5CF3"/>
    <w:pPr>
      <w:widowControl w:val="0"/>
      <w:tabs>
        <w:tab w:val="left" w:pos="624"/>
        <w:tab w:val="right" w:leader="dot" w:pos="9071"/>
      </w:tabs>
      <w:suppressAutoHyphens/>
      <w:spacing w:after="0" w:line="288" w:lineRule="auto"/>
      <w:ind w:left="605"/>
    </w:pPr>
    <w:rPr>
      <w:rFonts w:ascii="Arial" w:eastAsia="SimSun" w:hAnsi="Arial" w:cs="Arial"/>
      <w:color w:val="000000"/>
      <w:kern w:val="1"/>
      <w:sz w:val="20"/>
      <w:szCs w:val="24"/>
      <w:lang w:eastAsia="zh-CN" w:bidi="hi-IN"/>
    </w:rPr>
  </w:style>
  <w:style w:type="paragraph" w:customStyle="1" w:styleId="Standard">
    <w:name w:val="Standard"/>
    <w:uiPriority w:val="99"/>
    <w:rsid w:val="00FD5CF3"/>
    <w:pPr>
      <w:widowControl w:val="0"/>
      <w:tabs>
        <w:tab w:val="left" w:pos="709"/>
      </w:tabs>
      <w:suppressAutoHyphens/>
      <w:spacing w:after="200" w:line="276" w:lineRule="auto"/>
      <w:jc w:val="both"/>
    </w:pPr>
    <w:rPr>
      <w:rFonts w:ascii="Arial" w:eastAsia="SimSun" w:hAnsi="Arial" w:cs="Mangal"/>
      <w:sz w:val="20"/>
      <w:szCs w:val="24"/>
      <w:lang w:eastAsia="zh-CN" w:bidi="hi-IN"/>
    </w:rPr>
  </w:style>
  <w:style w:type="character" w:customStyle="1" w:styleId="ListParagraphChar">
    <w:name w:val="List Paragraph Char"/>
    <w:aliases w:val="Task Body Char,Viñetas (Inicio Parrafo) Char,Paragrafo elenco Char,3 Txt tabla Char,Zerrenda-paragrafoa Char,Dot pt Char,F5 List Paragraph Char,List Paragraph1 Char,No Spacing1 Char,List Paragraph Char Char Char Char,Bullet 1 Char"/>
    <w:link w:val="ListParagraph"/>
    <w:uiPriority w:val="34"/>
    <w:qFormat/>
    <w:locked/>
    <w:rsid w:val="00A03EAF"/>
    <w:rPr>
      <w:rFonts w:ascii="Times New Roman" w:eastAsia="Times New Roman" w:hAnsi="Times New Roman" w:cs="Times New Roman"/>
      <w:sz w:val="24"/>
      <w:szCs w:val="20"/>
      <w:lang w:val="sq" w:eastAsia="en-GB"/>
    </w:rPr>
  </w:style>
  <w:style w:type="character" w:customStyle="1" w:styleId="Heading4Char">
    <w:name w:val="Heading 4 Char"/>
    <w:basedOn w:val="DefaultParagraphFont"/>
    <w:link w:val="Heading4"/>
    <w:uiPriority w:val="9"/>
    <w:rsid w:val="00D629E1"/>
    <w:rPr>
      <w:rFonts w:asciiTheme="majorHAnsi" w:eastAsiaTheme="majorEastAsia" w:hAnsiTheme="majorHAnsi" w:cstheme="majorBidi"/>
      <w:i/>
      <w:iCs/>
      <w:color w:val="2E74B5" w:themeColor="accent1" w:themeShade="BF"/>
      <w:sz w:val="20"/>
      <w:lang w:val="sq"/>
    </w:rPr>
  </w:style>
  <w:style w:type="paragraph" w:customStyle="1" w:styleId="C-Titre2">
    <w:name w:val="C - Titre 2"/>
    <w:next w:val="Normal"/>
    <w:link w:val="C-Titre2Car"/>
    <w:qFormat/>
    <w:rsid w:val="00D629E1"/>
    <w:pPr>
      <w:keepNext/>
      <w:keepLines/>
      <w:spacing w:before="200" w:after="140" w:line="259" w:lineRule="auto"/>
    </w:pPr>
    <w:rPr>
      <w:rFonts w:ascii="Arial" w:eastAsiaTheme="majorEastAsia" w:hAnsi="Arial" w:cstheme="majorBidi"/>
      <w:color w:val="002060"/>
      <w:sz w:val="26"/>
      <w:szCs w:val="26"/>
    </w:rPr>
  </w:style>
  <w:style w:type="paragraph" w:customStyle="1" w:styleId="C-Titre3">
    <w:name w:val="C-Titre 3"/>
    <w:next w:val="Normal"/>
    <w:link w:val="C-Titre3Car"/>
    <w:qFormat/>
    <w:rsid w:val="00D629E1"/>
    <w:pPr>
      <w:keepNext/>
      <w:keepLines/>
      <w:spacing w:after="20" w:line="259" w:lineRule="auto"/>
    </w:pPr>
    <w:rPr>
      <w:rFonts w:asciiTheme="majorHAnsi" w:eastAsiaTheme="majorEastAsia" w:hAnsiTheme="majorHAnsi" w:cstheme="majorBidi"/>
      <w:color w:val="1F4D78" w:themeColor="accent1" w:themeShade="7F"/>
      <w:sz w:val="24"/>
      <w:szCs w:val="24"/>
    </w:rPr>
  </w:style>
  <w:style w:type="character" w:customStyle="1" w:styleId="C-Titre2Car">
    <w:name w:val="C - Titre 2 Car"/>
    <w:basedOn w:val="DefaultParagraphFont"/>
    <w:link w:val="C-Titre2"/>
    <w:rsid w:val="00D629E1"/>
    <w:rPr>
      <w:rFonts w:ascii="Arial" w:eastAsiaTheme="majorEastAsia" w:hAnsi="Arial" w:cstheme="majorBidi"/>
      <w:color w:val="002060"/>
      <w:sz w:val="26"/>
      <w:szCs w:val="26"/>
      <w:lang w:val="sq"/>
    </w:rPr>
  </w:style>
  <w:style w:type="character" w:customStyle="1" w:styleId="C-Titre3Car">
    <w:name w:val="C-Titre 3 Car"/>
    <w:basedOn w:val="DefaultParagraphFont"/>
    <w:link w:val="C-Titre3"/>
    <w:rsid w:val="00D629E1"/>
    <w:rPr>
      <w:rFonts w:asciiTheme="majorHAnsi" w:eastAsiaTheme="majorEastAsia" w:hAnsiTheme="majorHAnsi" w:cstheme="majorBidi"/>
      <w:color w:val="1F4D78" w:themeColor="accent1" w:themeShade="7F"/>
      <w:sz w:val="24"/>
      <w:szCs w:val="24"/>
      <w:lang w:val="sq"/>
    </w:rPr>
  </w:style>
  <w:style w:type="paragraph" w:styleId="Caption">
    <w:name w:val="caption"/>
    <w:basedOn w:val="Normal"/>
    <w:next w:val="Normal"/>
    <w:uiPriority w:val="35"/>
    <w:qFormat/>
    <w:rsid w:val="00D629E1"/>
    <w:pPr>
      <w:spacing w:before="160"/>
    </w:pPr>
    <w:rPr>
      <w:i/>
      <w:sz w:val="22"/>
    </w:rPr>
  </w:style>
  <w:style w:type="character" w:styleId="FollowedHyperlink">
    <w:name w:val="FollowedHyperlink"/>
    <w:basedOn w:val="DefaultParagraphFont"/>
    <w:uiPriority w:val="99"/>
    <w:semiHidden/>
    <w:unhideWhenUsed/>
    <w:rsid w:val="00AA2E01"/>
    <w:rPr>
      <w:color w:val="954F72" w:themeColor="followedHyperlink"/>
      <w:u w:val="single"/>
    </w:rPr>
  </w:style>
  <w:style w:type="character" w:styleId="CommentReference">
    <w:name w:val="annotation reference"/>
    <w:basedOn w:val="DefaultParagraphFont"/>
    <w:uiPriority w:val="99"/>
    <w:semiHidden/>
    <w:unhideWhenUsed/>
    <w:rsid w:val="00117A48"/>
    <w:rPr>
      <w:sz w:val="16"/>
      <w:szCs w:val="16"/>
    </w:rPr>
  </w:style>
  <w:style w:type="paragraph" w:styleId="CommentText">
    <w:name w:val="annotation text"/>
    <w:basedOn w:val="Normal"/>
    <w:link w:val="CommentTextChar"/>
    <w:uiPriority w:val="99"/>
    <w:semiHidden/>
    <w:unhideWhenUsed/>
    <w:rsid w:val="00117A48"/>
    <w:rPr>
      <w:sz w:val="20"/>
    </w:rPr>
  </w:style>
  <w:style w:type="character" w:customStyle="1" w:styleId="CommentTextChar">
    <w:name w:val="Comment Text Char"/>
    <w:basedOn w:val="DefaultParagraphFont"/>
    <w:link w:val="CommentText"/>
    <w:uiPriority w:val="99"/>
    <w:semiHidden/>
    <w:rsid w:val="00117A48"/>
    <w:rPr>
      <w:rFonts w:ascii="Times New Roman" w:eastAsia="Times New Roman" w:hAnsi="Times New Roman" w:cs="Times New Roman"/>
      <w:sz w:val="20"/>
      <w:szCs w:val="20"/>
      <w:lang w:val="sq" w:eastAsia="en-GB"/>
    </w:rPr>
  </w:style>
  <w:style w:type="paragraph" w:styleId="CommentSubject">
    <w:name w:val="annotation subject"/>
    <w:basedOn w:val="CommentText"/>
    <w:next w:val="CommentText"/>
    <w:link w:val="CommentSubjectChar"/>
    <w:uiPriority w:val="99"/>
    <w:semiHidden/>
    <w:unhideWhenUsed/>
    <w:rsid w:val="00117A48"/>
    <w:rPr>
      <w:b/>
      <w:bCs/>
    </w:rPr>
  </w:style>
  <w:style w:type="character" w:customStyle="1" w:styleId="CommentSubjectChar">
    <w:name w:val="Comment Subject Char"/>
    <w:basedOn w:val="CommentTextChar"/>
    <w:link w:val="CommentSubject"/>
    <w:uiPriority w:val="99"/>
    <w:semiHidden/>
    <w:rsid w:val="00117A48"/>
    <w:rPr>
      <w:rFonts w:ascii="Times New Roman" w:eastAsia="Times New Roman" w:hAnsi="Times New Roman" w:cs="Times New Roman"/>
      <w:b/>
      <w:bCs/>
      <w:sz w:val="20"/>
      <w:szCs w:val="20"/>
      <w:lang w:val="sq" w:eastAsia="en-GB"/>
    </w:rPr>
  </w:style>
  <w:style w:type="paragraph" w:styleId="Revision">
    <w:name w:val="Revision"/>
    <w:hidden/>
    <w:uiPriority w:val="99"/>
    <w:semiHidden/>
    <w:rsid w:val="00117A48"/>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17A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48"/>
    <w:rPr>
      <w:rFonts w:ascii="Segoe UI" w:eastAsia="Times New Roman" w:hAnsi="Segoe UI" w:cs="Segoe UI"/>
      <w:sz w:val="18"/>
      <w:szCs w:val="18"/>
      <w:lang w:val="sq" w:eastAsia="en-GB"/>
    </w:rPr>
  </w:style>
  <w:style w:type="table" w:customStyle="1" w:styleId="TableGrid1">
    <w:name w:val="Table Grid1"/>
    <w:basedOn w:val="TableNormal"/>
    <w:next w:val="TableGrid"/>
    <w:uiPriority w:val="39"/>
    <w:rsid w:val="00DD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7016">
      <w:bodyDiv w:val="1"/>
      <w:marLeft w:val="0"/>
      <w:marRight w:val="0"/>
      <w:marTop w:val="0"/>
      <w:marBottom w:val="0"/>
      <w:divBdr>
        <w:top w:val="none" w:sz="0" w:space="0" w:color="auto"/>
        <w:left w:val="none" w:sz="0" w:space="0" w:color="auto"/>
        <w:bottom w:val="none" w:sz="0" w:space="0" w:color="auto"/>
        <w:right w:val="none" w:sz="0" w:space="0" w:color="auto"/>
      </w:divBdr>
    </w:div>
    <w:div w:id="1530140948">
      <w:bodyDiv w:val="1"/>
      <w:marLeft w:val="0"/>
      <w:marRight w:val="0"/>
      <w:marTop w:val="0"/>
      <w:marBottom w:val="0"/>
      <w:divBdr>
        <w:top w:val="none" w:sz="0" w:space="0" w:color="auto"/>
        <w:left w:val="none" w:sz="0" w:space="0" w:color="auto"/>
        <w:bottom w:val="none" w:sz="0" w:space="0" w:color="auto"/>
        <w:right w:val="none" w:sz="0" w:space="0" w:color="auto"/>
      </w:divBdr>
    </w:div>
    <w:div w:id="1623881097">
      <w:bodyDiv w:val="1"/>
      <w:marLeft w:val="0"/>
      <w:marRight w:val="0"/>
      <w:marTop w:val="0"/>
      <w:marBottom w:val="0"/>
      <w:divBdr>
        <w:top w:val="none" w:sz="0" w:space="0" w:color="auto"/>
        <w:left w:val="none" w:sz="0" w:space="0" w:color="auto"/>
        <w:bottom w:val="none" w:sz="0" w:space="0" w:color="auto"/>
        <w:right w:val="none" w:sz="0" w:space="0" w:color="auto"/>
      </w:divBdr>
    </w:div>
    <w:div w:id="16804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gital-strategy.ec.europa.eu/en/activities/edih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opean-digital-innovation-hubs.ec.europa.eu/information-associated-countr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D2EB-CF83-446F-ABD5-8FA7FCBD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Boever</dc:creator>
  <cp:lastModifiedBy>Fadil Q.Bajraktari</cp:lastModifiedBy>
  <cp:revision>5</cp:revision>
  <dcterms:created xsi:type="dcterms:W3CDTF">2023-11-06T08:30:00Z</dcterms:created>
  <dcterms:modified xsi:type="dcterms:W3CDTF">2023-11-06T08:33:00Z</dcterms:modified>
</cp:coreProperties>
</file>